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Screen Distance Safety Monitor</w:t>
      </w:r>
    </w:p>
    <w:p>
      <w:pPr>
        <w:pStyle w:val="Heading1"/>
      </w:pPr>
      <w:r>
        <w:t>1. Executive Summary</w:t>
      </w:r>
    </w:p>
    <w:p>
      <w:r>
        <w:t>The Screen Distance Safety Monitor is a Python-based desktop application designed to promote ergonomic screen usage and prevent eye strain. By leveraging computer vision techniques and real-time webcam feeds, the system detects a user's face, estimates their distance from the screen, and provides visual and auditory alerts if they remain too close for an extended period.</w:t>
      </w:r>
    </w:p>
    <w:p>
      <w:pPr>
        <w:pStyle w:val="Heading1"/>
      </w:pPr>
      <w:r>
        <w:t>2. Key Features</w:t>
      </w:r>
    </w:p>
    <w:p>
      <w:r>
        <w:rPr>
          <w:b/>
        </w:rPr>
        <w:t xml:space="preserve">Real-Time Face Detection: </w:t>
      </w:r>
      <w:r>
        <w:t>Utilizes Google's MediaPipe BlazeFace model for high-speed, accurate face tracking.</w:t>
        <w:br/>
      </w:r>
      <w:r>
        <w:rPr>
          <w:b/>
        </w:rPr>
        <w:t xml:space="preserve">Dynamic Distance Estimation: </w:t>
      </w:r>
      <w:r>
        <w:t>Calculates depth using the focal length technique with mathematical smoothing (moving average over 8 frames) to reduce jitter.</w:t>
        <w:br/>
      </w:r>
      <w:r>
        <w:rPr>
          <w:b/>
        </w:rPr>
        <w:t xml:space="preserve">Color-Coded Visual Feedback: </w:t>
      </w:r>
      <w:r>
        <w:t>Displays status colors (e.g., Red for 'TOO CLOSE', Green for 'SAFE').</w:t>
        <w:br/>
      </w:r>
      <w:r>
        <w:rPr>
          <w:b/>
        </w:rPr>
        <w:t xml:space="preserve">Auditory Alerts: </w:t>
      </w:r>
      <w:r>
        <w:t>Emits a system beep if the user violates the minimum safe distance threshold for over 3 seconds continuously.</w:t>
        <w:br/>
      </w:r>
      <w:r>
        <w:rPr>
          <w:b/>
        </w:rPr>
        <w:t xml:space="preserve">Session Analytics &amp; Reporting: </w:t>
      </w:r>
      <w:r>
        <w:t>Records session duration, warning counts, and average distances, allowing users to export structured data to CSV and TXT formats.</w:t>
      </w:r>
    </w:p>
    <w:p>
      <w:pPr>
        <w:pStyle w:val="Heading1"/>
      </w:pPr>
      <w:r>
        <w:t>3. System Architecture &amp; Modules</w:t>
      </w:r>
    </w:p>
    <w:p>
      <w:r>
        <w:t>The application follows a modular architecture to separate concerns such as the user interface, computer vision, and data tracking.</w:t>
      </w:r>
    </w:p>
    <w:p>
      <w:pPr>
        <w:pStyle w:val="ListBullet"/>
      </w:pPr>
      <w:r>
        <w:rPr>
          <w:b/>
        </w:rPr>
        <w:t xml:space="preserve">gui.py &amp; main.py: </w:t>
      </w:r>
      <w:r>
        <w:t>Handles the Tkinter graphical user interface, video rendering via Pillow, and user interactions.</w:t>
      </w:r>
    </w:p>
    <w:p>
      <w:pPr>
        <w:pStyle w:val="ListBullet"/>
      </w:pPr>
      <w:r>
        <w:rPr>
          <w:b/>
        </w:rPr>
        <w:t xml:space="preserve">camera.py: </w:t>
      </w:r>
      <w:r>
        <w:t>Manages webcam interactions using OpenCV, capturing frames and mirroring them horizontally for a natural user experience.</w:t>
      </w:r>
    </w:p>
    <w:p>
      <w:pPr>
        <w:pStyle w:val="ListBullet"/>
      </w:pPr>
      <w:r>
        <w:rPr>
          <w:b/>
        </w:rPr>
        <w:t xml:space="preserve">face_detector.py: </w:t>
      </w:r>
      <w:r>
        <w:t>Wraps the MediaPipe Vision API to locate bounding boxes around detected faces. It automatically downloads the required TFLite model on the first run.</w:t>
      </w:r>
    </w:p>
    <w:p>
      <w:pPr>
        <w:pStyle w:val="ListBullet"/>
      </w:pPr>
      <w:r>
        <w:rPr>
          <w:b/>
        </w:rPr>
        <w:t xml:space="preserve">distance_estimator.py: </w:t>
      </w:r>
      <w:r>
        <w:t>Uses a calibrated focal length (default 615px) and a standard face width assumption (14.0 cm) to compute depth. Implements a moving average queue for stabilization.</w:t>
      </w:r>
    </w:p>
    <w:p>
      <w:pPr>
        <w:pStyle w:val="ListBullet"/>
      </w:pPr>
      <w:r>
        <w:rPr>
          <w:b/>
        </w:rPr>
        <w:t xml:space="preserve">safety_monitor.py: </w:t>
      </w:r>
      <w:r>
        <w:t>Evaluates the calculated distance against defined thresholds. Implements a 3-second grace period before triggering a warning to prevent false positives from sudden movements.</w:t>
      </w:r>
    </w:p>
    <w:p>
      <w:pPr>
        <w:pStyle w:val="ListBullet"/>
      </w:pPr>
      <w:r>
        <w:rPr>
          <w:b/>
        </w:rPr>
        <w:t xml:space="preserve">session_tracker.py &amp; report_generator.py: </w:t>
      </w:r>
      <w:r>
        <w:t>Collects continuous distance readings and warning events, eventually compiling them into structured text and CSV reports.</w:t>
      </w:r>
    </w:p>
    <w:p>
      <w:pPr>
        <w:pStyle w:val="Heading1"/>
      </w:pPr>
      <w:r>
        <w:t>4. Safety Guidelines &amp; Thresholds</w:t>
      </w:r>
    </w:p>
    <w:p>
      <w:r>
        <w:t>The system categorizes distances into distinct safety zones based on predefined physical limits: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TOO CLOSE</w:t>
            </w:r>
          </w:p>
        </w:tc>
        <w:tc>
          <w:tcPr>
            <w:tcW w:type="dxa" w:w="2880"/>
          </w:tcPr>
          <w:p>
            <w:r>
              <w:t>&lt; 40 cm</w:t>
            </w:r>
          </w:p>
        </w:tc>
        <w:tc>
          <w:tcPr>
            <w:tcW w:type="dxa" w:w="2880"/>
          </w:tcPr>
          <w:p>
            <w:r>
              <w:t>Immediate ergonomic risk. Triggers a warning if sustained.</w:t>
            </w:r>
          </w:p>
        </w:tc>
      </w:tr>
      <w:tr>
        <w:tc>
          <w:tcPr>
            <w:tcW w:type="dxa" w:w="2880"/>
          </w:tcPr>
          <w:p>
            <w:r>
              <w:t>A LITTLE CLOSE</w:t>
            </w:r>
          </w:p>
        </w:tc>
        <w:tc>
          <w:tcPr>
            <w:tcW w:type="dxa" w:w="2880"/>
          </w:tcPr>
          <w:p>
            <w:r>
              <w:t>40 cm - 49.9 cm</w:t>
            </w:r>
          </w:p>
        </w:tc>
        <w:tc>
          <w:tcPr>
            <w:tcW w:type="dxa" w:w="2880"/>
          </w:tcPr>
          <w:p>
            <w:r>
              <w:t>Cautionary zone. Encourages minor posture adjustment.</w:t>
            </w:r>
          </w:p>
        </w:tc>
      </w:tr>
      <w:tr>
        <w:tc>
          <w:tcPr>
            <w:tcW w:type="dxa" w:w="2880"/>
          </w:tcPr>
          <w:p>
            <w:r>
              <w:t>SAFE</w:t>
            </w:r>
          </w:p>
        </w:tc>
        <w:tc>
          <w:tcPr>
            <w:tcW w:type="dxa" w:w="2880"/>
          </w:tcPr>
          <w:p>
            <w:r>
              <w:t>50 cm - 70 cm</w:t>
            </w:r>
          </w:p>
        </w:tc>
        <w:tc>
          <w:tcPr>
            <w:tcW w:type="dxa" w:w="2880"/>
          </w:tcPr>
          <w:p>
            <w:r>
              <w:t>Recommended ergonomic viewing distance.</w:t>
            </w:r>
          </w:p>
        </w:tc>
      </w:tr>
      <w:tr>
        <w:tc>
          <w:tcPr>
            <w:tcW w:type="dxa" w:w="2880"/>
          </w:tcPr>
          <w:p>
            <w:r>
              <w:t>TOO FAR / NORMAL</w:t>
            </w:r>
          </w:p>
        </w:tc>
        <w:tc>
          <w:tcPr>
            <w:tcW w:type="dxa" w:w="2880"/>
          </w:tcPr>
          <w:p>
            <w:r>
              <w:t>&gt; 70 cm</w:t>
            </w:r>
          </w:p>
        </w:tc>
        <w:tc>
          <w:tcPr>
            <w:tcW w:type="dxa" w:w="2880"/>
          </w:tcPr>
          <w:p>
            <w:r>
              <w:t>Safe distance, well outside the risk zone.</w:t>
            </w:r>
          </w:p>
        </w:tc>
      </w:tr>
    </w:tbl>
    <w:p/>
    <w:p>
      <w:pPr>
        <w:pStyle w:val="Heading1"/>
      </w:pPr>
      <w:r>
        <w:t>5. Technology Stack</w:t>
      </w:r>
    </w:p>
    <w:p>
      <w:r>
        <w:t>The project relies on standard Python libraries and specialized AI/CV tools. Key dependencies include:</w:t>
        <w:br/>
        <w:t>• OpenCV (opencv-python): For video capture and image processing.</w:t>
        <w:br/>
        <w:t>• MediaPipe: For robust, on-device machine learning face detection.</w:t>
        <w:br/>
        <w:t>• Tkinter &amp; Pillow: For the cross-platform graphical user interface.</w:t>
        <w:br/>
        <w:t>• Numpy: For efficient numerical operations utilized by underlying CV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