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90E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使用版本：Unity 2022.3.61f1</w:t>
      </w:r>
    </w:p>
    <w:p w14:paraId="7ED1A4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"https://catlikecoding.com/unity/tutorials/custom-srp/"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https://catlikecoding.com/unity/tutorials/custom-srp/</w:t>
      </w:r>
      <w:r>
        <w:rPr>
          <w:rFonts w:hint="eastAsia"/>
          <w:lang w:val="en-US" w:eastAsia="zh-CN"/>
        </w:rPr>
        <w:fldChar w:fldCharType="end"/>
      </w:r>
    </w:p>
    <w:p w14:paraId="292722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目前做法：跟着网站做一遍，同时记录关键步骤和自己复刻的结果，并且分析代码，在必要的地方加上解释性注释。</w:t>
      </w:r>
    </w:p>
    <w:p w14:paraId="40DF32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"https://github.com/DarkSleeper/SRP-Learning"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https://github.com/DarkSleeper/SRP-Learning</w:t>
      </w:r>
      <w:r>
        <w:rPr>
          <w:rFonts w:hint="eastAsia"/>
          <w:lang w:val="en-US" w:eastAsia="zh-CN"/>
        </w:rPr>
        <w:fldChar w:fldCharType="end"/>
      </w:r>
    </w:p>
    <w:p w14:paraId="788E4B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额外依赖Package：Core RP Library</w:t>
      </w:r>
      <w:bookmarkStart w:id="0" w:name="_GoBack"/>
      <w:bookmarkEnd w:id="0"/>
    </w:p>
    <w:p w14:paraId="791587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</w:p>
    <w:p w14:paraId="734212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目前完成的工作：</w:t>
      </w:r>
    </w:p>
    <w:p w14:paraId="2C60BE01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自定义渲染管线，包含基本的场景/相机视图绘制，执行内置的剔除、过滤、排序，可以绘制不透明和透明材质，并把不支持的材质高亮</w:t>
      </w:r>
    </w:p>
    <w:p w14:paraId="17829FF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45535" cy="15189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892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编写HLSL代码，支持SRP Batcher, GPU Instancing和Dynamic Batching，编写同一材质按实例输入属性的脚本，创建透明和镂空材质</w:t>
      </w:r>
    </w:p>
    <w:p w14:paraId="655AD40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26995" cy="2452370"/>
            <wp:effectExtent l="0" t="0" r="9525" b="12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9262" r="608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B401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增加一个可以用于计算光照的Shader，最多支持四个方向光，应用BRDF模型，增加透明物体的光照计算模式，增加材质预设的自定义GUI切换</w:t>
      </w:r>
    </w:p>
    <w:p w14:paraId="366212D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226185" cy="1160145"/>
            <wp:effectExtent l="0" t="0" r="8255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05230" cy="1172845"/>
            <wp:effectExtent l="0" t="0" r="1397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61737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8FF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绘制阴影贴图，在光照着色时采样该贴图绘制阴影，最多支持四个方向光。支持级联阴影，使用bias和PCF改善阴影，对不同层级的阴影进行混合。支持透明物体和Unlit材质的阴影。</w:t>
      </w:r>
    </w:p>
    <w:p w14:paraId="24142F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</w:p>
    <w:p w14:paraId="0093F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最终结果：</w:t>
      </w:r>
    </w:p>
    <w:p w14:paraId="6FAC6F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04 Directional Shadow/Scenes/SampleScene</w:t>
      </w:r>
    </w:p>
    <w:p w14:paraId="1B9C2B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5269865" cy="2632075"/>
            <wp:effectExtent l="0" t="0" r="3175" b="4445"/>
            <wp:docPr id="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D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86990"/>
            <wp:effectExtent l="0" t="0" r="14605" b="3810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3B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A24B6"/>
    <w:multiLevelType w:val="singleLevel"/>
    <w:tmpl w:val="760A24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69AC"/>
    <w:rsid w:val="163564E0"/>
    <w:rsid w:val="17B9601D"/>
    <w:rsid w:val="1A1D4FF5"/>
    <w:rsid w:val="1B1F26C0"/>
    <w:rsid w:val="21DB743F"/>
    <w:rsid w:val="2D7715F7"/>
    <w:rsid w:val="3B8120B7"/>
    <w:rsid w:val="43DE0B3F"/>
    <w:rsid w:val="5C6F133F"/>
    <w:rsid w:val="60825D52"/>
    <w:rsid w:val="64AA5441"/>
    <w:rsid w:val="64F54E44"/>
    <w:rsid w:val="65144E9A"/>
    <w:rsid w:val="6D5607B0"/>
    <w:rsid w:val="77E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521</Characters>
  <Lines>0</Lines>
  <Paragraphs>0</Paragraphs>
  <TotalTime>4</TotalTime>
  <ScaleCrop>false</ScaleCrop>
  <LinksUpToDate>false</LinksUpToDate>
  <CharactersWithSpaces>529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2025-05-01T01:44:00Z</dcterms:created>
  <dc:creator>DELL</dc:creator>
  <cp:lastModifiedBy>付仁泓</cp:lastModifiedBy>
  <dcterms:modified xsi:type="dcterms:W3CDTF">2025-05-20T09:01:03Z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8E4D1DC80A9E469AB1F52252C4F08E7C_12</vt:lpwstr>
  </property>
</Properties>
</file>