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09D96F">
      <w:pPr>
        <w:rPr>
          <w:rFonts w:hint="eastAsia"/>
          <w:lang w:val="en-US" w:eastAsia="zh-CN"/>
        </w:rPr>
      </w:pPr>
      <w:r>
        <w:rPr>
          <w:rFonts w:hint="eastAsia"/>
          <w:lang w:val="en-US" w:eastAsia="zh-CN"/>
        </w:rPr>
        <w:t>03 直接光照</w:t>
      </w:r>
    </w:p>
    <w:p w14:paraId="34BBD763">
      <w:pPr>
        <w:rPr>
          <w:rFonts w:hint="eastAsia"/>
          <w:lang w:val="en-US" w:eastAsia="zh-CN"/>
        </w:rPr>
      </w:pPr>
      <w:r>
        <w:rPr>
          <w:rFonts w:hint="eastAsia"/>
          <w:lang w:val="en-US" w:eastAsia="zh-CN"/>
        </w:rPr>
        <w:t>首先，需要将原先的Unlit着色器改成接收光源的Lit着色器。</w:t>
      </w:r>
    </w:p>
    <w:p w14:paraId="4D17EBCC">
      <w:pPr>
        <w:rPr>
          <w:rFonts w:hint="eastAsia"/>
          <w:lang w:val="en-US" w:eastAsia="zh-CN"/>
        </w:rPr>
      </w:pPr>
      <w:r>
        <w:rPr>
          <w:rFonts w:hint="eastAsia"/>
          <w:lang w:val="en-US" w:eastAsia="zh-CN"/>
        </w:rPr>
        <w:t>复制一份Unlit着色器，为Pass增加Tag属性：</w:t>
      </w:r>
    </w:p>
    <w:p w14:paraId="423524F3">
      <w:r>
        <w:drawing>
          <wp:inline distT="0" distB="0" distL="114300" distR="114300">
            <wp:extent cx="1873885" cy="581660"/>
            <wp:effectExtent l="0" t="0" r="63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73885" cy="581660"/>
                    </a:xfrm>
                    <a:prstGeom prst="rect">
                      <a:avLst/>
                    </a:prstGeom>
                    <a:noFill/>
                    <a:ln>
                      <a:noFill/>
                    </a:ln>
                  </pic:spPr>
                </pic:pic>
              </a:graphicData>
            </a:graphic>
          </wp:inline>
        </w:drawing>
      </w:r>
    </w:p>
    <w:p w14:paraId="5FB0614E">
      <w:pPr>
        <w:rPr>
          <w:rFonts w:hint="eastAsia"/>
          <w:lang w:val="en-US" w:eastAsia="zh-CN"/>
        </w:rPr>
      </w:pPr>
      <w:r>
        <w:rPr>
          <w:rFonts w:hint="eastAsia"/>
          <w:lang w:val="en-US" w:eastAsia="zh-CN"/>
        </w:rPr>
        <w:t>然后在管线中，绘制时为DrawSettings添加对应的ShaderTagId，就可以正常显示该着色器的绘制结果了。</w:t>
      </w:r>
    </w:p>
    <w:p w14:paraId="611DF190">
      <w:r>
        <w:drawing>
          <wp:inline distT="0" distB="0" distL="114300" distR="114300">
            <wp:extent cx="2875280" cy="641985"/>
            <wp:effectExtent l="0" t="0" r="508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75280" cy="641985"/>
                    </a:xfrm>
                    <a:prstGeom prst="rect">
                      <a:avLst/>
                    </a:prstGeom>
                    <a:noFill/>
                    <a:ln>
                      <a:noFill/>
                    </a:ln>
                  </pic:spPr>
                </pic:pic>
              </a:graphicData>
            </a:graphic>
          </wp:inline>
        </w:drawing>
      </w:r>
    </w:p>
    <w:p w14:paraId="62743988">
      <w:pPr>
        <w:rPr>
          <w:rFonts w:hint="eastAsia"/>
          <w:lang w:val="en-US" w:eastAsia="zh-CN"/>
        </w:rPr>
      </w:pPr>
      <w:r>
        <w:rPr>
          <w:rFonts w:hint="eastAsia"/>
          <w:lang w:val="en-US" w:eastAsia="zh-CN"/>
        </w:rPr>
        <w:t>然后把顶点法线变换到世界坐标系下，再传给片元着色器，可以将法线作为颜色输出检查。</w:t>
      </w:r>
    </w:p>
    <w:p w14:paraId="0726036C">
      <w:pPr>
        <w:rPr>
          <w:rFonts w:hint="eastAsia"/>
          <w:lang w:val="en-US" w:eastAsia="zh-CN"/>
        </w:rPr>
      </w:pPr>
      <w:r>
        <w:rPr>
          <w:rFonts w:hint="eastAsia"/>
          <w:lang w:val="en-US" w:eastAsia="zh-CN"/>
        </w:rPr>
        <w:t>注：当模型矩阵（M）包含非均一变换时，法线的变换矩阵为M的逆的转置（推导思路：切向量的变换矩阵一直是M）。</w:t>
      </w:r>
    </w:p>
    <w:p w14:paraId="48A137DF">
      <w:r>
        <w:drawing>
          <wp:inline distT="0" distB="0" distL="114300" distR="114300">
            <wp:extent cx="1272540" cy="1087755"/>
            <wp:effectExtent l="0" t="0" r="762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272540" cy="1087755"/>
                    </a:xfrm>
                    <a:prstGeom prst="rect">
                      <a:avLst/>
                    </a:prstGeom>
                    <a:noFill/>
                    <a:ln>
                      <a:noFill/>
                    </a:ln>
                  </pic:spPr>
                </pic:pic>
              </a:graphicData>
            </a:graphic>
          </wp:inline>
        </w:drawing>
      </w:r>
    </w:p>
    <w:p w14:paraId="0AF79A73">
      <w:pPr>
        <w:rPr>
          <w:rFonts w:hint="eastAsia"/>
          <w:lang w:val="en-US" w:eastAsia="zh-CN"/>
        </w:rPr>
      </w:pPr>
      <w:r>
        <w:rPr>
          <w:rFonts w:hint="eastAsia"/>
          <w:lang w:val="en-US" w:eastAsia="zh-CN"/>
        </w:rPr>
        <w:t>因为在三角面上对法向量进行线性插值会导致法向量长度不完全等于1，所以在片元着色器中，还需要对法向量进行额外的均一化操作（normalization）。</w:t>
      </w:r>
    </w:p>
    <w:p w14:paraId="12E26538">
      <w:pPr>
        <w:rPr>
          <w:rFonts w:hint="default"/>
          <w:lang w:val="en-US" w:eastAsia="zh-CN"/>
        </w:rPr>
      </w:pPr>
    </w:p>
    <w:p w14:paraId="72FCA26F">
      <w:pPr>
        <w:rPr>
          <w:rFonts w:hint="eastAsia"/>
          <w:lang w:val="en-US" w:eastAsia="zh-CN"/>
        </w:rPr>
      </w:pPr>
      <w:r>
        <w:rPr>
          <w:rFonts w:hint="eastAsia"/>
          <w:lang w:val="en-US" w:eastAsia="zh-CN"/>
        </w:rPr>
        <w:t>接下来搭建框架，把法线和baseColor（Albedo）封装成Surface结构体，表示表面的属性，再构造一个函数GetLighting，输入表面属性，输出照明结果。</w:t>
      </w:r>
    </w:p>
    <w:p w14:paraId="3E164F7C">
      <w:pPr>
        <w:rPr>
          <w:rFonts w:hint="default"/>
          <w:lang w:val="en-US" w:eastAsia="zh-CN"/>
        </w:rPr>
      </w:pPr>
      <w:r>
        <w:rPr>
          <w:rFonts w:hint="eastAsia"/>
          <w:lang w:val="en-US" w:eastAsia="zh-CN"/>
        </w:rPr>
        <w:t>先用baseColor和法线的y分量相乘的结果作为照明结果输出：</w:t>
      </w:r>
    </w:p>
    <w:p w14:paraId="1E8F04BF">
      <w:r>
        <w:drawing>
          <wp:inline distT="0" distB="0" distL="114300" distR="114300">
            <wp:extent cx="1263650" cy="1033780"/>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263650" cy="1033780"/>
                    </a:xfrm>
                    <a:prstGeom prst="rect">
                      <a:avLst/>
                    </a:prstGeom>
                    <a:noFill/>
                    <a:ln>
                      <a:noFill/>
                    </a:ln>
                  </pic:spPr>
                </pic:pic>
              </a:graphicData>
            </a:graphic>
          </wp:inline>
        </w:drawing>
      </w:r>
    </w:p>
    <w:p w14:paraId="46B8DF31"/>
    <w:p w14:paraId="2C00ACD8">
      <w:pPr>
        <w:rPr>
          <w:rFonts w:hint="eastAsia"/>
          <w:lang w:val="en-US" w:eastAsia="zh-CN"/>
        </w:rPr>
      </w:pPr>
      <w:r>
        <w:rPr>
          <w:rFonts w:hint="eastAsia"/>
          <w:lang w:val="en-US" w:eastAsia="zh-CN"/>
        </w:rPr>
        <w:t>下面处理光源，目前只考虑方向光。</w:t>
      </w:r>
    </w:p>
    <w:p w14:paraId="12E183B7">
      <w:pPr>
        <w:rPr>
          <w:rFonts w:hint="eastAsia"/>
          <w:lang w:val="en-US" w:eastAsia="zh-CN"/>
        </w:rPr>
      </w:pPr>
      <w:r>
        <w:rPr>
          <w:rFonts w:hint="eastAsia"/>
          <w:lang w:val="en-US" w:eastAsia="zh-CN"/>
        </w:rPr>
        <w:t>同样，使用结构体Light封装光源属性，通过GetDirectionalLight返回光源信息。</w:t>
      </w:r>
    </w:p>
    <w:p w14:paraId="73202219">
      <w:pPr>
        <w:rPr>
          <w:rFonts w:hint="eastAsia"/>
          <w:lang w:val="en-US" w:eastAsia="zh-CN"/>
        </w:rPr>
      </w:pPr>
    </w:p>
    <w:p w14:paraId="265F8393">
      <w:pPr>
        <w:rPr>
          <w:rFonts w:hint="eastAsia"/>
          <w:lang w:val="en-US" w:eastAsia="zh-CN"/>
        </w:rPr>
      </w:pPr>
      <w:r>
        <w:rPr>
          <w:rFonts w:hint="eastAsia"/>
          <w:lang w:val="en-US" w:eastAsia="zh-CN"/>
        </w:rPr>
        <w:t>先贴一下渲染方程：</w:t>
      </w:r>
    </w:p>
    <w:p w14:paraId="34301628">
      <w:r>
        <w:drawing>
          <wp:inline distT="0" distB="0" distL="114300" distR="114300">
            <wp:extent cx="3642360" cy="499110"/>
            <wp:effectExtent l="0" t="0" r="0"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3642360" cy="499110"/>
                    </a:xfrm>
                    <a:prstGeom prst="rect">
                      <a:avLst/>
                    </a:prstGeom>
                    <a:noFill/>
                    <a:ln>
                      <a:noFill/>
                    </a:ln>
                  </pic:spPr>
                </pic:pic>
              </a:graphicData>
            </a:graphic>
          </wp:inline>
        </w:drawing>
      </w:r>
    </w:p>
    <w:p w14:paraId="241F0664">
      <w:pPr>
        <w:rPr>
          <w:rFonts w:hint="eastAsia"/>
          <w:lang w:val="en-US" w:eastAsia="zh-CN"/>
        </w:rPr>
      </w:pPr>
      <w:r>
        <w:rPr>
          <w:rFonts w:hint="eastAsia"/>
          <w:lang w:val="en-US" w:eastAsia="zh-CN"/>
        </w:rPr>
        <w:t>那么首先，用函数IncomingLight表示L乘cos项的结果。注意cos项为负时应该记为0。</w:t>
      </w:r>
    </w:p>
    <w:p w14:paraId="0C596D27">
      <w:pPr>
        <w:rPr>
          <w:rFonts w:hint="eastAsia"/>
          <w:lang w:val="en-US" w:eastAsia="zh-CN"/>
        </w:rPr>
      </w:pPr>
    </w:p>
    <w:p w14:paraId="6E857054">
      <w:pPr>
        <w:rPr>
          <w:rFonts w:hint="eastAsia"/>
          <w:lang w:val="en-US" w:eastAsia="zh-CN"/>
        </w:rPr>
      </w:pPr>
      <w:r>
        <w:rPr>
          <w:rFonts w:hint="eastAsia"/>
          <w:lang w:val="en-US" w:eastAsia="zh-CN"/>
        </w:rPr>
        <w:t>为了简化，先直接用IncomingLight和baseColor点乘的结果作为光照结果。</w:t>
      </w:r>
    </w:p>
    <w:p w14:paraId="4BAD040A">
      <w:pPr>
        <w:rPr>
          <w:rFonts w:hint="eastAsia"/>
          <w:lang w:val="en-US" w:eastAsia="zh-CN"/>
        </w:rPr>
      </w:pPr>
      <w:r>
        <w:rPr>
          <w:rFonts w:hint="eastAsia"/>
          <w:lang w:val="en-US" w:eastAsia="zh-CN"/>
        </w:rPr>
        <w:t>接下来，尝试上传光源数据到GPU。</w:t>
      </w:r>
    </w:p>
    <w:p w14:paraId="460CC8C2">
      <w:r>
        <w:drawing>
          <wp:inline distT="0" distB="0" distL="114300" distR="114300">
            <wp:extent cx="3300095" cy="155067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rcRect b="651"/>
                    <a:stretch>
                      <a:fillRect/>
                    </a:stretch>
                  </pic:blipFill>
                  <pic:spPr>
                    <a:xfrm>
                      <a:off x="0" y="0"/>
                      <a:ext cx="3300095" cy="1550670"/>
                    </a:xfrm>
                    <a:prstGeom prst="rect">
                      <a:avLst/>
                    </a:prstGeom>
                    <a:noFill/>
                    <a:ln>
                      <a:noFill/>
                    </a:ln>
                  </pic:spPr>
                </pic:pic>
              </a:graphicData>
            </a:graphic>
          </wp:inline>
        </w:drawing>
      </w:r>
    </w:p>
    <w:p w14:paraId="41685294">
      <w:pPr>
        <w:rPr>
          <w:rFonts w:hint="eastAsia"/>
          <w:lang w:val="en-US" w:eastAsia="zh-CN"/>
        </w:rPr>
      </w:pPr>
      <w:r>
        <w:rPr>
          <w:rFonts w:hint="eastAsia"/>
          <w:lang w:val="en-US" w:eastAsia="zh-CN"/>
        </w:rPr>
        <w:t>基本结构如上，和CameraRenderer类似，每帧向context里写入上传指令即可。此外，通过RenderSetting.sun获取太阳光源的信息。</w:t>
      </w:r>
    </w:p>
    <w:p w14:paraId="4C64BDBB">
      <w:pPr>
        <w:rPr>
          <w:rFonts w:hint="eastAsia"/>
          <w:lang w:val="en-US" w:eastAsia="zh-CN"/>
        </w:rPr>
      </w:pPr>
      <w:r>
        <w:drawing>
          <wp:inline distT="0" distB="0" distL="114300" distR="114300">
            <wp:extent cx="1491615" cy="1312545"/>
            <wp:effectExtent l="0" t="0" r="1905"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1491615" cy="1312545"/>
                    </a:xfrm>
                    <a:prstGeom prst="rect">
                      <a:avLst/>
                    </a:prstGeom>
                    <a:noFill/>
                    <a:ln>
                      <a:noFill/>
                    </a:ln>
                  </pic:spPr>
                </pic:pic>
              </a:graphicData>
            </a:graphic>
          </wp:inline>
        </w:drawing>
      </w:r>
    </w:p>
    <w:p w14:paraId="4C187D35">
      <w:pPr>
        <w:rPr>
          <w:rFonts w:hint="eastAsia"/>
          <w:lang w:val="en-US" w:eastAsia="zh-CN"/>
        </w:rPr>
      </w:pPr>
    </w:p>
    <w:p w14:paraId="5BFCD91E">
      <w:pPr>
        <w:rPr>
          <w:rFonts w:hint="eastAsia"/>
          <w:lang w:val="en-US" w:eastAsia="zh-CN"/>
        </w:rPr>
      </w:pPr>
      <w:r>
        <w:rPr>
          <w:rFonts w:hint="eastAsia"/>
          <w:lang w:val="en-US" w:eastAsia="zh-CN"/>
        </w:rPr>
        <w:t>如果要支持多光源，可以从cullingResult.visibleLights里获取，然后作为数组上传，同时限制数组的最大数量，并且要把float3改成float4。</w:t>
      </w:r>
    </w:p>
    <w:p w14:paraId="35BF0096">
      <w:pPr>
        <w:rPr>
          <w:rFonts w:hint="eastAsia"/>
          <w:lang w:val="en-US" w:eastAsia="zh-CN"/>
        </w:rPr>
      </w:pPr>
      <w:r>
        <w:rPr>
          <w:rFonts w:hint="eastAsia"/>
          <w:lang w:val="en-US" w:eastAsia="zh-CN"/>
        </w:rPr>
        <w:t>光照影响通过求和模拟积分。</w:t>
      </w:r>
    </w:p>
    <w:p w14:paraId="04125A86">
      <w:pPr>
        <w:rPr>
          <w:rFonts w:hint="eastAsia"/>
          <w:lang w:val="en-US" w:eastAsia="zh-CN"/>
        </w:rPr>
      </w:pPr>
      <w:r>
        <w:drawing>
          <wp:inline distT="0" distB="0" distL="114300" distR="114300">
            <wp:extent cx="1472565" cy="1360170"/>
            <wp:effectExtent l="0" t="0" r="5715" b="1143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72565" cy="1360170"/>
                    </a:xfrm>
                    <a:prstGeom prst="rect">
                      <a:avLst/>
                    </a:prstGeom>
                    <a:noFill/>
                    <a:ln>
                      <a:noFill/>
                    </a:ln>
                  </pic:spPr>
                </pic:pic>
              </a:graphicData>
            </a:graphic>
          </wp:inline>
        </w:drawing>
      </w:r>
      <w:bookmarkStart w:id="0" w:name="_GoBack"/>
      <w:bookmarkEnd w:id="0"/>
    </w:p>
    <w:p w14:paraId="50B11F9E">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267A3"/>
    <w:rsid w:val="0F7B39E3"/>
    <w:rsid w:val="1C7E5D28"/>
    <w:rsid w:val="1DAD7D2F"/>
    <w:rsid w:val="254D0DE7"/>
    <w:rsid w:val="3CB036B4"/>
    <w:rsid w:val="3F3267A3"/>
    <w:rsid w:val="42E4684C"/>
    <w:rsid w:val="46CA405E"/>
    <w:rsid w:val="47981D85"/>
    <w:rsid w:val="4F1E1093"/>
    <w:rsid w:val="4F4F0012"/>
    <w:rsid w:val="51E25D97"/>
    <w:rsid w:val="53037122"/>
    <w:rsid w:val="55954896"/>
    <w:rsid w:val="63FC09AB"/>
    <w:rsid w:val="68333818"/>
    <w:rsid w:val="69684D25"/>
    <w:rsid w:val="6D7A6B3A"/>
    <w:rsid w:val="6E611168"/>
    <w:rsid w:val="78C637C1"/>
    <w:rsid w:val="78FA2EE3"/>
    <w:rsid w:val="7C8F09BA"/>
    <w:rsid w:val="7F441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319</Words>
  <Characters>405</Characters>
  <Lines>0</Lines>
  <Paragraphs>0</Paragraphs>
  <TotalTime>113</TotalTime>
  <ScaleCrop>false</ScaleCrop>
  <LinksUpToDate>false</LinksUpToDate>
  <CharactersWithSpaces>406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2025-04-28T02:18:00Z</dcterms:created>
  <dc:creator>DELL</dc:creator>
  <cp:lastModifiedBy>DELL</cp:lastModifiedBy>
  <dcterms:modified xsi:type="dcterms:W3CDTF">2025-04-28T07:29:14Z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92F83696CDA3464BA123257EF253A20B_11</vt:lpwstr>
  </property>
  <property fmtid="{D5CDD505-2E9C-101B-9397-08002B2CF9AE}" pid="4" name="KSOTemplateDocerSaveRecord">
    <vt:lpwstr>eyJoZGlkIjoiODM2NGE0YjQyMzNmMTAyNDE3YWU2Yzk5MzU0ZjlhYmMifQ==</vt:lpwstr>
  </property>
</Properties>
</file>