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BC03A"/>
    <w:p w14:paraId="2CF1A5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为物体添加LOD组件以实现LOD，比如在下面的实现中，LOD0在物体覆盖窗口60%的面积时有效：</w:t>
      </w:r>
    </w:p>
    <w:p w14:paraId="59FC5112">
      <w:r>
        <w:drawing>
          <wp:inline distT="0" distB="0" distL="114300" distR="114300">
            <wp:extent cx="2952750" cy="213550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EE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这里的警告表示Quality里为该LOD设置了2.0的放大系数，也就是说LOD0在30%</w:t>
      </w:r>
    </w:p>
    <w:p w14:paraId="3D8417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以上覆盖时有效。</w:t>
      </w:r>
    </w:p>
    <w:p w14:paraId="5BDDD70B">
      <w:pPr>
        <w:rPr>
          <w:rFonts w:hint="eastAsia"/>
          <w:lang w:val="en-US" w:eastAsia="zh-CN"/>
        </w:rPr>
      </w:pPr>
    </w:p>
    <w:p w14:paraId="7FC9E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将构建层级的物体作为子节点放在该物体的节点下，并拖拽到对应的LOD层级中，Unity就能自动识别并实现LOD了。</w:t>
      </w:r>
    </w:p>
    <w:p w14:paraId="23938749">
      <w:r>
        <w:drawing>
          <wp:inline distT="0" distB="0" distL="114300" distR="114300">
            <wp:extent cx="1005205" cy="56705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7AB">
      <w:r>
        <w:drawing>
          <wp:inline distT="0" distB="0" distL="114300" distR="114300">
            <wp:extent cx="3215005" cy="130365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00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注意一个物体可以被放在多个组别中，因此可以通过LOD实现细节的展示和关闭。</w:t>
      </w:r>
    </w:p>
    <w:p w14:paraId="7EB2030D">
      <w:pPr>
        <w:rPr>
          <w:rFonts w:hint="eastAsia"/>
          <w:lang w:val="en-US" w:eastAsia="zh-CN"/>
        </w:rPr>
      </w:pPr>
    </w:p>
    <w:p w14:paraId="061C8A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在烘焙时，其他物体只考虑LOD0的内容，但是其余LOD的自身光照也会被烘焙进来。</w:t>
      </w:r>
    </w:p>
    <w:p w14:paraId="61CB0D08">
      <w:pPr>
        <w:rPr>
          <w:rFonts w:hint="eastAsia"/>
          <w:lang w:val="en-US" w:eastAsia="zh-CN"/>
        </w:rPr>
      </w:pPr>
    </w:p>
    <w:p w14:paraId="5F1242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把FadeMode置为Cross Fade，并调整FadeTransitionWidth，可以自定义过渡区域。在过渡区域里，着色器可以实现自定义的混合，关键字是LOD_FADE_CROSSFADE。</w:t>
      </w:r>
    </w:p>
    <w:p w14:paraId="5898F0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直接在着色时返回淡出的系数，观察结果：</w:t>
      </w:r>
    </w:p>
    <w:p w14:paraId="5DF074B1">
      <w:r>
        <w:drawing>
          <wp:inline distT="0" distB="0" distL="114300" distR="114300">
            <wp:extent cx="2597785" cy="153352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C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可以使用类似于半透明阴影的实现方法，实现Dither的淡化转变。</w:t>
      </w:r>
    </w:p>
    <w:p w14:paraId="796EAC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原理是</w:t>
      </w:r>
      <w:r>
        <w:rPr>
          <w:rFonts w:hint="default"/>
          <w:lang w:val="en-US" w:eastAsia="zh-CN"/>
        </w:rPr>
        <w:t>每一定数量的像素进行一次</w:t>
      </w:r>
      <w:r>
        <w:rPr>
          <w:rFonts w:hint="eastAsia"/>
          <w:lang w:val="en-US" w:eastAsia="zh-CN"/>
        </w:rPr>
        <w:t>Clip</w:t>
      </w:r>
      <w:r>
        <w:rPr>
          <w:rFonts w:hint="default"/>
          <w:lang w:val="en-US" w:eastAsia="zh-CN"/>
        </w:rPr>
        <w:t>，产生交替条纹</w:t>
      </w:r>
      <w:r>
        <w:rPr>
          <w:rFonts w:hint="eastAsia"/>
          <w:lang w:val="en-US" w:eastAsia="zh-CN"/>
        </w:rPr>
        <w:t>：（并且注意到两个LOD中有一个因子是负数）</w:t>
      </w:r>
    </w:p>
    <w:p w14:paraId="59E76A6F">
      <w:r>
        <w:drawing>
          <wp:inline distT="0" distB="0" distL="114300" distR="114300">
            <wp:extent cx="3908425" cy="170751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7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使用程序生成的噪声控制交替：</w:t>
      </w:r>
    </w:p>
    <w:p w14:paraId="17D36D6B">
      <w:r>
        <w:drawing>
          <wp:inline distT="0" distB="0" distL="114300" distR="114300">
            <wp:extent cx="3858260" cy="153289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43CA"/>
    <w:p w14:paraId="64EAAA87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勾选Animated Cross-Fading时，LOD超过阈值后，会快速进行过渡动画的播放，而不会管过度宽度的设置，该动画的播放时间由</w:t>
      </w:r>
      <w:r>
        <w:rPr>
          <w:rFonts w:ascii="Courier" w:hAnsi="Courier" w:eastAsia="宋体" w:cs="Courier"/>
          <w:b/>
          <w:bCs/>
          <w:i w:val="0"/>
          <w:iCs w:val="0"/>
          <w:caps w:val="0"/>
          <w:color w:val="005500"/>
          <w:spacing w:val="0"/>
          <w:sz w:val="15"/>
          <w:szCs w:val="15"/>
          <w:u w:val="none"/>
          <w:shd w:val="clear" w:fill="FAFAFA"/>
        </w:rPr>
        <w:fldChar w:fldCharType="begin"/>
      </w:r>
      <w:r>
        <w:rPr>
          <w:rFonts w:ascii="Courier" w:hAnsi="Courier" w:eastAsia="宋体" w:cs="Courier"/>
          <w:b/>
          <w:bCs/>
          <w:i w:val="0"/>
          <w:iCs w:val="0"/>
          <w:caps w:val="0"/>
          <w:color w:val="005500"/>
          <w:spacing w:val="0"/>
          <w:sz w:val="15"/>
          <w:szCs w:val="15"/>
          <w:u w:val="none"/>
          <w:shd w:val="clear" w:fill="FAFAFA"/>
        </w:rPr>
        <w:instrText xml:space="preserve"> HYPERLINK "http://docs.unity3d.com/Documentation/ScriptReference/LODGroup.html" </w:instrText>
      </w:r>
      <w:r>
        <w:rPr>
          <w:rFonts w:ascii="Courier" w:hAnsi="Courier" w:eastAsia="宋体" w:cs="Courier"/>
          <w:b/>
          <w:bCs/>
          <w:i w:val="0"/>
          <w:iCs w:val="0"/>
          <w:caps w:val="0"/>
          <w:color w:val="005500"/>
          <w:spacing w:val="0"/>
          <w:sz w:val="15"/>
          <w:szCs w:val="15"/>
          <w:u w:val="none"/>
          <w:shd w:val="clear" w:fill="FAFAFA"/>
        </w:rPr>
        <w:fldChar w:fldCharType="separate"/>
      </w:r>
      <w:r>
        <w:rPr>
          <w:rStyle w:val="4"/>
          <w:rFonts w:hint="default" w:ascii="Courier" w:hAnsi="Courier" w:eastAsia="宋体" w:cs="Courier"/>
          <w:b/>
          <w:bCs/>
          <w:i w:val="0"/>
          <w:iCs w:val="0"/>
          <w:caps w:val="0"/>
          <w:color w:val="005500"/>
          <w:spacing w:val="0"/>
          <w:sz w:val="15"/>
          <w:szCs w:val="15"/>
          <w:u w:val="none"/>
          <w:shd w:val="clear" w:fill="FAFAFA"/>
        </w:rPr>
        <w:t>LODGroup</w:t>
      </w:r>
      <w:r>
        <w:rPr>
          <w:rFonts w:hint="default" w:ascii="Courier" w:hAnsi="Courier" w:eastAsia="宋体" w:cs="Courier"/>
          <w:b/>
          <w:bCs/>
          <w:i w:val="0"/>
          <w:iCs w:val="0"/>
          <w:caps w:val="0"/>
          <w:color w:val="005500"/>
          <w:spacing w:val="0"/>
          <w:sz w:val="15"/>
          <w:szCs w:val="15"/>
          <w:u w:val="none"/>
          <w:shd w:val="clear" w:fill="FAFAFA"/>
        </w:rPr>
        <w:fldChar w:fldCharType="end"/>
      </w:r>
      <w:r>
        <w:rPr>
          <w:rFonts w:hint="default" w:ascii="Courier" w:hAnsi="Courier" w:eastAsia="宋体" w:cs="Courier"/>
          <w:i w:val="0"/>
          <w:iCs w:val="0"/>
          <w:caps w:val="0"/>
          <w:color w:val="222222"/>
          <w:spacing w:val="0"/>
          <w:sz w:val="15"/>
          <w:szCs w:val="15"/>
          <w:shd w:val="clear" w:fill="FAFAFA"/>
        </w:rPr>
        <w:t>.crossFadeAnimationDuration</w:t>
      </w:r>
      <w:r>
        <w:rPr>
          <w:rFonts w:hint="eastAsia"/>
          <w:lang w:val="en-US" w:eastAsia="zh-CN"/>
        </w:rPr>
        <w:t>决定。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51496"/>
    <w:rsid w:val="0B034DB0"/>
    <w:rsid w:val="14AE1CE6"/>
    <w:rsid w:val="1B04098D"/>
    <w:rsid w:val="1DC541C2"/>
    <w:rsid w:val="270E533D"/>
    <w:rsid w:val="356A3131"/>
    <w:rsid w:val="45DC4527"/>
    <w:rsid w:val="4BD70B44"/>
    <w:rsid w:val="58114494"/>
    <w:rsid w:val="5F3F29C6"/>
    <w:rsid w:val="674F2DF0"/>
    <w:rsid w:val="6BB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2025-05-22T11:46:59Z</dcterms:created>
  <dc:creator>Fu Renhong</dc:creator>
  <cp:lastModifiedBy>付仁泓</cp:lastModifiedBy>
  <dcterms:modified xsi:type="dcterms:W3CDTF">2025-05-22T12:37:32Z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eyJoZGlkIjoiOTJmMzg5MmE4MWY1MjdlN2QyMjJjYWNlNTYwNTEwOGQiLCJ1c2VySWQiOiIxNjk1MTY4ODM4In0=</vt:lpwstr>
  </property>
  <property fmtid="{D5CDD505-2E9C-101B-9397-08002B2CF9AE}" pid="4" name="ICV">
    <vt:lpwstr>C7C14851718F4FCBA5BF287CBA6AD558_12</vt:lpwstr>
  </property>
</Properties>
</file>