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63256F"/>
    <w:p w14:paraId="48B9DD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该部分将支持更多种类的材质贴图。</w:t>
      </w:r>
    </w:p>
    <w:p w14:paraId="0AC7E986">
      <w:pPr>
        <w:rPr>
          <w:rFonts w:hint="eastAsia"/>
          <w:lang w:val="en-US" w:eastAsia="zh-CN"/>
        </w:rPr>
      </w:pPr>
    </w:p>
    <w:p w14:paraId="61BA20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首先，我们已经支持了Albedo和Emission，添加一个材质，带有这两种贴图：</w:t>
      </w:r>
    </w:p>
    <w:p w14:paraId="28F58925">
      <w:r>
        <w:drawing>
          <wp:inline distT="0" distB="0" distL="114300" distR="114300">
            <wp:extent cx="3162935" cy="351472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1EA24">
      <w:r>
        <w:drawing>
          <wp:inline distT="0" distB="0" distL="114300" distR="114300">
            <wp:extent cx="1456690" cy="1329055"/>
            <wp:effectExtent l="0" t="0" r="635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D602F"/>
    <w:p w14:paraId="26B6E3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Unity的HDRP有一种MODS贴图，四个通道分别代表Metallic（金属）、Occlusion（遮挡）、Detail（细节）和 Smoothness（平滑度），我们来实现一下。</w:t>
      </w:r>
    </w:p>
    <w:p w14:paraId="00181136">
      <w:pPr>
        <w:rPr>
          <w:rFonts w:hint="eastAsia"/>
          <w:lang w:val="en-US" w:eastAsia="zh-CN"/>
        </w:rPr>
      </w:pPr>
    </w:p>
    <w:p w14:paraId="45E43F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目前先只使用Metallic和Smoothness。这种贴图使用时需要关闭sRGB选项。</w:t>
      </w:r>
    </w:p>
    <w:p w14:paraId="656E3F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通过贴图传入MODS Map，然后在对应属性取值时乘上该贴图的对应通道值。</w:t>
      </w:r>
    </w:p>
    <w:p w14:paraId="6C55C0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可以看到，金色部分是偏金属和平滑的，绿色部分相反：</w:t>
      </w:r>
    </w:p>
    <w:p w14:paraId="715B3DD9">
      <w:r>
        <w:drawing>
          <wp:inline distT="0" distB="0" distL="114300" distR="114300">
            <wp:extent cx="1460500" cy="145732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D4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对于Occlusion属性，它表示物体的这个区域接收间接光的程度，也就是物体表面的特点导致其间接光强度的变化，为Surface添加对应属性并实现：</w:t>
      </w:r>
    </w:p>
    <w:p w14:paraId="4A852ED7">
      <w:r>
        <w:drawing>
          <wp:inline distT="0" distB="0" distL="114300" distR="114300">
            <wp:extent cx="1838325" cy="1489075"/>
            <wp:effectExtent l="0" t="0" r="571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F49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可以单独添加一个属性控制该项的强度，下图为Occlusion设置为0.5的情况：</w:t>
      </w:r>
    </w:p>
    <w:p w14:paraId="6A434226">
      <w:r>
        <w:drawing>
          <wp:inline distT="0" distB="0" distL="114300" distR="114300">
            <wp:extent cx="1795145" cy="1832610"/>
            <wp:effectExtent l="0" t="0" r="317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6ACEB"/>
    <w:p w14:paraId="174564E5"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19"/>
          <w:szCs w:val="19"/>
          <w:shd w:val="clear" w:fill="FAFAFA"/>
          <w:lang w:val="en-US" w:eastAsia="zh-CN"/>
        </w:rPr>
      </w:pPr>
      <w:r>
        <w:rPr>
          <w:rFonts w:hint="eastAsia"/>
          <w:lang w:val="en-US" w:eastAsia="zh-CN"/>
        </w:rPr>
        <w:t>下面实现Detail Map，HDRP使用</w:t>
      </w:r>
      <w:r>
        <w:rPr>
          <w:rFonts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AFAFA"/>
        </w:rPr>
        <w:t>ANySNx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19"/>
          <w:szCs w:val="19"/>
          <w:shd w:val="clear" w:fill="FAFAFA"/>
          <w:lang w:val="en-US" w:eastAsia="zh-CN"/>
        </w:rPr>
        <w:t>格式，对albedo和smoothness的调整在R通道和B通道中，细节法线的XY分量对应AG通道。这里我们只实现RB通道。</w:t>
      </w:r>
    </w:p>
    <w:p w14:paraId="14E79EC2"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9"/>
          <w:szCs w:val="19"/>
          <w:shd w:val="clear" w:fill="FAFAFA"/>
          <w:lang w:val="en-US" w:eastAsia="zh-CN"/>
        </w:rPr>
      </w:pPr>
      <w:bookmarkStart w:id="0" w:name="_GoBack"/>
      <w:bookmarkEnd w:id="0"/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19"/>
          <w:szCs w:val="19"/>
          <w:shd w:val="clear" w:fill="FAFAFA"/>
          <w:lang w:val="en-US" w:eastAsia="zh-CN"/>
        </w:rPr>
        <w:t>这张图的默认值为vec4(0.5)，表示没有变化。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21DDF"/>
    <w:rsid w:val="10710F3F"/>
    <w:rsid w:val="25C71A6C"/>
    <w:rsid w:val="2CE301C5"/>
    <w:rsid w:val="3DEB1363"/>
    <w:rsid w:val="4016495B"/>
    <w:rsid w:val="49AA7A27"/>
    <w:rsid w:val="4B011F0B"/>
    <w:rsid w:val="54657FEC"/>
    <w:rsid w:val="551F7340"/>
    <w:rsid w:val="5D4C00F3"/>
    <w:rsid w:val="65A57340"/>
    <w:rsid w:val="65D42595"/>
    <w:rsid w:val="7C89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2025-05-24T01:54:59Z</dcterms:created>
  <dc:creator>Fu Renhong</dc:creator>
  <cp:lastModifiedBy>付仁泓</cp:lastModifiedBy>
  <dcterms:modified xsi:type="dcterms:W3CDTF">2025-05-24T03:55:03Z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eyJoZGlkIjoiOTJmMzg5MmE4MWY1MjdlN2QyMjJjYWNlNTYwNTEwOGQiLCJ1c2VySWQiOiIxNjk1MTY4ODM4In0=</vt:lpwstr>
  </property>
  <property fmtid="{D5CDD505-2E9C-101B-9397-08002B2CF9AE}" pid="4" name="ICV">
    <vt:lpwstr>0ADA385B5C5D41F28F49907AF158DFDC_12</vt:lpwstr>
  </property>
</Properties>
</file>