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6F303" w14:textId="77777777" w:rsidR="00207EB7" w:rsidRDefault="00000000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31C58CD0" w14:textId="77777777" w:rsidR="00207EB7" w:rsidRDefault="00000000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02B7CF6C" w14:textId="77777777" w:rsidR="00207EB7" w:rsidRDefault="00000000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Высшая школа программной инженерии</w:t>
      </w:r>
    </w:p>
    <w:p w14:paraId="609D1D20" w14:textId="77777777" w:rsidR="00207EB7" w:rsidRDefault="00207EB7">
      <w:pPr>
        <w:tabs>
          <w:tab w:val="left" w:pos="851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734BFE" w14:textId="77777777" w:rsidR="00207EB7" w:rsidRDefault="00207EB7">
      <w:pPr>
        <w:tabs>
          <w:tab w:val="left" w:pos="851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3700F4" w14:textId="77777777" w:rsidR="00207EB7" w:rsidRDefault="00207EB7">
      <w:pPr>
        <w:tabs>
          <w:tab w:val="left" w:pos="851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2C5487" w14:textId="77777777" w:rsidR="00207EB7" w:rsidRDefault="00207EB7">
      <w:pPr>
        <w:tabs>
          <w:tab w:val="left" w:pos="851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B38840" w14:textId="77777777" w:rsidR="00207EB7" w:rsidRDefault="00207EB7">
      <w:pPr>
        <w:tabs>
          <w:tab w:val="left" w:pos="851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7EC47D" w14:textId="77777777" w:rsidR="00207EB7" w:rsidRDefault="00207EB7">
      <w:pPr>
        <w:tabs>
          <w:tab w:val="left" w:pos="851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449C98" w14:textId="77777777" w:rsidR="00207EB7" w:rsidRDefault="00207EB7">
      <w:pPr>
        <w:tabs>
          <w:tab w:val="left" w:pos="851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383B01" w14:textId="77777777" w:rsidR="00207EB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ОТЧЕТ ПО ЛАБОРАТОРНОЙ РАБОТЕ №3</w:t>
      </w:r>
    </w:p>
    <w:p w14:paraId="573C494A" w14:textId="77777777" w:rsidR="00207EB7" w:rsidRDefault="00000000">
      <w:pPr>
        <w:tabs>
          <w:tab w:val="left" w:pos="851"/>
        </w:tabs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Дисциплина: “Программирование сетецентрических производственных систем”</w:t>
      </w:r>
    </w:p>
    <w:p w14:paraId="3ED47100" w14:textId="77777777" w:rsidR="00207EB7" w:rsidRDefault="00207EB7">
      <w:pPr>
        <w:tabs>
          <w:tab w:val="left" w:pos="851"/>
        </w:tabs>
        <w:jc w:val="center"/>
        <w:rPr>
          <w:rFonts w:ascii="Times New Roman" w:eastAsia="Times New Roman" w:hAnsi="Times New Roman" w:cs="Times New Roman"/>
        </w:rPr>
      </w:pPr>
    </w:p>
    <w:p w14:paraId="76FFF406" w14:textId="77777777" w:rsidR="00207EB7" w:rsidRDefault="00207EB7">
      <w:pPr>
        <w:tabs>
          <w:tab w:val="left" w:pos="851"/>
        </w:tabs>
        <w:jc w:val="center"/>
        <w:rPr>
          <w:rFonts w:ascii="Times New Roman" w:eastAsia="Times New Roman" w:hAnsi="Times New Roman" w:cs="Times New Roman"/>
        </w:rPr>
      </w:pPr>
    </w:p>
    <w:p w14:paraId="54418104" w14:textId="77777777" w:rsidR="00207EB7" w:rsidRDefault="00207EB7">
      <w:pPr>
        <w:tabs>
          <w:tab w:val="left" w:pos="851"/>
        </w:tabs>
        <w:jc w:val="center"/>
        <w:rPr>
          <w:rFonts w:ascii="Times New Roman" w:eastAsia="Times New Roman" w:hAnsi="Times New Roman" w:cs="Times New Roman"/>
        </w:rPr>
      </w:pPr>
    </w:p>
    <w:p w14:paraId="6FFF5396" w14:textId="77777777" w:rsidR="00207EB7" w:rsidRDefault="00207EB7">
      <w:pPr>
        <w:tabs>
          <w:tab w:val="left" w:pos="851"/>
        </w:tabs>
        <w:jc w:val="center"/>
        <w:rPr>
          <w:rFonts w:ascii="Times New Roman" w:eastAsia="Times New Roman" w:hAnsi="Times New Roman" w:cs="Times New Roman"/>
        </w:rPr>
      </w:pPr>
    </w:p>
    <w:p w14:paraId="3136993B" w14:textId="77777777" w:rsidR="00207EB7" w:rsidRDefault="00207EB7">
      <w:pPr>
        <w:tabs>
          <w:tab w:val="left" w:pos="851"/>
        </w:tabs>
        <w:jc w:val="center"/>
        <w:rPr>
          <w:rFonts w:ascii="Times New Roman" w:eastAsia="Times New Roman" w:hAnsi="Times New Roman" w:cs="Times New Roman"/>
        </w:rPr>
      </w:pPr>
    </w:p>
    <w:p w14:paraId="16A12A1A" w14:textId="77777777" w:rsidR="00207EB7" w:rsidRDefault="00207EB7">
      <w:pPr>
        <w:tabs>
          <w:tab w:val="left" w:pos="851"/>
        </w:tabs>
        <w:jc w:val="center"/>
        <w:rPr>
          <w:rFonts w:ascii="Times New Roman" w:eastAsia="Times New Roman" w:hAnsi="Times New Roman" w:cs="Times New Roman"/>
        </w:rPr>
      </w:pPr>
    </w:p>
    <w:p w14:paraId="3FD8EDBA" w14:textId="77777777" w:rsidR="00207EB7" w:rsidRDefault="00207EB7">
      <w:pPr>
        <w:tabs>
          <w:tab w:val="left" w:pos="851"/>
        </w:tabs>
        <w:jc w:val="center"/>
        <w:rPr>
          <w:rFonts w:ascii="Times New Roman" w:eastAsia="Times New Roman" w:hAnsi="Times New Roman" w:cs="Times New Roman"/>
        </w:rPr>
      </w:pPr>
    </w:p>
    <w:p w14:paraId="0024E0F3" w14:textId="77777777" w:rsidR="00207EB7" w:rsidRDefault="00207EB7">
      <w:pPr>
        <w:tabs>
          <w:tab w:val="left" w:pos="851"/>
        </w:tabs>
        <w:jc w:val="center"/>
        <w:rPr>
          <w:rFonts w:ascii="Times New Roman" w:eastAsia="Times New Roman" w:hAnsi="Times New Roman" w:cs="Times New Roman"/>
        </w:rPr>
      </w:pPr>
    </w:p>
    <w:p w14:paraId="21D67EBB" w14:textId="77777777" w:rsidR="00207EB7" w:rsidRDefault="00000000">
      <w:pPr>
        <w:tabs>
          <w:tab w:val="left" w:pos="851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</w:p>
    <w:p w14:paraId="3CC8851B" w14:textId="37C3B153" w:rsidR="00207EB7" w:rsidRDefault="00000000">
      <w:pPr>
        <w:tabs>
          <w:tab w:val="left" w:pos="851"/>
        </w:tabs>
        <w:spacing w:after="0" w:line="240" w:lineRule="auto"/>
        <w:ind w:left="1134" w:hanging="1134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3540904/20102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ED6209">
        <w:rPr>
          <w:rFonts w:ascii="Times New Roman" w:eastAsia="Times New Roman" w:hAnsi="Times New Roman" w:cs="Times New Roman"/>
          <w:sz w:val="28"/>
          <w:szCs w:val="28"/>
        </w:rPr>
        <w:t>Шкуратов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D6209"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ED6209">
        <w:rPr>
          <w:rFonts w:ascii="Times New Roman" w:eastAsia="Times New Roman" w:hAnsi="Times New Roman" w:cs="Times New Roman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A7355F" w14:textId="77777777" w:rsidR="00207EB7" w:rsidRDefault="00207EB7">
      <w:pPr>
        <w:tabs>
          <w:tab w:val="left" w:pos="851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</w:rPr>
      </w:pPr>
    </w:p>
    <w:p w14:paraId="70B7722C" w14:textId="77777777" w:rsidR="00207EB7" w:rsidRDefault="00207EB7">
      <w:pPr>
        <w:tabs>
          <w:tab w:val="left" w:pos="851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</w:rPr>
      </w:pPr>
    </w:p>
    <w:p w14:paraId="48A3FB25" w14:textId="77777777" w:rsidR="00207EB7" w:rsidRDefault="00000000">
      <w:pPr>
        <w:tabs>
          <w:tab w:val="left" w:pos="851"/>
        </w:tabs>
        <w:spacing w:after="0" w:line="240" w:lineRule="auto"/>
        <w:ind w:left="1134" w:hanging="1134"/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Шакуро П.Е.</w:t>
      </w:r>
    </w:p>
    <w:p w14:paraId="55E68957" w14:textId="77777777" w:rsidR="00207EB7" w:rsidRDefault="00207EB7">
      <w:pPr>
        <w:tabs>
          <w:tab w:val="left" w:pos="851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</w:rPr>
      </w:pPr>
    </w:p>
    <w:p w14:paraId="082FB2B7" w14:textId="4EF151E4" w:rsidR="00207EB7" w:rsidRDefault="00000000">
      <w:pPr>
        <w:tabs>
          <w:tab w:val="left" w:pos="851"/>
          <w:tab w:val="left" w:pos="3960"/>
          <w:tab w:val="left" w:pos="6840"/>
        </w:tabs>
        <w:ind w:left="1134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ED6209">
        <w:rPr>
          <w:rFonts w:ascii="Times New Roman" w:eastAsia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ED6209">
        <w:rPr>
          <w:rFonts w:ascii="Times New Roman" w:eastAsia="Times New Roman" w:hAnsi="Times New Roman" w:cs="Times New Roman"/>
          <w:sz w:val="28"/>
          <w:szCs w:val="28"/>
        </w:rPr>
        <w:t>мая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2023 г.</w:t>
      </w:r>
    </w:p>
    <w:p w14:paraId="28E7BD5F" w14:textId="77777777" w:rsidR="00207EB7" w:rsidRDefault="00207EB7">
      <w:pPr>
        <w:tabs>
          <w:tab w:val="left" w:pos="851"/>
          <w:tab w:val="left" w:pos="3960"/>
          <w:tab w:val="left" w:pos="684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D58A367" w14:textId="77777777" w:rsidR="00207EB7" w:rsidRDefault="00207EB7">
      <w:pPr>
        <w:tabs>
          <w:tab w:val="left" w:pos="851"/>
          <w:tab w:val="left" w:pos="3960"/>
          <w:tab w:val="left" w:pos="684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C81819B" w14:textId="77777777" w:rsidR="00207EB7" w:rsidRDefault="00207EB7">
      <w:pPr>
        <w:tabs>
          <w:tab w:val="left" w:pos="851"/>
          <w:tab w:val="left" w:pos="3960"/>
          <w:tab w:val="left" w:pos="684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F55F351" w14:textId="77777777" w:rsidR="00207EB7" w:rsidRDefault="00207EB7">
      <w:pPr>
        <w:tabs>
          <w:tab w:val="left" w:pos="851"/>
          <w:tab w:val="left" w:pos="3960"/>
          <w:tab w:val="left" w:pos="684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F646CBA" w14:textId="77777777" w:rsidR="00207EB7" w:rsidRDefault="00000000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6AABF09D" w14:textId="77777777" w:rsidR="00207EB7" w:rsidRDefault="00000000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613A9717" w14:textId="77777777" w:rsidR="00207EB7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Оглавление</w:t>
      </w:r>
    </w:p>
    <w:sdt>
      <w:sdtPr>
        <w:id w:val="1278377147"/>
        <w:docPartObj>
          <w:docPartGallery w:val="Table of Contents"/>
          <w:docPartUnique/>
        </w:docPartObj>
      </w:sdtPr>
      <w:sdtContent>
        <w:p w14:paraId="1FC34851" w14:textId="77777777" w:rsidR="00207EB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8"/>
                <w:szCs w:val="28"/>
              </w:rPr>
              <w:t>1. Задание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21BA01AD" w14:textId="77777777" w:rsidR="00207EB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40"/>
            <w:rPr>
              <w:color w:val="000000"/>
            </w:rPr>
          </w:pPr>
          <w:hyperlink w:anchor="_heading=h.30j0zll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1.1 Задача:</w:t>
            </w:r>
          </w:hyperlink>
          <w:hyperlink w:anchor="_heading=h.30j0zll"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77DF10CD" w14:textId="77777777" w:rsidR="00207EB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40"/>
            <w:rPr>
              <w:color w:val="000000"/>
            </w:rPr>
          </w:pPr>
          <w:hyperlink w:anchor="_heading=h.3znysh7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1.2 Шаги:</w:t>
            </w:r>
          </w:hyperlink>
          <w:hyperlink w:anchor="_heading=h.3znysh7"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43948933" w14:textId="77777777" w:rsidR="00207EB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</w:rPr>
          </w:pPr>
          <w:hyperlink w:anchor="_heading=h.2et92p0">
            <w:r>
              <w:rPr>
                <w:color w:val="000000"/>
                <w:sz w:val="28"/>
                <w:szCs w:val="28"/>
              </w:rPr>
              <w:t>2. Выполнение работы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346045C4" w14:textId="77777777" w:rsidR="00207EB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40"/>
            <w:rPr>
              <w:color w:val="000000"/>
            </w:rPr>
          </w:pPr>
          <w:hyperlink w:anchor="_heading=h.tyjcwt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2.1 Настроить схему работы коммутаторов с коммутационной петлей</w:t>
            </w:r>
          </w:hyperlink>
          <w:hyperlink w:anchor="_heading=h.tyjcwt"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6C613AAE" w14:textId="77777777" w:rsidR="00207EB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40"/>
            <w:rPr>
              <w:color w:val="000000"/>
            </w:rPr>
          </w:pPr>
          <w:hyperlink w:anchor="_heading=h.3dy6vkm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2.2 Настроить схему работы 3 коммутаторов, используя протокол STP</w:t>
            </w:r>
          </w:hyperlink>
          <w:hyperlink w:anchor="_heading=h.3dy6vkm"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6915142D" w14:textId="77777777" w:rsidR="00207EB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40"/>
            <w:rPr>
              <w:color w:val="000000"/>
            </w:rPr>
          </w:pPr>
          <w:hyperlink w:anchor="_heading=h.1t3h5sf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2.3 Изучить пакеты, проходящие между устройствами, конфигурационные файлы, и на конкретном примере показать, как был выбран root коммутатор, root и designated порты</w:t>
            </w:r>
          </w:hyperlink>
          <w:hyperlink w:anchor="_heading=h.1t3h5sf">
            <w:r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14:paraId="68B402FF" w14:textId="77777777" w:rsidR="00207EB7" w:rsidRDefault="00000000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fldChar w:fldCharType="end"/>
          </w:r>
        </w:p>
      </w:sdtContent>
    </w:sdt>
    <w:p w14:paraId="5CE3EC1E" w14:textId="77777777" w:rsidR="00207EB7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</w:p>
    <w:p w14:paraId="2EE621ED" w14:textId="77777777" w:rsidR="00207EB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1. Задание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</w:p>
    <w:p w14:paraId="4DB05192" w14:textId="77777777" w:rsidR="00207EB7" w:rsidRDefault="00000000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40" w:after="0"/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1.1 Задача:</w:t>
      </w:r>
    </w:p>
    <w:p w14:paraId="00362B07" w14:textId="77777777" w:rsidR="00207EB7" w:rsidRDefault="00000000">
      <w:pPr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Настроить работу 3-х коммутаторов (можно больше), по протоколу STP</w:t>
      </w:r>
    </w:p>
    <w:p w14:paraId="391D6EFB" w14:textId="77777777" w:rsidR="00207EB7" w:rsidRDefault="00000000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40" w:after="0"/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1.2 Шаги:</w:t>
      </w:r>
    </w:p>
    <w:p w14:paraId="393758F2" w14:textId="77777777" w:rsidR="00207EB7" w:rsidRDefault="00000000">
      <w:pPr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программе Cisco Packet Tracker настроить:</w:t>
      </w:r>
    </w:p>
    <w:p w14:paraId="1B5C01E6" w14:textId="77777777" w:rsidR="00207EB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Схему работы коммутаторов с коммутационной петлей, например:</w:t>
      </w:r>
    </w:p>
    <w:p w14:paraId="33C1A10F" w14:textId="77777777" w:rsidR="00207EB7" w:rsidRDefault="00000000">
      <w:pPr>
        <w:spacing w:after="0"/>
        <w:ind w:left="720"/>
      </w:pPr>
      <w:r>
        <w:rPr>
          <w:noProof/>
        </w:rPr>
        <w:drawing>
          <wp:inline distT="0" distB="0" distL="0" distR="0" wp14:anchorId="3A152DFF" wp14:editId="59925099">
            <wp:extent cx="5181600" cy="1571625"/>
            <wp:effectExtent l="0" t="0" r="0" b="0"/>
            <wp:docPr id="18" name="image7.pn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Изображение выглядит как текст&#10;&#10;Автоматически созданное описание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4C8163" w14:textId="77777777" w:rsidR="00207EB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Схему работы 3 коммутаторов, используя протокол STP</w:t>
      </w:r>
    </w:p>
    <w:p w14:paraId="600C6AA3" w14:textId="77777777" w:rsidR="00207EB7" w:rsidRDefault="00000000">
      <w:pPr>
        <w:spacing w:after="0"/>
        <w:ind w:left="720"/>
        <w:jc w:val="center"/>
      </w:pPr>
      <w:r>
        <w:rPr>
          <w:noProof/>
        </w:rPr>
        <w:drawing>
          <wp:inline distT="0" distB="0" distL="0" distR="0" wp14:anchorId="5D2AE9ED" wp14:editId="525D1BF6">
            <wp:extent cx="2732405" cy="1570990"/>
            <wp:effectExtent l="0" t="0" r="0" b="0"/>
            <wp:docPr id="1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1570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63C77B" w14:textId="77777777" w:rsidR="00207EB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 пакеты, проходящие между устройствами, конфигурационные файлы, и на конкретном примере показать, как был выбран root коммутатор, root и designated порты</w:t>
      </w:r>
    </w:p>
    <w:p w14:paraId="29E8927A" w14:textId="77777777" w:rsidR="00207EB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Выполнение работы</w:t>
      </w:r>
    </w:p>
    <w:p w14:paraId="5A480F29" w14:textId="77777777" w:rsidR="00207EB7" w:rsidRDefault="00000000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40" w:after="0"/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2.1 Настроить схему работы коммутаторов с коммутационной петлей</w:t>
      </w:r>
    </w:p>
    <w:p w14:paraId="197A849E" w14:textId="77777777" w:rsidR="00207EB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Построим топологию сети, состоящую из двух коммутаторов и двух клиентов.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590697AA" wp14:editId="6CF532CA">
            <wp:simplePos x="0" y="0"/>
            <wp:positionH relativeFrom="column">
              <wp:posOffset>1697354</wp:posOffset>
            </wp:positionH>
            <wp:positionV relativeFrom="paragraph">
              <wp:posOffset>594995</wp:posOffset>
            </wp:positionV>
            <wp:extent cx="2602230" cy="2009140"/>
            <wp:effectExtent l="0" t="0" r="0" b="0"/>
            <wp:wrapTopAndBottom distT="0" distB="0"/>
            <wp:docPr id="3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2009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3E6A62" w14:textId="77777777" w:rsidR="00207EB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Для создания коммутационной петли на коммутаторах switch0 и switch1 необходимо отключить STP, выполнив команду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no spanning-tree vlan 1.</w:t>
      </w:r>
    </w:p>
    <w:p w14:paraId="5183E1EE" w14:textId="77777777" w:rsidR="00207EB7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была получена коммутационная петля.</w:t>
      </w:r>
    </w:p>
    <w:p w14:paraId="4B7F475E" w14:textId="77777777" w:rsidR="00207EB7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5AA6E04" wp14:editId="464B4208">
            <wp:extent cx="2600325" cy="2133600"/>
            <wp:effectExtent l="0" t="0" r="0" b="0"/>
            <wp:docPr id="2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E1CE2B" w14:textId="77777777" w:rsidR="00207EB7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отправке ICMP пакета с PC0 на PC1 для определения его MAC-адрес будет отправлен пакет ARP. Коммутатор switch0 отправляет ARP кадр на все порты, кроме исходящего. В результате на коммутатор придет два ARP кадра с портов fa0/2 и fa0/3. </w:t>
      </w:r>
    </w:p>
    <w:p w14:paraId="2DAF2C7A" w14:textId="77777777" w:rsidR="00207EB7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0" distR="0" wp14:anchorId="5030F7AF" wp14:editId="019AD90F">
            <wp:extent cx="3133725" cy="2219325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1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4A0AAE" w14:textId="77777777" w:rsidR="00207EB7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Коммутатор switch1 отправит кадр, который пришел на порт fa0/2, обратно на switch0 через порт fa0/3, а кадр, пришедший на fa0/3, через fa0/2. Switch0 сделает то же самое. В результате эти кадры будут передаваться до бесконечности, пока не будет выдернут кабель или пока коммутатор не перестанет отвечать. В этом и заключается петля.</w:t>
      </w:r>
    </w:p>
    <w:p w14:paraId="17887E32" w14:textId="77777777" w:rsidR="00207EB7" w:rsidRDefault="00000000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40" w:after="0"/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2.2 Настроить схему работы 3 коммутаторов, используя протокол STP</w:t>
      </w:r>
    </w:p>
    <w:p w14:paraId="6A5DF47E" w14:textId="77777777" w:rsidR="00207EB7" w:rsidRDefault="0000000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left="709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Построим топологию сети, состоящую из трех коммутаторов.</w:t>
      </w:r>
    </w:p>
    <w:p w14:paraId="317965AF" w14:textId="77777777" w:rsidR="00207EB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left="851" w:hanging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2C85B7D1" wp14:editId="20E99C94">
            <wp:extent cx="2809875" cy="1933575"/>
            <wp:effectExtent l="0" t="0" r="0" b="0"/>
            <wp:docPr id="2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3EB13C" w14:textId="77777777" w:rsidR="00207EB7" w:rsidRDefault="00000000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40" w:after="0"/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2.3 Изучить пакеты, проходящие между устройствами, конфигурационные файлы, и на конкретном примере показать, как был выбран root коммутатор, root и designated порты</w:t>
      </w:r>
    </w:p>
    <w:p w14:paraId="1522094A" w14:textId="77777777" w:rsidR="00207EB7" w:rsidRDefault="00000000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изучения пакетов будем использовать топологию сети из предыдущего пункта. В начале коммутаторы выясняют, какой из них станет корневым. Для этого они начинают обмениваться BPDU-кадрами. BPDU-кадр имеет следующий формат:</w:t>
      </w:r>
    </w:p>
    <w:p w14:paraId="55CB2217" w14:textId="77777777" w:rsidR="00207EB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D289BF7" wp14:editId="59F42BC8">
            <wp:extent cx="5718810" cy="803275"/>
            <wp:effectExtent l="0" t="0" r="0" b="0"/>
            <wp:docPr id="2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80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E7ADC3" w14:textId="77777777" w:rsidR="00207EB7" w:rsidRDefault="00207EB7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01F0C7" w14:textId="77777777" w:rsidR="00207EB7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Идентификатор протокола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Protocol Identifier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— поле размером в 2 байта, которое всегда равно нулю.</w:t>
      </w:r>
    </w:p>
    <w:p w14:paraId="587EBB2A" w14:textId="77777777" w:rsidR="00207EB7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Версия STP протокола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Protocol Version Identifier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— поле размером в 1 байт, значение которого, всегда равно «0».</w:t>
      </w:r>
    </w:p>
    <w:p w14:paraId="10DF0EEE" w14:textId="77777777" w:rsidR="00207EB7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8" w:name="bookmark=id.4d34og8" w:colFirst="0" w:colLast="0"/>
      <w:bookmarkEnd w:id="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сообщения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Message Type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): принимает значение «0», если это конфигурационный CBPDU (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используется для вычисления связующего дерева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 или 1, если TCNBPDU (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используется для уведомления соседей об изменениях в топологии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584C7DAD" w14:textId="77777777" w:rsidR="00207EB7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Флаги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Flags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): используются при изменении топологии и при подтверждении топологии.</w:t>
      </w:r>
    </w:p>
    <w:p w14:paraId="097E3F0D" w14:textId="77777777" w:rsidR="00207EB7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Корневой идентификатор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Root 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): содержит информацию о корневом коммутаторе (2-байтовый приоритет + 6-байтовый MAC-адрес).</w:t>
      </w:r>
    </w:p>
    <w:p w14:paraId="4B458A19" w14:textId="77777777" w:rsidR="00207EB7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Стоимость корневого пути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Root Path Cost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): указывает суммарную стоимость до корневого коммутатора.</w:t>
      </w:r>
    </w:p>
    <w:p w14:paraId="45CFB9A6" w14:textId="77777777" w:rsidR="00207EB7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Идентификатор моста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Bridge Identifier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): представляет собой данные отправителя (2-байтовый приоритет + 6-байтовый MAC-адрес).</w:t>
      </w:r>
    </w:p>
    <w:p w14:paraId="4D11E39B" w14:textId="77777777" w:rsidR="00207EB7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Идентификатор порта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Port Identifier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): указывает приоритет порта отправителя + номер порта, с которого был отправлен BPDU.</w:t>
      </w:r>
    </w:p>
    <w:p w14:paraId="42558408" w14:textId="77777777" w:rsidR="00207EB7" w:rsidRDefault="00207EB7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B6EEC3" w14:textId="77777777" w:rsidR="00207EB7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Возраст сообщения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Message Age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): указывает количество времени, прошедшее с момента отправки корневым узлом BPDU.</w:t>
      </w:r>
    </w:p>
    <w:p w14:paraId="35F29019" w14:textId="77777777" w:rsidR="00207EB7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Max Age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Max Age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): указывает, когда текущий BPDU следует удалить.</w:t>
      </w:r>
    </w:p>
    <w:p w14:paraId="358EE015" w14:textId="77777777" w:rsidR="00207EB7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Hello Time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Hello Time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): указывает, как часто отправляются BPDU.</w:t>
      </w:r>
    </w:p>
    <w:p w14:paraId="453746AB" w14:textId="77777777" w:rsidR="00207EB7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Forward Delay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Forward Delay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): указывает время ожидания коммутатора перед переходом в новое состояние после изменения топологии.</w:t>
      </w:r>
    </w:p>
    <w:p w14:paraId="749EDB12" w14:textId="77777777" w:rsidR="00207EB7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первой отправке коммутаторы в поле Root ID записывают свой приоритет + MAC-адрес. В поле Bridge ID заносится это же значение. По-умолчанию приоритет равен 32678. Ниже представлен кадр, отправляемый со switch0.</w:t>
      </w:r>
    </w:p>
    <w:p w14:paraId="0D473049" w14:textId="77777777" w:rsidR="00207EB7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740801C" wp14:editId="507F6D97">
            <wp:extent cx="3572843" cy="3693699"/>
            <wp:effectExtent l="0" t="0" r="0" b="0"/>
            <wp:docPr id="25" name="image10.png" descr="Изображение выглядит как стол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Изображение выглядит как стол&#10;&#10;Автоматически созданное описание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2843" cy="36936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1425F9" w14:textId="77777777" w:rsidR="00207EB7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Switch0 отправляет BPDU-кадры на switch1 и switch2.</w:t>
      </w:r>
    </w:p>
    <w:p w14:paraId="4301D045" w14:textId="77777777" w:rsidR="00207EB7" w:rsidRDefault="00207EB7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left="709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9FC900" w14:textId="77777777" w:rsidR="00207EB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left="709" w:hanging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</w:rPr>
        <w:lastRenderedPageBreak/>
        <w:drawing>
          <wp:inline distT="0" distB="0" distL="0" distR="0" wp14:anchorId="439C1545" wp14:editId="55E8C29E">
            <wp:extent cx="3028950" cy="1866900"/>
            <wp:effectExtent l="0" t="0" r="0" b="0"/>
            <wp:docPr id="2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EEC7FD" w14:textId="77777777" w:rsidR="00207EB7" w:rsidRDefault="00207EB7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left="709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7AF738" w14:textId="77777777" w:rsidR="00207EB7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получения от соседа BPDU-кадра коммутатор сравнивает свой Root ID с полем Root ID пришедшего кадра. Если у соседа Root ID ниже, то с этого момента он будет ретранслировать его BPDU-кадры (значение Root ID для этого коммутатора поменяется на значение Root ID «лучшего» коммутатора). В результате чего со временем останется только один коммутатор, который будет отправлять BPDU-кадры. Последний оставшийся коммутатор становится Root, а порт, на котором был получен наилучший BPDU-кадр, становится Root портом. Ниже представлен кадр, полученный switch2.</w:t>
      </w:r>
    </w:p>
    <w:p w14:paraId="7E6B1607" w14:textId="77777777" w:rsidR="00207EB7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0" distR="0" wp14:anchorId="5D7F1D56" wp14:editId="70954255">
            <wp:extent cx="3838575" cy="3667125"/>
            <wp:effectExtent l="0" t="0" r="0" b="0"/>
            <wp:docPr id="28" name="image4.png" descr="Изображение выглядит как стол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Изображение выглядит как стол&#10;&#10;Автоматически созданное описание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66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38FFF4" w14:textId="77777777" w:rsidR="00207EB7" w:rsidRDefault="00207EB7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left="709" w:hanging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C025C2" w14:textId="77777777" w:rsidR="00207EB7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Приоритеты равны, поэтому выбор корневого коммутатора осуществляется по MAC-адресам. BPDU-кадры, пришедшие на switch1 и switch2, обладают большими MAC-адресами и значения Root ID в них не изменяются, а значения Root Path становятся равными 19 (стоимость пути до корневого switch0).</w:t>
      </w:r>
    </w:p>
    <w:p w14:paraId="6C754F87" w14:textId="77777777" w:rsidR="00207EB7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Таким образом, switch0 становится корневым, о чем свидетельствует строка «This bridge is the root» в выводе выполнения команды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show spanning-tree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Для интерфейсов fa0/1 и fa0/2 назначается роль Designated (находится в режиме передачи данных), так как switch0 является корневым.</w:t>
      </w:r>
    </w:p>
    <w:p w14:paraId="6B78D5E4" w14:textId="77777777" w:rsidR="00207EB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left="34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0" distR="0" wp14:anchorId="291EABC5" wp14:editId="18B065D5">
            <wp:extent cx="3276600" cy="2162175"/>
            <wp:effectExtent l="0" t="0" r="0" b="0"/>
            <wp:docPr id="2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B282BE" w14:textId="77777777" w:rsidR="00207EB7" w:rsidRDefault="00207EB7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left="34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4E70B0" w14:textId="77777777" w:rsidR="00207EB7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switch1 после определения корневого коммутатора порт fa0/1, который подключен к switch0, принимает роль Root. Порт fa0/2, подключенный к switch1, принимает роль Designated.</w:t>
      </w:r>
    </w:p>
    <w:p w14:paraId="6845FC95" w14:textId="77777777" w:rsidR="00207EB7" w:rsidRDefault="00000000">
      <w:pPr>
        <w:spacing w:after="0" w:line="252" w:lineRule="auto"/>
        <w:ind w:left="349"/>
        <w:jc w:val="center"/>
      </w:pPr>
      <w:r>
        <w:rPr>
          <w:noProof/>
        </w:rPr>
        <w:drawing>
          <wp:inline distT="0" distB="0" distL="0" distR="0" wp14:anchorId="423F57DF" wp14:editId="131AE865">
            <wp:extent cx="3267075" cy="2286000"/>
            <wp:effectExtent l="0" t="0" r="0" b="0"/>
            <wp:docPr id="2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r="241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F7C8A7" w14:textId="77777777" w:rsidR="00207EB7" w:rsidRDefault="00207EB7">
      <w:pPr>
        <w:spacing w:after="0" w:line="252" w:lineRule="auto"/>
        <w:ind w:left="34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D9976B" w14:textId="77777777" w:rsidR="00207EB7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аналогии на switch2 порт fa0/1 принимает роль Root, а fa0/2 становится Designated.</w:t>
      </w:r>
    </w:p>
    <w:p w14:paraId="1992BB2A" w14:textId="77777777" w:rsidR="00207EB7" w:rsidRDefault="00000000">
      <w:pPr>
        <w:spacing w:after="0" w:line="252" w:lineRule="auto"/>
        <w:ind w:left="349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523121" wp14:editId="0E336894">
            <wp:extent cx="3200400" cy="2324100"/>
            <wp:effectExtent l="0" t="0" r="0" b="0"/>
            <wp:docPr id="2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230530" w14:textId="77777777" w:rsidR="00207EB7" w:rsidRDefault="00207EB7">
      <w:pPr>
        <w:spacing w:after="0" w:line="252" w:lineRule="auto"/>
        <w:ind w:left="34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8ACE7E" w14:textId="77777777" w:rsidR="00207EB7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определения корневого коммутатора switch1 и switch2 обмениваются BPDU-кадрами.</w:t>
      </w:r>
    </w:p>
    <w:p w14:paraId="6F207942" w14:textId="77777777" w:rsidR="00207EB7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0" distR="0" wp14:anchorId="653FA1F9" wp14:editId="5535ADBD">
            <wp:extent cx="2933700" cy="1905000"/>
            <wp:effectExtent l="0" t="0" r="0" b="0"/>
            <wp:docPr id="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D8CFBD" w14:textId="77777777" w:rsidR="00207EB7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обмена BPDU switch1 и switch2 понимают, что топология избыточна, так как Root ID в обоих кадрах одинаков. Это означает, что к Root существует два пути — через switch1 и switch2.</w:t>
      </w:r>
    </w:p>
    <w:p w14:paraId="57A65BC0" w14:textId="77777777" w:rsidR="00207EB7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определении какой порт будет заблокирован учитываются следующие критерии: </w:t>
      </w:r>
    </w:p>
    <w:p w14:paraId="241AC9A4" w14:textId="77777777" w:rsidR="00207EB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Меньший Root Path Cost;</w:t>
      </w:r>
    </w:p>
    <w:p w14:paraId="32B659D8" w14:textId="77777777" w:rsidR="00207EB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Меньший Bridge ID;</w:t>
      </w:r>
    </w:p>
    <w:p w14:paraId="18A16EF7" w14:textId="77777777" w:rsidR="00207EB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Меньший Port ID. </w:t>
      </w:r>
    </w:p>
    <w:p w14:paraId="042AB5C1" w14:textId="77777777" w:rsidR="00207EB7" w:rsidRDefault="00207EB7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8B4D2E" w14:textId="77777777" w:rsidR="00207EB7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данном примере для обоих коммутаторов Root Path Cost одинаков, следовательно выбор будет осуществляться по Bridge ID. У switch1 MAC-адрес меньше. Switch1 перестанет пересылать какие-либо пакеты через порт fa0/2. Fa0/2 примет роль Alternate (порту запрещено передавать какие-либо данные, но разрешено слушать, что происходит в сети) и статус Blocking (через порт ничего не передается). Порт fa0/1 на switch1 продолжит работать.</w:t>
      </w:r>
    </w:p>
    <w:p w14:paraId="7C1CD405" w14:textId="77777777" w:rsidR="00207EB7" w:rsidRDefault="00000000">
      <w:pPr>
        <w:spacing w:after="0" w:line="252" w:lineRule="auto"/>
        <w:ind w:left="34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57152A" wp14:editId="32D39625">
            <wp:extent cx="3257550" cy="2314575"/>
            <wp:effectExtent l="0" t="0" r="0" b="0"/>
            <wp:docPr id="3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FEBCD3" w14:textId="77777777" w:rsidR="00207EB7" w:rsidRDefault="00207EB7">
      <w:pPr>
        <w:spacing w:after="0" w:line="252" w:lineRule="auto"/>
        <w:ind w:left="34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9ED1FA" w14:textId="77777777" w:rsidR="00207EB7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Порты switch2 при этом не поменяют своего состояния.</w:t>
      </w:r>
    </w:p>
    <w:p w14:paraId="6AEA503D" w14:textId="77777777" w:rsidR="00207EB7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0" distR="0" wp14:anchorId="7A33D185" wp14:editId="30F9D17B">
            <wp:extent cx="3200400" cy="2324100"/>
            <wp:effectExtent l="0" t="0" r="0" b="0"/>
            <wp:docPr id="32" name="image8.png" descr="Изображение выглядит как стол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Изображение выглядит как стол&#10;&#10;Автоматически созданное описание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07EB7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oto Sans Arabic UI">
    <w:panose1 w:val="00000000000000000000"/>
    <w:charset w:val="00"/>
    <w:family w:val="roman"/>
    <w:notTrueType/>
    <w:pitch w:val="default"/>
  </w:font>
  <w:font w:name="Liberation Mono">
    <w:altName w:val="Cambria"/>
    <w:panose1 w:val="00000000000000000000"/>
    <w:charset w:val="00"/>
    <w:family w:val="roman"/>
    <w:notTrueType/>
    <w:pitch w:val="default"/>
  </w:font>
  <w:font w:name="Noto Sans Mono CJK SC">
    <w:panose1 w:val="00000000000000000000"/>
    <w:charset w:val="00"/>
    <w:family w:val="roman"/>
    <w:notTrueType/>
    <w:pitch w:val="default"/>
  </w:font>
  <w:font w:name="OpenSymbol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C0B7F"/>
    <w:multiLevelType w:val="multilevel"/>
    <w:tmpl w:val="846A5DEA"/>
    <w:lvl w:ilvl="0">
      <w:start w:val="1"/>
      <w:numFmt w:val="decimal"/>
      <w:lvlText w:val="%1."/>
      <w:lvlJc w:val="left"/>
      <w:pPr>
        <w:ind w:left="1077" w:hanging="360"/>
      </w:pPr>
    </w:lvl>
    <w:lvl w:ilvl="1">
      <w:start w:val="1"/>
      <w:numFmt w:val="lowerLetter"/>
      <w:pStyle w:val="2"/>
      <w:lvlText w:val="%2."/>
      <w:lvlJc w:val="left"/>
      <w:pPr>
        <w:ind w:left="1797" w:hanging="360"/>
      </w:pPr>
    </w:lvl>
    <w:lvl w:ilvl="2">
      <w:start w:val="1"/>
      <w:numFmt w:val="lowerRoman"/>
      <w:lvlText w:val="%3."/>
      <w:lvlJc w:val="right"/>
      <w:pPr>
        <w:ind w:left="2517" w:hanging="180"/>
      </w:pPr>
    </w:lvl>
    <w:lvl w:ilvl="3">
      <w:start w:val="1"/>
      <w:numFmt w:val="decimal"/>
      <w:lvlText w:val="%4."/>
      <w:lvlJc w:val="left"/>
      <w:pPr>
        <w:ind w:left="3237" w:hanging="360"/>
      </w:pPr>
    </w:lvl>
    <w:lvl w:ilvl="4">
      <w:start w:val="1"/>
      <w:numFmt w:val="lowerLetter"/>
      <w:lvlText w:val="%5."/>
      <w:lvlJc w:val="left"/>
      <w:pPr>
        <w:ind w:left="3957" w:hanging="360"/>
      </w:pPr>
    </w:lvl>
    <w:lvl w:ilvl="5">
      <w:start w:val="1"/>
      <w:numFmt w:val="lowerRoman"/>
      <w:lvlText w:val="%6."/>
      <w:lvlJc w:val="right"/>
      <w:pPr>
        <w:ind w:left="4677" w:hanging="180"/>
      </w:pPr>
    </w:lvl>
    <w:lvl w:ilvl="6">
      <w:start w:val="1"/>
      <w:numFmt w:val="decimal"/>
      <w:lvlText w:val="%7."/>
      <w:lvlJc w:val="left"/>
      <w:pPr>
        <w:ind w:left="5397" w:hanging="360"/>
      </w:pPr>
    </w:lvl>
    <w:lvl w:ilvl="7">
      <w:start w:val="1"/>
      <w:numFmt w:val="lowerLetter"/>
      <w:lvlText w:val="%8."/>
      <w:lvlJc w:val="left"/>
      <w:pPr>
        <w:ind w:left="6117" w:hanging="360"/>
      </w:pPr>
    </w:lvl>
    <w:lvl w:ilvl="8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30CE1C80"/>
    <w:multiLevelType w:val="multilevel"/>
    <w:tmpl w:val="05980B5A"/>
    <w:lvl w:ilvl="0">
      <w:start w:val="1"/>
      <w:numFmt w:val="decimal"/>
      <w:lvlText w:val=""/>
      <w:lvlJc w:val="left"/>
      <w:pPr>
        <w:ind w:left="0" w:firstLine="0"/>
      </w:pPr>
      <w:rPr>
        <w:b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B64266B"/>
    <w:multiLevelType w:val="multilevel"/>
    <w:tmpl w:val="1AEA06A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67A1BB6"/>
    <w:multiLevelType w:val="multilevel"/>
    <w:tmpl w:val="802E0AA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eastAsia="Times New Roman" w:hAnsi="Times New Roman" w:cs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eastAsia="Times New Roman" w:hAnsi="Times New Roman" w:cs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eastAsia="Times New Roman" w:hAnsi="Times New Roman" w:cs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eastAsia="Times New Roman" w:hAnsi="Times New Roman" w:cs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eastAsia="Times New Roman" w:hAnsi="Times New Roman" w:cs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eastAsia="Times New Roman" w:hAnsi="Times New Roman" w:cs="Times New Roman"/>
        <w:sz w:val="28"/>
        <w:szCs w:val="28"/>
      </w:rPr>
    </w:lvl>
  </w:abstractNum>
  <w:abstractNum w:abstractNumId="4" w15:restartNumberingAfterBreak="0">
    <w:nsid w:val="66B90610"/>
    <w:multiLevelType w:val="multilevel"/>
    <w:tmpl w:val="9A88C4B8"/>
    <w:lvl w:ilvl="0">
      <w:start w:val="1"/>
      <w:numFmt w:val="decimal"/>
      <w:pStyle w:val="1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29970320">
    <w:abstractNumId w:val="0"/>
  </w:num>
  <w:num w:numId="2" w16cid:durableId="1675455247">
    <w:abstractNumId w:val="4"/>
  </w:num>
  <w:num w:numId="3" w16cid:durableId="186525249">
    <w:abstractNumId w:val="2"/>
  </w:num>
  <w:num w:numId="4" w16cid:durableId="1101993799">
    <w:abstractNumId w:val="1"/>
  </w:num>
  <w:num w:numId="5" w16cid:durableId="12273724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EB7"/>
    <w:rsid w:val="00207EB7"/>
    <w:rsid w:val="00ED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58BD2"/>
  <w15:docId w15:val="{1B9D9244-9FFB-4AFA-B624-683EBD3F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b/>
      <w:sz w:val="32"/>
      <w:szCs w:val="32"/>
    </w:rPr>
  </w:style>
  <w:style w:type="paragraph" w:styleId="2">
    <w:name w:val="heading 2"/>
    <w:basedOn w:val="Heading"/>
    <w:next w:val="a0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uiPriority w:val="10"/>
    <w:qFormat/>
    <w:pPr>
      <w:spacing w:after="0" w:line="240" w:lineRule="auto"/>
      <w:contextualSpacing/>
    </w:pPr>
    <w:rPr>
      <w:rFonts w:ascii="Calibri Light" w:hAnsi="Calibri Light"/>
      <w:spacing w:val="-10"/>
      <w:kern w:val="2"/>
      <w:sz w:val="56"/>
      <w:szCs w:val="56"/>
    </w:rPr>
  </w:style>
  <w:style w:type="character" w:customStyle="1" w:styleId="a5">
    <w:name w:val="Текст выноски Знак"/>
    <w:basedOn w:val="a1"/>
    <w:qFormat/>
    <w:rPr>
      <w:rFonts w:ascii="Segoe UI" w:hAnsi="Segoe UI" w:cs="Segoe UI"/>
      <w:sz w:val="18"/>
      <w:szCs w:val="18"/>
    </w:rPr>
  </w:style>
  <w:style w:type="character" w:customStyle="1" w:styleId="a6">
    <w:name w:val="Верхний колонтитул Знак"/>
    <w:basedOn w:val="a1"/>
    <w:qFormat/>
  </w:style>
  <w:style w:type="character" w:customStyle="1" w:styleId="a7">
    <w:name w:val="Нижний колонтитул Знак"/>
    <w:basedOn w:val="a1"/>
    <w:qFormat/>
  </w:style>
  <w:style w:type="character" w:customStyle="1" w:styleId="a8">
    <w:name w:val="Заголовок Знак"/>
    <w:basedOn w:val="a1"/>
    <w:qFormat/>
    <w:rPr>
      <w:rFonts w:ascii="Calibri Light" w:eastAsia="Calibri" w:hAnsi="Calibri Light" w:cs="Noto Sans Arabic UI"/>
      <w:spacing w:val="-10"/>
      <w:kern w:val="2"/>
      <w:sz w:val="56"/>
      <w:szCs w:val="56"/>
    </w:rPr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Noto Sans Arabic UI"/>
      <w:b/>
      <w:sz w:val="32"/>
      <w:szCs w:val="32"/>
    </w:rPr>
  </w:style>
  <w:style w:type="character" w:styleId="a9">
    <w:name w:val="Hyperlink"/>
    <w:basedOn w:val="a1"/>
    <w:uiPriority w:val="99"/>
    <w:rPr>
      <w:color w:val="0563C1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character" w:styleId="aa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b">
    <w:name w:val="Unresolved Mention"/>
    <w:basedOn w:val="a1"/>
    <w:qFormat/>
    <w:rPr>
      <w:color w:val="605E5C"/>
      <w:shd w:val="clear" w:color="auto" w:fill="E1DFDD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c">
    <w:name w:val="List"/>
    <w:basedOn w:val="a0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e">
    <w:name w:val="No Spacing"/>
    <w:qFormat/>
    <w:pPr>
      <w:overflowPunct w:val="0"/>
    </w:pPr>
  </w:style>
  <w:style w:type="paragraph" w:styleId="af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f0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List Paragraph"/>
    <w:basedOn w:val="a"/>
    <w:qFormat/>
    <w:pPr>
      <w:ind w:left="720"/>
    </w:pPr>
  </w:style>
  <w:style w:type="paragraph" w:styleId="af3">
    <w:name w:val="index heading"/>
    <w:basedOn w:val="Heading"/>
  </w:style>
  <w:style w:type="paragraph" w:styleId="af4">
    <w:name w:val="TOC Heading"/>
    <w:basedOn w:val="11"/>
    <w:pPr>
      <w:numPr>
        <w:numId w:val="0"/>
      </w:numPr>
    </w:pPr>
    <w:rPr>
      <w:lang w:val="en-US"/>
    </w:rPr>
  </w:style>
  <w:style w:type="paragraph" w:styleId="12">
    <w:name w:val="toc 1"/>
    <w:basedOn w:val="a"/>
    <w:next w:val="a"/>
    <w:autoRedefine/>
    <w:uiPriority w:val="39"/>
    <w:pPr>
      <w:spacing w:after="100"/>
    </w:pPr>
  </w:style>
  <w:style w:type="paragraph" w:customStyle="1" w:styleId="11">
    <w:name w:val="Заголовок 11"/>
    <w:basedOn w:val="a"/>
    <w:qFormat/>
    <w:pPr>
      <w:keepNext/>
      <w:keepLines/>
      <w:numPr>
        <w:numId w:val="2"/>
      </w:numPr>
      <w:spacing w:before="240" w:after="0"/>
      <w:outlineLvl w:val="0"/>
    </w:pPr>
    <w:rPr>
      <w:rFonts w:ascii="Times New Roman" w:eastAsia="Times New Roman" w:hAnsi="Times New Roman" w:cs="Times New Roman"/>
      <w:b/>
      <w:sz w:val="36"/>
      <w:szCs w:val="32"/>
    </w:rPr>
  </w:style>
  <w:style w:type="paragraph" w:customStyle="1" w:styleId="13">
    <w:name w:val="Верх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14">
    <w:name w:val="Ниж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21">
    <w:name w:val="Заголовок 21"/>
    <w:basedOn w:val="a"/>
    <w:qFormat/>
    <w:pPr>
      <w:keepNext/>
      <w:keepLines/>
      <w:tabs>
        <w:tab w:val="left" w:pos="0"/>
      </w:tabs>
      <w:spacing w:before="40" w:after="0"/>
      <w:outlineLvl w:val="1"/>
    </w:pPr>
    <w:rPr>
      <w:rFonts w:ascii="Roboto" w:eastAsia="Roboto" w:hAnsi="Roboto" w:cs="Roboto"/>
      <w:color w:val="C00000"/>
      <w:sz w:val="28"/>
      <w:szCs w:val="26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20">
    <w:name w:val="toc 2"/>
    <w:basedOn w:val="a"/>
    <w:next w:val="a"/>
    <w:autoRedefine/>
    <w:uiPriority w:val="39"/>
    <w:pPr>
      <w:spacing w:after="100"/>
      <w:ind w:left="240"/>
    </w:pPr>
  </w:style>
  <w:style w:type="paragraph" w:styleId="af5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</w:rPr>
  </w:style>
  <w:style w:type="paragraph" w:styleId="af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U1nz31z4jXZUMdwSr2W/o21SqOA==">AMUW2mULSUdv2UahIpza/JCXl0YpEB4pr05UCEkzvJ+QQdMuV+rbp3MI8ATzJ6UiA22gnYtdnOjwR0F/d2CR0QB0OdO9vdpvuLSPEkceQzJWfq3BRpoU5c+zGC7b62DbFwUHpdfPe5lSi+Ni2CX7ES107g2trjHDhhvFk1RPCXFbViAOYTTXR1WO3BhClR+r+nfcAI6U6dHHiJZfBA2fgfZp94cSTydef6GXOQjoQ1ixeNeDNJ+G51k=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1057</Words>
  <Characters>6027</Characters>
  <Application>Microsoft Office Word</Application>
  <DocSecurity>0</DocSecurity>
  <Lines>50</Lines>
  <Paragraphs>14</Paragraphs>
  <ScaleCrop>false</ScaleCrop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Шкуратов Николай Григорьевич</cp:lastModifiedBy>
  <cp:revision>2</cp:revision>
  <dcterms:created xsi:type="dcterms:W3CDTF">2022-04-13T14:56:00Z</dcterms:created>
  <dcterms:modified xsi:type="dcterms:W3CDTF">2023-05-10T16:34:00Z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