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A869B" w14:textId="77777777" w:rsidR="00B1122E" w:rsidRDefault="00000000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3E5AC046" w14:textId="77777777" w:rsidR="00B1122E" w:rsidRDefault="00000000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компьютерных наук и технологий</w:t>
      </w:r>
    </w:p>
    <w:p w14:paraId="3A8F20B6" w14:textId="77777777" w:rsidR="00B1122E" w:rsidRDefault="00000000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Высшая школа программной инженерии</w:t>
      </w:r>
    </w:p>
    <w:p w14:paraId="1FE6B372" w14:textId="77777777" w:rsidR="00B1122E" w:rsidRDefault="00B1122E">
      <w:pPr>
        <w:tabs>
          <w:tab w:val="left" w:pos="851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7EE145" w14:textId="77777777" w:rsidR="00B1122E" w:rsidRDefault="00B1122E">
      <w:pPr>
        <w:tabs>
          <w:tab w:val="left" w:pos="851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95117F" w14:textId="77777777" w:rsidR="00B1122E" w:rsidRDefault="00B1122E">
      <w:pPr>
        <w:tabs>
          <w:tab w:val="left" w:pos="851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CD11AC" w14:textId="77777777" w:rsidR="00B1122E" w:rsidRDefault="00B1122E">
      <w:pPr>
        <w:tabs>
          <w:tab w:val="left" w:pos="851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2BD9D7" w14:textId="77777777" w:rsidR="00B1122E" w:rsidRDefault="00B1122E">
      <w:pPr>
        <w:tabs>
          <w:tab w:val="left" w:pos="851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50C53A" w14:textId="77777777" w:rsidR="00B1122E" w:rsidRDefault="00B1122E">
      <w:pPr>
        <w:tabs>
          <w:tab w:val="left" w:pos="851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AB1DC8" w14:textId="77777777" w:rsidR="00B1122E" w:rsidRDefault="00B1122E">
      <w:pPr>
        <w:tabs>
          <w:tab w:val="left" w:pos="851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A26814" w14:textId="77777777" w:rsidR="00B1122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ОТЧЕТ ПО ЛАБОРАТОРНОЙ РАБОТЕ №5</w:t>
      </w:r>
    </w:p>
    <w:p w14:paraId="437FD328" w14:textId="77777777" w:rsidR="00B1122E" w:rsidRDefault="00000000">
      <w:pPr>
        <w:tabs>
          <w:tab w:val="left" w:pos="851"/>
        </w:tabs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Дисциплина: “Программирование сетецентрических производственных систем”</w:t>
      </w:r>
    </w:p>
    <w:p w14:paraId="19D4842B" w14:textId="77777777" w:rsidR="00B1122E" w:rsidRDefault="00B1122E">
      <w:pPr>
        <w:tabs>
          <w:tab w:val="left" w:pos="851"/>
        </w:tabs>
        <w:jc w:val="center"/>
        <w:rPr>
          <w:rFonts w:ascii="Times New Roman" w:eastAsia="Times New Roman" w:hAnsi="Times New Roman" w:cs="Times New Roman"/>
        </w:rPr>
      </w:pPr>
    </w:p>
    <w:p w14:paraId="08DF28E9" w14:textId="77777777" w:rsidR="00B1122E" w:rsidRDefault="00B1122E">
      <w:pPr>
        <w:tabs>
          <w:tab w:val="left" w:pos="851"/>
        </w:tabs>
        <w:jc w:val="center"/>
        <w:rPr>
          <w:rFonts w:ascii="Times New Roman" w:eastAsia="Times New Roman" w:hAnsi="Times New Roman" w:cs="Times New Roman"/>
        </w:rPr>
      </w:pPr>
    </w:p>
    <w:p w14:paraId="74312A77" w14:textId="77777777" w:rsidR="00B1122E" w:rsidRDefault="00B1122E">
      <w:pPr>
        <w:tabs>
          <w:tab w:val="left" w:pos="851"/>
        </w:tabs>
        <w:jc w:val="center"/>
        <w:rPr>
          <w:rFonts w:ascii="Times New Roman" w:eastAsia="Times New Roman" w:hAnsi="Times New Roman" w:cs="Times New Roman"/>
        </w:rPr>
      </w:pPr>
    </w:p>
    <w:p w14:paraId="1D36FD6F" w14:textId="77777777" w:rsidR="00B1122E" w:rsidRDefault="00B1122E">
      <w:pPr>
        <w:tabs>
          <w:tab w:val="left" w:pos="851"/>
        </w:tabs>
        <w:jc w:val="center"/>
        <w:rPr>
          <w:rFonts w:ascii="Times New Roman" w:eastAsia="Times New Roman" w:hAnsi="Times New Roman" w:cs="Times New Roman"/>
        </w:rPr>
      </w:pPr>
    </w:p>
    <w:p w14:paraId="61A55BDF" w14:textId="77777777" w:rsidR="00B1122E" w:rsidRDefault="00B1122E">
      <w:pPr>
        <w:tabs>
          <w:tab w:val="left" w:pos="851"/>
        </w:tabs>
        <w:jc w:val="center"/>
        <w:rPr>
          <w:rFonts w:ascii="Times New Roman" w:eastAsia="Times New Roman" w:hAnsi="Times New Roman" w:cs="Times New Roman"/>
        </w:rPr>
      </w:pPr>
    </w:p>
    <w:p w14:paraId="1FC25DF8" w14:textId="77777777" w:rsidR="00B1122E" w:rsidRDefault="00B1122E">
      <w:pPr>
        <w:tabs>
          <w:tab w:val="left" w:pos="851"/>
        </w:tabs>
        <w:jc w:val="center"/>
        <w:rPr>
          <w:rFonts w:ascii="Times New Roman" w:eastAsia="Times New Roman" w:hAnsi="Times New Roman" w:cs="Times New Roman"/>
        </w:rPr>
      </w:pPr>
    </w:p>
    <w:p w14:paraId="7E9BB268" w14:textId="77777777" w:rsidR="00B1122E" w:rsidRDefault="00B1122E">
      <w:pPr>
        <w:tabs>
          <w:tab w:val="left" w:pos="851"/>
        </w:tabs>
        <w:jc w:val="center"/>
        <w:rPr>
          <w:rFonts w:ascii="Times New Roman" w:eastAsia="Times New Roman" w:hAnsi="Times New Roman" w:cs="Times New Roman"/>
        </w:rPr>
      </w:pPr>
    </w:p>
    <w:p w14:paraId="36182C47" w14:textId="77777777" w:rsidR="00B1122E" w:rsidRDefault="00B1122E">
      <w:pPr>
        <w:tabs>
          <w:tab w:val="left" w:pos="851"/>
        </w:tabs>
        <w:jc w:val="center"/>
        <w:rPr>
          <w:rFonts w:ascii="Times New Roman" w:eastAsia="Times New Roman" w:hAnsi="Times New Roman" w:cs="Times New Roman"/>
        </w:rPr>
      </w:pPr>
    </w:p>
    <w:p w14:paraId="58677A3B" w14:textId="77777777" w:rsidR="00B1122E" w:rsidRDefault="00000000">
      <w:pPr>
        <w:tabs>
          <w:tab w:val="left" w:pos="851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</w:p>
    <w:p w14:paraId="14C90C7E" w14:textId="41B2C16B" w:rsidR="00B1122E" w:rsidRDefault="00000000">
      <w:pPr>
        <w:tabs>
          <w:tab w:val="left" w:pos="851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3540904/20102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D376E">
        <w:rPr>
          <w:rFonts w:ascii="Times New Roman" w:eastAsia="Times New Roman" w:hAnsi="Times New Roman" w:cs="Times New Roman"/>
          <w:sz w:val="28"/>
          <w:szCs w:val="28"/>
        </w:rPr>
        <w:t>Шкуратов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D376E"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FD376E">
        <w:rPr>
          <w:rFonts w:ascii="Times New Roman" w:eastAsia="Times New Roman" w:hAnsi="Times New Roman" w:cs="Times New Roman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F0F631" w14:textId="77777777" w:rsidR="00B1122E" w:rsidRDefault="00B1122E">
      <w:pPr>
        <w:tabs>
          <w:tab w:val="left" w:pos="851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</w:rPr>
      </w:pPr>
    </w:p>
    <w:p w14:paraId="5A21AD63" w14:textId="77777777" w:rsidR="00B1122E" w:rsidRDefault="00B1122E">
      <w:pPr>
        <w:tabs>
          <w:tab w:val="left" w:pos="851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</w:rPr>
      </w:pPr>
    </w:p>
    <w:p w14:paraId="590584E8" w14:textId="77777777" w:rsidR="00B1122E" w:rsidRDefault="00000000">
      <w:pPr>
        <w:tabs>
          <w:tab w:val="left" w:pos="851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Шакуро П.Е.</w:t>
      </w:r>
    </w:p>
    <w:p w14:paraId="43C89F3C" w14:textId="77777777" w:rsidR="00B1122E" w:rsidRDefault="00B1122E">
      <w:pPr>
        <w:tabs>
          <w:tab w:val="left" w:pos="851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</w:rPr>
      </w:pPr>
    </w:p>
    <w:p w14:paraId="02918A4E" w14:textId="3A159E7B" w:rsidR="00B1122E" w:rsidRDefault="00000000">
      <w:pPr>
        <w:tabs>
          <w:tab w:val="left" w:pos="851"/>
          <w:tab w:val="left" w:pos="3960"/>
          <w:tab w:val="left" w:pos="6840"/>
        </w:tabs>
        <w:ind w:left="113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FD376E">
        <w:rPr>
          <w:rFonts w:ascii="Times New Roman" w:eastAsia="Times New Roman" w:hAnsi="Times New Roman" w:cs="Times New Roman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FD376E">
        <w:rPr>
          <w:rFonts w:ascii="Times New Roman" w:eastAsia="Times New Roman" w:hAnsi="Times New Roman" w:cs="Times New Roman"/>
          <w:sz w:val="28"/>
          <w:szCs w:val="28"/>
        </w:rPr>
        <w:t>мая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2023 г.</w:t>
      </w:r>
    </w:p>
    <w:p w14:paraId="24738D15" w14:textId="77777777" w:rsidR="00B1122E" w:rsidRDefault="00B1122E">
      <w:pPr>
        <w:tabs>
          <w:tab w:val="left" w:pos="851"/>
          <w:tab w:val="left" w:pos="3960"/>
          <w:tab w:val="left" w:pos="684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FF821B0" w14:textId="77777777" w:rsidR="00B1122E" w:rsidRDefault="00B1122E">
      <w:pPr>
        <w:tabs>
          <w:tab w:val="left" w:pos="851"/>
          <w:tab w:val="left" w:pos="3960"/>
          <w:tab w:val="left" w:pos="684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6D316395" w14:textId="77777777" w:rsidR="00B1122E" w:rsidRDefault="00B1122E">
      <w:pPr>
        <w:tabs>
          <w:tab w:val="left" w:pos="851"/>
          <w:tab w:val="left" w:pos="3960"/>
          <w:tab w:val="left" w:pos="684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AC634B5" w14:textId="77777777" w:rsidR="00B1122E" w:rsidRDefault="00B1122E">
      <w:pPr>
        <w:tabs>
          <w:tab w:val="left" w:pos="851"/>
          <w:tab w:val="left" w:pos="3960"/>
          <w:tab w:val="left" w:pos="684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0E0B4AF" w14:textId="77777777" w:rsidR="00B1122E" w:rsidRDefault="00000000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7806882" w14:textId="77777777" w:rsidR="00B1122E" w:rsidRDefault="00000000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6435E8EA" w14:textId="77777777" w:rsidR="00B1122E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Оглавление</w:t>
      </w:r>
    </w:p>
    <w:sdt>
      <w:sdtPr>
        <w:id w:val="-2010428907"/>
        <w:docPartObj>
          <w:docPartGallery w:val="Table of Contents"/>
          <w:docPartUnique/>
        </w:docPartObj>
      </w:sdtPr>
      <w:sdtContent>
        <w:p w14:paraId="033540DD" w14:textId="77777777" w:rsidR="00B1122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  <w:sz w:val="28"/>
                <w:szCs w:val="28"/>
              </w:rPr>
              <w:t>1. Задание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2D060852" w14:textId="77777777" w:rsidR="00B1122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40"/>
            <w:rPr>
              <w:color w:val="000000"/>
            </w:rPr>
          </w:pPr>
          <w:hyperlink w:anchor="_heading=h.30j0zll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1.1 Задача:</w:t>
            </w:r>
          </w:hyperlink>
          <w:hyperlink w:anchor="_heading=h.30j0zll"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5B7A07CF" w14:textId="77777777" w:rsidR="00B1122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40"/>
            <w:rPr>
              <w:color w:val="000000"/>
            </w:rPr>
          </w:pPr>
          <w:hyperlink w:anchor="_heading=h.1fob9te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1.2 Шаги:</w:t>
            </w:r>
          </w:hyperlink>
          <w:hyperlink w:anchor="_heading=h.1fob9te"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738A6EC2" w14:textId="77777777" w:rsidR="00B1122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</w:rPr>
          </w:pPr>
          <w:hyperlink w:anchor="_heading=h.3znysh7">
            <w:r>
              <w:rPr>
                <w:color w:val="000000"/>
                <w:sz w:val="28"/>
                <w:szCs w:val="28"/>
              </w:rPr>
              <w:t>2. Выполнение работы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20C7EB29" w14:textId="77777777" w:rsidR="00B1122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40"/>
            <w:rPr>
              <w:color w:val="000000"/>
            </w:rPr>
          </w:pPr>
          <w:hyperlink w:anchor="_heading=h.2et92p0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2.1 В программе Cisco Packet Tracer настроить схему, изображенную в задаче</w:t>
            </w:r>
          </w:hyperlink>
          <w:hyperlink w:anchor="_heading=h.2et92p0"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30953FEA" w14:textId="77777777" w:rsidR="00B1122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40"/>
            <w:rPr>
              <w:color w:val="000000"/>
            </w:rPr>
          </w:pPr>
          <w:hyperlink w:anchor="_heading=h.tyjcwt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2.2 Настроить агрегацию с помощью команды channel-group</w:t>
            </w:r>
          </w:hyperlink>
          <w:hyperlink w:anchor="_heading=h.tyjcwt"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68C1BA70" w14:textId="77777777" w:rsidR="00B1122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40"/>
            <w:rPr>
              <w:color w:val="000000"/>
            </w:rPr>
          </w:pPr>
          <w:hyperlink w:anchor="_heading=h.3dy6vkm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2.3 Посмотреть информацию командой show etherchannel summary и изучить формат LACP сообщений, которыми обмениваются коммутаторы</w:t>
            </w:r>
          </w:hyperlink>
          <w:hyperlink w:anchor="_heading=h.3dy6vkm">
            <w:r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6B1A50FF" w14:textId="77777777" w:rsidR="00B1122E" w:rsidRDefault="00000000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fldChar w:fldCharType="end"/>
          </w:r>
        </w:p>
      </w:sdtContent>
    </w:sdt>
    <w:p w14:paraId="6BA23F92" w14:textId="77777777" w:rsidR="00B1122E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br w:type="page"/>
      </w:r>
    </w:p>
    <w:p w14:paraId="4A6DA479" w14:textId="77777777" w:rsidR="00B1122E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1. Задание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</w:p>
    <w:p w14:paraId="6B4B871A" w14:textId="77777777" w:rsidR="00B1122E" w:rsidRDefault="00000000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40"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1.1 Задача:</w:t>
      </w:r>
    </w:p>
    <w:p w14:paraId="4B8AE5C8" w14:textId="77777777" w:rsidR="00B1122E" w:rsidRDefault="00000000">
      <w:pPr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протокол LACP, настроить агрегацию каналов</w:t>
      </w:r>
    </w:p>
    <w:p w14:paraId="2A9E14E1" w14:textId="77777777" w:rsidR="00B1122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F76EA80" wp14:editId="300EE600">
            <wp:extent cx="3763010" cy="12573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93D2CF" w14:textId="77777777" w:rsidR="00B1122E" w:rsidRDefault="00000000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40"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1.2 Шаги:</w:t>
      </w:r>
    </w:p>
    <w:p w14:paraId="7B0B0538" w14:textId="77777777" w:rsidR="00B1122E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программе Cisco Packet Tracer настроить схему, изображенную выше</w:t>
      </w:r>
    </w:p>
    <w:p w14:paraId="70D4341F" w14:textId="77777777" w:rsidR="00B1122E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Настроить агрегацию с помощью команды channel-group</w:t>
      </w:r>
    </w:p>
    <w:p w14:paraId="17E06FFE" w14:textId="77777777" w:rsidR="00B1122E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Посмотреть информацию командой show etherchannel summary и изучить формат LACP сообщений, которыми обмениваются коммутаторы</w:t>
      </w:r>
    </w:p>
    <w:p w14:paraId="183517F3" w14:textId="77777777" w:rsidR="00B1122E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Выполнение работы</w:t>
      </w:r>
    </w:p>
    <w:p w14:paraId="47E4935A" w14:textId="77777777" w:rsidR="00B1122E" w:rsidRDefault="00000000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40"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2.1 В программе Cisco Packet Tracer настроить схему, изображенную в задаче</w:t>
      </w:r>
    </w:p>
    <w:p w14:paraId="26F5C7E0" w14:textId="77777777" w:rsidR="00B1122E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Построим топологию сети, состоящую из двух коммутаторов.</w:t>
      </w:r>
    </w:p>
    <w:p w14:paraId="3E01B098" w14:textId="77777777" w:rsidR="00B1122E" w:rsidRDefault="00000000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40"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2.2 Настроить агрегацию с помощью команды channel-group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469A5C00" wp14:editId="2AC84936">
            <wp:simplePos x="0" y="0"/>
            <wp:positionH relativeFrom="column">
              <wp:posOffset>1417637</wp:posOffset>
            </wp:positionH>
            <wp:positionV relativeFrom="paragraph">
              <wp:posOffset>635</wp:posOffset>
            </wp:positionV>
            <wp:extent cx="3105150" cy="1095375"/>
            <wp:effectExtent l="0" t="0" r="0" b="0"/>
            <wp:wrapTopAndBottom distT="0" dist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E0975A" w14:textId="77777777" w:rsidR="00B1122E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left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включения агрегации прежде всего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BFDFF"/>
        </w:rPr>
        <w:t xml:space="preserve">отключим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интерфейсы fa0/1 и fa0/2 (для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BFDFF"/>
        </w:rPr>
        <w:t>исключения проблем с STP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Затем для каждого интерфейса с применением команды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channel-group 1 mode active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создадим виртуальный интерфейс port-channel и переведем его в режим active. Помимо режима active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также может быть применен режим passive. Отличие режимов заключается в том, что режим active сразу активирует протокол LACP, а режим passive активирует его, если обнаружит LACP-сообщение от соседа.</w:t>
      </w:r>
    </w:p>
    <w:p w14:paraId="001B3343" w14:textId="77777777" w:rsidR="00B1122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left="851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hidden="0" allowOverlap="1" wp14:anchorId="60AD74F5" wp14:editId="796CBAC2">
            <wp:simplePos x="0" y="0"/>
            <wp:positionH relativeFrom="column">
              <wp:posOffset>655637</wp:posOffset>
            </wp:positionH>
            <wp:positionV relativeFrom="paragraph">
              <wp:posOffset>635</wp:posOffset>
            </wp:positionV>
            <wp:extent cx="4629150" cy="3733800"/>
            <wp:effectExtent l="0" t="0" r="0" b="0"/>
            <wp:wrapTopAndBottom distT="0" dist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8A4378" w14:textId="77777777" w:rsidR="00B1122E" w:rsidRDefault="00B1122E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4B19EE" w14:textId="77777777" w:rsidR="00B1122E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switch1 выполним аналогичные команды. В результате была настроена агрегация каналов.</w:t>
      </w:r>
    </w:p>
    <w:p w14:paraId="212E7E54" w14:textId="77777777" w:rsidR="00B1122E" w:rsidRDefault="00000000">
      <w:pPr>
        <w:spacing w:after="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45A9EC" wp14:editId="1A94AFE8">
            <wp:extent cx="3133725" cy="112395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B11F35" w14:textId="77777777" w:rsidR="00B1122E" w:rsidRDefault="00000000">
      <w:pPr>
        <w:spacing w:after="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Для демонстрации работы в сеть были добавлены два клиента.</w:t>
      </w:r>
    </w:p>
    <w:p w14:paraId="1906DAB2" w14:textId="77777777" w:rsidR="00B1122E" w:rsidRDefault="00000000">
      <w:pPr>
        <w:spacing w:after="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2D23B5" wp14:editId="3FBFBB15">
            <wp:extent cx="2886075" cy="1857375"/>
            <wp:effectExtent l="0" t="0" r="0" b="0"/>
            <wp:docPr id="1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00991C" w14:textId="77777777" w:rsidR="00B1122E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 клиента PC0 на PC1 посредством выполнения команды ping отправлен ICMP пакет. Отправленный пакет прошел через коммутатор switch0 и агрегированный канал и поступил на switch1.</w:t>
      </w:r>
    </w:p>
    <w:p w14:paraId="2CFE94B9" w14:textId="77777777" w:rsidR="00B1122E" w:rsidRDefault="00000000">
      <w:pPr>
        <w:spacing w:after="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78F6C9" wp14:editId="70A054E8">
            <wp:extent cx="3228975" cy="2009775"/>
            <wp:effectExtent l="0" t="0" r="0" b="0"/>
            <wp:docPr id="1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0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9C56F9" w14:textId="77777777" w:rsidR="00B1122E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получения ICMP ответа команда ping отобразила полученный ICMP пакет.</w:t>
      </w:r>
    </w:p>
    <w:p w14:paraId="31C15929" w14:textId="77777777" w:rsidR="00B1122E" w:rsidRDefault="00000000">
      <w:pPr>
        <w:spacing w:after="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E64AF5" wp14:editId="0AD66A74">
            <wp:extent cx="2847975" cy="561975"/>
            <wp:effectExtent l="0" t="0" r="0" b="0"/>
            <wp:docPr id="15" name="image3.jpg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Изображение выглядит как текст&#10;&#10;Автоматически созданное описание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865767" w14:textId="77777777" w:rsidR="00B1122E" w:rsidRDefault="00000000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40"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2.3 Посмотреть информацию командой show etherchannel summary и изучить формат LACP сообщений, которыми обмениваются коммутаторы</w:t>
      </w:r>
    </w:p>
    <w:p w14:paraId="79D3FEA1" w14:textId="77777777" w:rsidR="00B1122E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просмотра информации об агрегированных каналах на switch0 выполним команду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show etherchannel summary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14:paraId="54DC5C20" w14:textId="77777777" w:rsidR="00B1122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left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>
        <w:rPr>
          <w:noProof/>
          <w:color w:val="000000"/>
        </w:rPr>
        <w:drawing>
          <wp:inline distT="0" distB="0" distL="0" distR="0" wp14:anchorId="5EBEA8A0" wp14:editId="5357DCB6">
            <wp:extent cx="2855595" cy="2747645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2747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C7185C" w14:textId="77777777" w:rsidR="00B1122E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 помощью команды show etherchannel summary можно увидеть существование группы port-channel 1, используемый протокол LACP, подключенные интерфейсы и их состояние (параметр P указывает, что интерфейсы находятся в состоянии port-channel). Параметр SU говорит о том, что произведено агрегирование второго уровня.</w:t>
      </w:r>
    </w:p>
    <w:p w14:paraId="04FE4802" w14:textId="77777777" w:rsidR="00B1122E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left="709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LACP-кадр разделен на блоки Actor и Partner, характеризующие описание главного и подчиненного устройств. Поскольку описание полей для Actor и Partner идентично, в следующем описании формата LACP-кадра описание их полей объединено. </w:t>
      </w:r>
    </w:p>
    <w:p w14:paraId="2A1D2C40" w14:textId="77777777" w:rsidR="00B1122E" w:rsidRDefault="00B1122E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left="709"/>
        <w:rPr>
          <w:color w:val="000000"/>
        </w:rPr>
      </w:pPr>
    </w:p>
    <w:p w14:paraId="3C375D94" w14:textId="77777777" w:rsidR="00B1122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Номер версии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Version Number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— номер версии протокола LACP.</w:t>
      </w:r>
    </w:p>
    <w:p w14:paraId="330DD7CD" w14:textId="77777777" w:rsidR="00B1122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Актер/Партнер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Actor/Partner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— поле определяет, что в последующих полях содержится информация главного (принимает значение 1) или подчиненного (принимает значение 2) коммутатора. </w:t>
      </w:r>
    </w:p>
    <w:p w14:paraId="351C8F91" w14:textId="77777777" w:rsidR="00B1122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Длина информационного блока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Actor/Partner Information Length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— длина информационного блока. По-умолчанию составляет 20 байт.</w:t>
      </w:r>
    </w:p>
    <w:p w14:paraId="23BC7B14" w14:textId="77777777" w:rsidR="00B1122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Приоритет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Actor/Partner System Priority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— приоритет, необходимый для управления процессом администратором.</w:t>
      </w:r>
    </w:p>
    <w:p w14:paraId="10CA7A19" w14:textId="77777777" w:rsidR="00B1122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Идентификатор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Actor/Partner System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— формируется путем добавления к 6-байтовому значению MAC-адреса устройства двух байтов поля Actor/Partner System Priority. Как и в BPDU, больший приоритет имеют устройства с меньшим значением полного идентификатора.</w:t>
      </w:r>
    </w:p>
    <w:p w14:paraId="42BABDAA" w14:textId="77777777" w:rsidR="00B1122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Ключ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Actor/Partner Key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—в агрегированный канал могут быть включены только те интерфейсы, значения ключей которых совпадают.</w:t>
      </w:r>
    </w:p>
    <w:p w14:paraId="110AFF86" w14:textId="77777777" w:rsidR="00B1122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Приоритет портов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Actor/Partner Port Priority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— приоритеты портов устройств.</w:t>
      </w:r>
    </w:p>
    <w:p w14:paraId="6DF96635" w14:textId="77777777" w:rsidR="00B1122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Порты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Actor/Partner Port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— номера портов, используемых для построения агрегированного канала. Приоритет порта определяется путем добавления к 2-байтовому значению поля Actor/Partner Port двух старших байтов поля Actor/Partner Port Priority. Больший приоритет имеет порт с меньшим значением полученного значения.</w:t>
      </w:r>
    </w:p>
    <w:p w14:paraId="13D2F7BE" w14:textId="77777777" w:rsidR="00B1122E" w:rsidRDefault="00B1122E">
      <w:pPr>
        <w:spacing w:line="252" w:lineRule="auto"/>
        <w:ind w:left="1069"/>
        <w:rPr>
          <w:rFonts w:ascii="Times New Roman" w:eastAsia="Times New Roman" w:hAnsi="Times New Roman" w:cs="Times New Roman"/>
          <w:sz w:val="28"/>
          <w:szCs w:val="28"/>
        </w:rPr>
      </w:pPr>
    </w:p>
    <w:sectPr w:rsidR="00B1122E">
      <w:headerReference w:type="default" r:id="rId16"/>
      <w:pgSz w:w="11906" w:h="16838"/>
      <w:pgMar w:top="1134" w:right="850" w:bottom="1134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97593" w14:textId="77777777" w:rsidR="00160CE5" w:rsidRDefault="00160CE5">
      <w:pPr>
        <w:spacing w:after="0" w:line="240" w:lineRule="auto"/>
      </w:pPr>
      <w:r>
        <w:separator/>
      </w:r>
    </w:p>
  </w:endnote>
  <w:endnote w:type="continuationSeparator" w:id="0">
    <w:p w14:paraId="47383ACB" w14:textId="77777777" w:rsidR="00160CE5" w:rsidRDefault="00160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oto Sans Arabic UI">
    <w:panose1 w:val="00000000000000000000"/>
    <w:charset w:val="00"/>
    <w:family w:val="roman"/>
    <w:notTrueType/>
    <w:pitch w:val="default"/>
  </w:font>
  <w:font w:name="Liberation Mono">
    <w:altName w:val="Cambria"/>
    <w:panose1 w:val="00000000000000000000"/>
    <w:charset w:val="00"/>
    <w:family w:val="roman"/>
    <w:notTrueType/>
    <w:pitch w:val="default"/>
  </w:font>
  <w:font w:name="Noto Sans Mono CJK SC">
    <w:panose1 w:val="00000000000000000000"/>
    <w:charset w:val="00"/>
    <w:family w:val="roman"/>
    <w:notTrueType/>
    <w:pitch w:val="default"/>
  </w:font>
  <w:font w:name="OpenSymbol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7AE55" w14:textId="77777777" w:rsidR="00160CE5" w:rsidRDefault="00160CE5">
      <w:pPr>
        <w:spacing w:after="0" w:line="240" w:lineRule="auto"/>
      </w:pPr>
      <w:r>
        <w:separator/>
      </w:r>
    </w:p>
  </w:footnote>
  <w:footnote w:type="continuationSeparator" w:id="0">
    <w:p w14:paraId="2C5E457D" w14:textId="77777777" w:rsidR="00160CE5" w:rsidRDefault="00160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72130" w14:textId="77777777" w:rsidR="00B1122E" w:rsidRDefault="00B1122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both"/>
      <w:rPr>
        <w:i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E10C3"/>
    <w:multiLevelType w:val="multilevel"/>
    <w:tmpl w:val="974257F0"/>
    <w:lvl w:ilvl="0">
      <w:start w:val="1"/>
      <w:numFmt w:val="decimal"/>
      <w:pStyle w:val="11"/>
      <w:lvlText w:val=""/>
      <w:lvlJc w:val="left"/>
      <w:pPr>
        <w:ind w:left="0" w:firstLine="0"/>
      </w:pPr>
      <w:rPr>
        <w:b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59857A83"/>
    <w:multiLevelType w:val="multilevel"/>
    <w:tmpl w:val="ABEC116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eastAsia="Times New Roman" w:hAnsi="Times New Roman" w:cs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eastAsia="Times New Roman" w:hAnsi="Times New Roman" w:cs="Times New Roman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eastAsia="Times New Roman" w:hAnsi="Times New Roman" w:cs="Times New Roman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eastAsia="Times New Roman" w:hAnsi="Times New Roman" w:cs="Times New Roman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eastAsia="Times New Roman" w:hAnsi="Times New Roman" w:cs="Times New Roman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eastAsia="Times New Roman" w:hAnsi="Times New Roman" w:cs="Times New Roman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eastAsia="Times New Roman" w:hAnsi="Times New Roman" w:cs="Times New Roman"/>
        <w:sz w:val="28"/>
        <w:szCs w:val="28"/>
      </w:rPr>
    </w:lvl>
  </w:abstractNum>
  <w:abstractNum w:abstractNumId="2" w15:restartNumberingAfterBreak="0">
    <w:nsid w:val="7E277C6D"/>
    <w:multiLevelType w:val="multilevel"/>
    <w:tmpl w:val="4D80819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 w16cid:durableId="2074547652">
    <w:abstractNumId w:val="2"/>
  </w:num>
  <w:num w:numId="2" w16cid:durableId="721758799">
    <w:abstractNumId w:val="0"/>
  </w:num>
  <w:num w:numId="3" w16cid:durableId="735082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22E"/>
    <w:rsid w:val="00160CE5"/>
    <w:rsid w:val="00B1122E"/>
    <w:rsid w:val="00FD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D4AB3"/>
  <w15:docId w15:val="{D3B11055-0BE7-45DA-8091-22AB9565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b/>
      <w:sz w:val="32"/>
      <w:szCs w:val="32"/>
    </w:rPr>
  </w:style>
  <w:style w:type="paragraph" w:styleId="2">
    <w:name w:val="heading 2"/>
    <w:basedOn w:val="Heading"/>
    <w:next w:val="a0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uiPriority w:val="10"/>
    <w:qFormat/>
    <w:pPr>
      <w:spacing w:after="0" w:line="240" w:lineRule="auto"/>
      <w:contextualSpacing/>
    </w:pPr>
    <w:rPr>
      <w:rFonts w:ascii="Calibri Light" w:hAnsi="Calibri Light"/>
      <w:spacing w:val="-10"/>
      <w:kern w:val="2"/>
      <w:sz w:val="56"/>
      <w:szCs w:val="56"/>
    </w:rPr>
  </w:style>
  <w:style w:type="character" w:customStyle="1" w:styleId="a5">
    <w:name w:val="Текст выноски Знак"/>
    <w:basedOn w:val="a1"/>
    <w:qFormat/>
    <w:rPr>
      <w:rFonts w:ascii="Segoe UI" w:hAnsi="Segoe UI" w:cs="Segoe UI"/>
      <w:sz w:val="18"/>
      <w:szCs w:val="18"/>
    </w:rPr>
  </w:style>
  <w:style w:type="character" w:customStyle="1" w:styleId="a6">
    <w:name w:val="Верхний колонтитул Знак"/>
    <w:basedOn w:val="a1"/>
    <w:qFormat/>
  </w:style>
  <w:style w:type="character" w:customStyle="1" w:styleId="a7">
    <w:name w:val="Нижний колонтитул Знак"/>
    <w:basedOn w:val="a1"/>
    <w:qFormat/>
  </w:style>
  <w:style w:type="character" w:customStyle="1" w:styleId="a8">
    <w:name w:val="Заголовок Знак"/>
    <w:basedOn w:val="a1"/>
    <w:qFormat/>
    <w:rPr>
      <w:rFonts w:ascii="Calibri Light" w:eastAsia="Calibri" w:hAnsi="Calibri Light" w:cs="Noto Sans Arabic UI"/>
      <w:spacing w:val="-10"/>
      <w:kern w:val="2"/>
      <w:sz w:val="56"/>
      <w:szCs w:val="56"/>
    </w:rPr>
  </w:style>
  <w:style w:type="character" w:customStyle="1" w:styleId="10">
    <w:name w:val="Заголовок 1 Знак"/>
    <w:basedOn w:val="a1"/>
    <w:qFormat/>
    <w:rPr>
      <w:rFonts w:ascii="Times New Roman" w:eastAsia="Calibri" w:hAnsi="Times New Roman" w:cs="Noto Sans Arabic UI"/>
      <w:b/>
      <w:sz w:val="32"/>
      <w:szCs w:val="32"/>
    </w:rPr>
  </w:style>
  <w:style w:type="character" w:styleId="a9">
    <w:name w:val="Hyperlink"/>
    <w:basedOn w:val="a1"/>
    <w:uiPriority w:val="99"/>
    <w:rPr>
      <w:color w:val="0563C1"/>
      <w:u w:val="single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  <w:rPr>
      <w:rFonts w:ascii="Times New Roman" w:hAnsi="Times New Roman"/>
      <w:sz w:val="28"/>
      <w:szCs w:val="28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character" w:styleId="aa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b">
    <w:name w:val="Unresolved Mention"/>
    <w:basedOn w:val="a1"/>
    <w:uiPriority w:val="99"/>
    <w:semiHidden/>
    <w:unhideWhenUsed/>
    <w:qFormat/>
    <w:rsid w:val="00674CFE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c">
    <w:name w:val="List"/>
    <w:basedOn w:val="a0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e">
    <w:name w:val="No Spacing"/>
    <w:qFormat/>
  </w:style>
  <w:style w:type="paragraph" w:styleId="af">
    <w:name w:val="Balloon Text"/>
    <w:basedOn w:val="a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f0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List Paragraph"/>
    <w:basedOn w:val="a"/>
    <w:qFormat/>
    <w:pPr>
      <w:ind w:left="720"/>
    </w:pPr>
  </w:style>
  <w:style w:type="paragraph" w:styleId="af3">
    <w:name w:val="index heading"/>
    <w:basedOn w:val="Heading"/>
  </w:style>
  <w:style w:type="paragraph" w:styleId="af4">
    <w:name w:val="TOC Heading"/>
    <w:basedOn w:val="11"/>
    <w:uiPriority w:val="39"/>
    <w:qFormat/>
    <w:pPr>
      <w:numPr>
        <w:numId w:val="0"/>
      </w:numPr>
    </w:pPr>
    <w:rPr>
      <w:lang w:val="en-US"/>
    </w:rPr>
  </w:style>
  <w:style w:type="paragraph" w:styleId="12">
    <w:name w:val="toc 1"/>
    <w:basedOn w:val="a"/>
    <w:next w:val="a"/>
    <w:autoRedefine/>
    <w:uiPriority w:val="39"/>
    <w:pPr>
      <w:spacing w:after="100"/>
    </w:pPr>
  </w:style>
  <w:style w:type="paragraph" w:customStyle="1" w:styleId="11">
    <w:name w:val="Заголовок 11"/>
    <w:basedOn w:val="a"/>
    <w:qFormat/>
    <w:pPr>
      <w:keepNext/>
      <w:keepLines/>
      <w:numPr>
        <w:numId w:val="2"/>
      </w:numPr>
      <w:spacing w:before="240" w:after="0"/>
      <w:outlineLvl w:val="0"/>
    </w:pPr>
    <w:rPr>
      <w:rFonts w:ascii="Times New Roman" w:eastAsia="Times New Roman" w:hAnsi="Times New Roman" w:cs="Times New Roman"/>
      <w:b/>
      <w:sz w:val="36"/>
      <w:szCs w:val="32"/>
    </w:rPr>
  </w:style>
  <w:style w:type="paragraph" w:customStyle="1" w:styleId="13">
    <w:name w:val="Верхний колонтитул1"/>
    <w:basedOn w:val="a"/>
    <w:qFormat/>
    <w:pPr>
      <w:tabs>
        <w:tab w:val="center" w:pos="4677"/>
        <w:tab w:val="right" w:pos="9355"/>
      </w:tabs>
    </w:pPr>
  </w:style>
  <w:style w:type="paragraph" w:customStyle="1" w:styleId="14">
    <w:name w:val="Нижний колонтитул1"/>
    <w:basedOn w:val="a"/>
    <w:qFormat/>
    <w:pPr>
      <w:tabs>
        <w:tab w:val="center" w:pos="4677"/>
        <w:tab w:val="right" w:pos="9355"/>
      </w:tabs>
    </w:pPr>
  </w:style>
  <w:style w:type="paragraph" w:customStyle="1" w:styleId="21">
    <w:name w:val="Заголовок 21"/>
    <w:basedOn w:val="a"/>
    <w:qFormat/>
    <w:pPr>
      <w:keepNext/>
      <w:keepLines/>
      <w:tabs>
        <w:tab w:val="left" w:pos="0"/>
      </w:tabs>
      <w:spacing w:before="40" w:after="0"/>
      <w:outlineLvl w:val="1"/>
    </w:pPr>
    <w:rPr>
      <w:rFonts w:ascii="Roboto" w:eastAsia="Roboto" w:hAnsi="Roboto" w:cs="Roboto"/>
      <w:color w:val="C00000"/>
      <w:sz w:val="28"/>
      <w:szCs w:val="26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1D194C"/>
    <w:pPr>
      <w:spacing w:after="100"/>
      <w:ind w:left="240"/>
    </w:pPr>
  </w:style>
  <w:style w:type="paragraph" w:styleId="af5">
    <w:name w:val="Normal (Web)"/>
    <w:basedOn w:val="a"/>
    <w:uiPriority w:val="99"/>
    <w:unhideWhenUsed/>
    <w:qFormat/>
    <w:rsid w:val="00635D71"/>
    <w:pPr>
      <w:spacing w:beforeAutospacing="1" w:afterAutospacing="1" w:line="240" w:lineRule="auto"/>
    </w:pPr>
    <w:rPr>
      <w:rFonts w:ascii="Times New Roman" w:eastAsia="Times New Roman" w:hAnsi="Times New Roman" w:cs="Times New Roman"/>
    </w:rPr>
  </w:style>
  <w:style w:type="paragraph" w:styleId="af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SxAueNe1rz6L3uvWEXwdKO2XOA==">AMUW2mXYHrKbiozFLv3QRr3LoawQgvkWEQuVFq2v0NgmSAJod10MD7+64Sm0fY/6wx/R8CC6XswZ0iyIn/thhIh7Hou9vKWjMnmW4glvya4gTl6T1A9csnFXQZQgM22s5mqYAE/xcx0F5Lqm/jlymckDkWxjzQVrMPTxg4/snBk0NkcJyA5dIB8Mzx6Ldwp/aoDl/hEwD2MlkzV8HxjkGrWSccNchuaUJg==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Шкуратов Николай Григорьевич</cp:lastModifiedBy>
  <cp:revision>2</cp:revision>
  <dcterms:created xsi:type="dcterms:W3CDTF">2022-04-13T14:56:00Z</dcterms:created>
  <dcterms:modified xsi:type="dcterms:W3CDTF">2023-05-10T16:37:00Z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