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0"/>
        </w:rPr>
        <w:t>DARKSTAR</w:t>
        <w:br/>
        <w:t>STRESS TEST — 2026</w:t>
      </w:r>
    </w:p>
    <w:p>
      <w:pPr>
        <w:jc w:val="center"/>
      </w:pPr>
      <w:r>
        <w:rPr>
          <w:b/>
        </w:rPr>
        <w:t>Scott Hunter Hughes “DarkStar Aurora Shockwave”</w:t>
      </w:r>
    </w:p>
    <w:p>
      <w:pPr>
        <w:jc w:val="center"/>
      </w:pPr>
      <w:r>
        <w:t>October 1, 2026</w:t>
      </w:r>
    </w:p>
    <w:p>
      <w:pPr>
        <w:pStyle w:val="Heading1"/>
      </w:pPr>
      <w:r>
        <w:t>DARKSTAR STRESS TEST — 2026</w:t>
      </w:r>
    </w:p>
    <w:p>
      <w:pPr>
        <w:spacing w:after="140"/>
      </w:pPr>
      <w:r>
        <w:t>Purpose: deliberately attempt to break the DarkStar hypothesis using established general relativity, black-hole astrophysics, thermodynamics, cosmological observations, and conservation laws. A hypothesis that survives this process is not thereby proven; it has simply survived specified tests.</w:t>
      </w:r>
    </w:p>
    <w:p>
      <w:pPr>
        <w:pStyle w:val="Heading1"/>
      </w:pPr>
      <w:r>
        <w:t>1. Result at a Glance</w:t>
      </w:r>
    </w:p>
    <w:p>
      <w:pPr>
        <w:spacing w:after="140"/>
      </w:pPr>
      <w:r>
        <w:t>DarkStar contains a scientifically defensible core and several claims that presently require new physics. The defensible core is the proposal to study black holes as transformation nodes in a cosmic flow network: accretion converts gravitational binding energy into radiation and mechanical outflows, black-hole growth stores mass-energy, and jets/winds redistribute energy and matter into the surrounding environment.</w:t>
      </w:r>
    </w:p>
    <w:p>
      <w:pPr>
        <w:spacing w:after="140"/>
      </w:pPr>
      <w:r>
        <w:t>The principal failure point is the identification of observed outflows with material that has crossed the event horizon and returned from an interior “other side.” Standard general relativity does not provide that mechanism. NASA describes the event horizon as a boundary beyond which matter and light cannot reach an outside observer; observed jets are associated with the environment around the black hole. Any DarkStar interior-to-exterior channel therefore requires a new spacetime model and an observational signature that distinguishes it from standard jet physics.</w:t>
      </w:r>
    </w:p>
    <w:p>
      <w:pPr>
        <w:pStyle w:val="Heading1"/>
      </w:pPr>
      <w:r>
        <w:t>2. Stress Test A — Does Radiation Gravitate?</w:t>
      </w:r>
    </w:p>
    <w:p>
      <w:pPr>
        <w:spacing w:after="140"/>
      </w:pPr>
      <w:r>
        <w:t>PASS. Radiation carries energy and momentum and enters the stress-energy tensor. In an isotropic radiation fluid, p = ρc²/3. Therefore radiation contributes to gravitational dynamics. This part of DarkStar is compatible with general relativity.</w:t>
      </w:r>
    </w:p>
    <w:p>
      <w:pPr>
        <w:spacing w:after="140"/>
      </w:pPr>
      <w:r>
        <w:t>But “radiation is gravitationally relevant” is weaker than “radiation is the glue that holds cosmic structure together.” Current cosmological modeling assigns only a small present-day fraction of the critical density to radiation, while matter and dark energy dominate the late universe. Thus the stronger glue claim is not established.</w:t>
      </w:r>
    </w:p>
    <w:p>
      <w:pPr>
        <w:pStyle w:val="Heading1"/>
      </w:pPr>
      <w:r>
        <w:t>3. Stress Test B — Can a Radiation Field Become a Black Hole?</w:t>
      </w:r>
    </w:p>
    <w:p>
      <w:pPr>
        <w:spacing w:after="140"/>
      </w:pPr>
      <w:r>
        <w:t>PARTIAL PASS, WITH A CRITICAL CAVEAT. The compactness relation R_s = 2GE/c⁴ gives a legitimate benchmark. For a spherical region of radius R, the corresponding uniform energy-density benchmark is u_threshold = 3c⁴/(8πGR²).</w:t>
      </w:r>
    </w:p>
    <w:p>
      <w:pPr>
        <w:spacing w:after="140"/>
      </w:pPr>
      <w:r>
        <w:t>Using the measured CMB temperature T = 2.7255 K gives u_CMB ≈ 4.17×10⁻¹⁴ J/m³. Equating this density to the compactness benchmark produces R ≈ 1.86×10²⁸ m. This numerical result is internally consistent, but it is NOT evidence that the universe is a black hole.</w:t>
      </w:r>
    </w:p>
    <w:p>
      <w:pPr>
        <w:spacing w:after="140"/>
      </w:pPr>
      <w:r>
        <w:t>Why? The Schwarzschild formula describes an isolated, asymptotically flat compact object. A homogeneous expanding universe is described by FLRW/Friedmann dynamics. Pressure, expansion, spatial geometry, dark energy, and the cosmological boundary conditions matter. The calculation therefore survives as a dimensional/compactness test but fails as a proof of cosmic collapse.</w:t>
      </w:r>
    </w:p>
    <w:p>
      <w:pPr>
        <w:pStyle w:val="Heading1"/>
      </w:pPr>
      <w:r>
        <w:t>4. Stress Test C — Does Standard Cosmology Permit Radiation-Driven Rebirth?</w:t>
      </w:r>
    </w:p>
    <w:p>
      <w:pPr>
        <w:spacing w:after="140"/>
      </w:pPr>
      <w:r>
        <w:t>FAILS IN THE STANDARD MODEL AS CURRENTLY FORMULATED. Radiation evolves approximately as ρ_r ∝ a⁻⁴, matter as a⁻³, and a cosmological-constant component approximately as a⁰. The Friedmann equation therefore does not automatically turn a persistent radiation background into a future collapse.</w:t>
      </w:r>
    </w:p>
    <w:p>
      <w:pPr>
        <w:spacing w:after="140"/>
      </w:pPr>
      <w:r>
        <w:t>The acceleration equation is schematically ä/a = -(4πG/3)(ρ + 3p/c²) + Λc²/3. For radiation, p = ρc²/3, so its active gravitational contribution is proportional to 2ρ. Radiation therefore decelerates expansion when it dominates; it does not by itself provide a late-time reversal in a Λ-dominated universe.</w:t>
      </w:r>
    </w:p>
    <w:p>
      <w:pPr>
        <w:spacing w:after="140"/>
      </w:pPr>
      <w:r>
        <w:t>DarkStar can still propose a rebirth cycle, but only by adding an explicit mechanism beyond the standard equations: for example a modified gravitational sector, an additional field, a bounce mechanism, a change in the effective equation of state, or another specified dynamical ingredient. Without such an ingredient, the rebirth claim is not derived.</w:t>
      </w:r>
    </w:p>
    <w:p>
      <w:pPr>
        <w:pStyle w:val="Heading1"/>
      </w:pPr>
      <w:r>
        <w:t>5. Stress Test D — Are Jets Evidence of Matter Emerging From Inside?</w:t>
      </w:r>
    </w:p>
    <w:p>
      <w:pPr>
        <w:spacing w:after="140"/>
      </w:pPr>
      <w:r>
        <w:t>FAILS AS EVIDENCE. Jets are real and can contain high-energy particles, and black-hole systems can produce powerful winds and jets. Observations of M87 provide direct information about the environment near the black hole and its jet. NASA likewise describes jets as arising from material near black holes and emphasizes that the fate of matter after crossing the horizon is not directly observed.</w:t>
      </w:r>
    </w:p>
    <w:p>
      <w:pPr>
        <w:spacing w:after="140"/>
      </w:pPr>
      <w:r>
        <w:t>Therefore the observation “black holes eject material” does not establish the stronger statement “matter that crossed the event horizon is ejected.” DarkStar must distinguish these two propositions.</w:t>
      </w:r>
    </w:p>
    <w:p>
      <w:pPr>
        <w:pStyle w:val="Heading1"/>
      </w:pPr>
      <w:r>
        <w:t>6. Stress Test E — Is the Cosmic Recycling Idea Already Represented by Known Astrophysics?</w:t>
      </w:r>
    </w:p>
    <w:p>
      <w:pPr>
        <w:spacing w:after="140"/>
      </w:pPr>
      <w:r>
        <w:t>LARGELY YES AT THE ENVIRONMENTAL LEVEL. AGN feedback is an established research field: radiation, winds, and jets interact with interstellar and intracluster gas, heating or ejecting it and influencing later star formation. Chemical enrichment also demonstrably cycles material through stars, explosions, galaxies, and gas reservoirs.</w:t>
      </w:r>
    </w:p>
    <w:p>
      <w:pPr>
        <w:spacing w:after="140"/>
      </w:pPr>
      <w:r>
        <w:t>This means DarkStar cannot claim novelty merely from the existence of cosmic recycling. Its distinctive contribution would have to be a new quantitative mechanism, a new conservation-law relation, a new particle/composition signature, or a cosmological prediction not reproduced by existing feedback and stellar-evolution models.</w:t>
      </w:r>
    </w:p>
    <w:p>
      <w:pPr>
        <w:pStyle w:val="Heading1"/>
      </w:pPr>
      <w:r>
        <w:t>7. Stress Test F — Entropy</w:t>
      </w:r>
    </w:p>
    <w:p>
      <w:pPr>
        <w:spacing w:after="140"/>
      </w:pPr>
      <w:r>
        <w:t>A simple “maximum entropy creates new solar systems” statement does not survive. Entropy increase does not mean that organized structures cannot form; gravity can create local structure while total entropy increases. But a cyclic model must identify the source of usable free energy and track generalized entropy.</w:t>
      </w:r>
    </w:p>
    <w:p>
      <w:pPr>
        <w:spacing w:after="140"/>
      </w:pPr>
      <w:r>
        <w:t>Black-hole thermodynamics makes this especially restrictive. The Bekenstein-Hawking entropy is proportional to horizon area, and the generalized second law is a central constraint in black-hole thermodynamics. A DarkStar model therefore cannot describe a black hole as merely “cleansing” matter without specifying the entropy destination.</w:t>
      </w:r>
    </w:p>
    <w:p>
      <w:pPr>
        <w:pStyle w:val="Heading1"/>
      </w:pPr>
      <w:r>
        <w:t>8. Stress Test G — Conservation Laws</w:t>
      </w:r>
    </w:p>
    <w:p>
      <w:pPr>
        <w:spacing w:after="140"/>
      </w:pPr>
      <w:r>
        <w:t>DarkStar passes this test only if every proposed transformation is represented by conserved stress-energy and, where appropriate, conserved or explicitly converted particle quantum numbers. The phrase “purest form” must be replaced in the mathematical model by measurable quantities: species, spectra, mass flux, energy flux, momentum flux, charge, angular momentum, and entropy.</w:t>
      </w:r>
    </w:p>
    <w:p>
      <w:pPr>
        <w:spacing w:after="140"/>
      </w:pPr>
      <w:r>
        <w:t>The minimum operational parameter is a recycling fraction f_rec, defined only after a control volume and measurement protocol are specified. A future model can test whether f_rec is nonzero, whether it is statistically distinguishable from zero, and whether its value is already explained by standard outflow physics.</w:t>
      </w:r>
    </w:p>
    <w:p>
      <w:pPr>
        <w:pStyle w:val="Heading1"/>
      </w:pPr>
      <w:r>
        <w:t>9. Stress Test H — The Forked River</w:t>
      </w:r>
    </w:p>
    <w:p>
      <w:pPr>
        <w:spacing w:after="140"/>
      </w:pPr>
      <w:r>
        <w:t>SURVIVES AS A MODELING METAPHOR AND NETWORK CONCEPT. The metaphor becomes scientific when each branch is assigned a measurable flux. A graph representation can contain nodes for stars, black holes, gas reservoirs, galaxies, and the intergalactic medium, with edges carrying mass, energy, momentum, metals, radiation, and entropy.</w:t>
      </w:r>
    </w:p>
    <w:p>
      <w:pPr>
        <w:spacing w:after="140"/>
      </w:pPr>
      <w:r>
        <w:t>The metaphor becomes falsifiable when DarkStar predicts a network relation that standard galaxy-evolution models do not predict.</w:t>
      </w:r>
    </w:p>
    <w:p>
      <w:pPr>
        <w:pStyle w:val="Heading1"/>
      </w:pPr>
      <w:r>
        <w:t>10. Strongest Remaining DarkStar Claim</w:t>
      </w:r>
    </w:p>
    <w:p>
      <w:pPr>
        <w:spacing w:after="140"/>
      </w:pPr>
      <w:r>
        <w:t>The most scientifically productive surviving claim is: black-hole systems may function as transformation and redistribution nodes within a larger cosmic mass-energy network, and a complete quantitative model may reveal correlations or output signatures not captured by existing accretion and feedback models.</w:t>
      </w:r>
    </w:p>
    <w:p>
      <w:pPr>
        <w:spacing w:after="140"/>
      </w:pPr>
      <w:r>
        <w:t>The following claims remain speculative and should be labeled accordingly: (1) matter crossing an event horizon emerges elsewhere; (2) black holes are universal cosmic recycling organs in a literal sense; (3) a diffuse radiation field eventually collapses into a new Big-Bang-like event; and (4) the universe therefore possesses a complete eternal recycling cycle.</w:t>
      </w:r>
    </w:p>
    <w:p>
      <w:pPr>
        <w:pStyle w:val="Heading1"/>
      </w:pPr>
      <w:r>
        <w:t>11. Decisive Experiments and Calculations</w:t>
      </w:r>
    </w:p>
    <w:p>
      <w:pPr>
        <w:spacing w:after="140"/>
      </w:pPr>
      <w:r>
        <w:t>Test 1 — Energy closure: measure or model all accessible radiation, jet, wind, thermal, and black-hole growth channels and determine whether a statistically significant unexplained residual remains.</w:t>
      </w:r>
    </w:p>
    <w:p>
      <w:pPr>
        <w:spacing w:after="140"/>
      </w:pPr>
      <w:r>
        <w:t>Test 2 — Composition: search black-hole-associated outflows for an elemental/isotopic or particle signature that cannot be generated by known accretion, stellar, supernova, or AGN processes.</w:t>
      </w:r>
    </w:p>
    <w:p>
      <w:pPr>
        <w:spacing w:after="140"/>
      </w:pPr>
      <w:r>
        <w:t>Test 3 — Momentum closure: compare the observed momentum carried by outflows with the momentum and energy available from the accretion system.</w:t>
      </w:r>
    </w:p>
    <w:p>
      <w:pPr>
        <w:spacing w:after="140"/>
      </w:pPr>
      <w:r>
        <w:t>Test 4 — Horizon test: construct an explicit metric or quantum-gravity model permitting an interior-to-exterior channel while preserving causality, conservation, and observational constraints.</w:t>
      </w:r>
    </w:p>
    <w:p>
      <w:pPr>
        <w:spacing w:after="140"/>
      </w:pPr>
      <w:r>
        <w:t>Test 5 — Cosmological cycle: derive H(a) and a(t) from the proposed DarkStar equations and determine whether a mathematically consistent turnaround/bounce exists. Then compare its predictions with the CMB, BAO, supernova distances, structure growth, and gravitational-lensing constraints.</w:t>
      </w:r>
    </w:p>
    <w:p>
      <w:pPr>
        <w:pStyle w:val="Heading1"/>
      </w:pPr>
      <w:r>
        <w:t>12. Verdict of the Stress Test</w:t>
      </w:r>
    </w:p>
    <w:p>
      <w:pPr>
        <w:spacing w:after="140"/>
      </w:pPr>
      <w:r>
        <w:t>DarkStar is not presently a completed physical theory, and the strongest versions of its claims are not established by current evidence. However, the hypothesis contains a legitimate research direction: black-hole systems undeniably transform and redistribute enormous amounts of energy and matter, and their feedback participates in galaxy evolution. The scientific opportunity is to determine whether DarkStar adds a genuinely new, measurable mechanism beyond that established framework.</w:t>
      </w:r>
    </w:p>
    <w:p>
      <w:pPr>
        <w:spacing w:after="140"/>
      </w:pPr>
      <w:r>
        <w:t>The stress test therefore does not “kill” DarkStar. It sharply narrows it. The next milestone is not a larger philosophical claim; it is a working dynamical model that makes at least one novel quantitative prediction.</w:t>
      </w:r>
    </w:p>
    <w:p>
      <w:pPr>
        <w:pStyle w:val="Heading1"/>
      </w:pPr>
      <w:r>
        <w:t>Author and Concept Nomenclature</w:t>
      </w:r>
    </w:p>
    <w:p>
      <w:pPr>
        <w:spacing w:after="140"/>
      </w:pPr>
      <w:r>
        <w:t>Throughout this document, “DarkStar” refers to the proposed scientific hypothesis. The author is Scott Hunter Hughes “DarkStar Aurora Shockwave.” The distinction is intentional.</w:t>
      </w:r>
    </w:p>
    <w:p>
      <w:pPr>
        <w:spacing w:after="140"/>
      </w:pPr>
      <w:r>
        <w:t>The author’s personal philosophy is separate from the scientific model and is not presented as scientific evidence.</w:t>
      </w:r>
    </w:p>
    <w:sectPr w:rsidR="00FC693F" w:rsidRPr="0006063C" w:rsidSect="00034616">
      <w:pgSz w:w="12240" w:h="15840"/>
      <w:pgMar w:top="1008" w:right="1800" w:bottom="1008"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