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240030</wp:posOffset>
                </wp:positionH>
                <wp:positionV relativeFrom="page">
                  <wp:posOffset>684530</wp:posOffset>
                </wp:positionV>
                <wp:extent cx="707771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6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8.9pt,53.9pt" to="576.2pt,53.9pt" o:allowincell="f" strokecolor="#000000" strokeweight="1.470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249555</wp:posOffset>
                </wp:positionH>
                <wp:positionV relativeFrom="page">
                  <wp:posOffset>675005</wp:posOffset>
                </wp:positionV>
                <wp:extent cx="0" cy="927608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2760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6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9.65pt,53.15pt" to="19.65pt,783.55pt" o:allowincell="f" strokecolor="#000000" strokeweight="1.470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7308215</wp:posOffset>
                </wp:positionH>
                <wp:positionV relativeFrom="page">
                  <wp:posOffset>675005</wp:posOffset>
                </wp:positionV>
                <wp:extent cx="0" cy="927608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2760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6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5.45pt,53.15pt" to="575.45pt,783.55pt" o:allowincell="f" strokecolor="#000000" strokeweight="1.4701pt">
                <w10:wrap anchorx="page" anchory="page"/>
              </v:line>
            </w:pict>
          </mc:Fallback>
        </mc:AlternateContent>
        <w:t>Учебный план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ОП Управление ИИ-продуктами/AI Product</w:t>
      </w:r>
    </w:p>
    <w:p>
      <w:pPr>
        <w:spacing w:after="0" w:line="3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61"/>
        </w:trPr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Семестры старта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Наименование модулей, дисциплин, практики и аттестации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Трудоемкость в з.ед</w:t>
            </w:r>
          </w:p>
        </w:tc>
        <w:tc>
          <w:tcPr>
            <w:tcW w:w="1180" w:type="dxa"/>
            <w:vAlign w:val="bottom"/>
            <w:tcBorders>
              <w:top w:val="single" w:sz="8" w:color="auto"/>
            </w:tcBorders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Трудоемкость в час.</w:t>
            </w: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7D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7D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Блок 1. Модули (дисциплины)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7D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  <w:w w:val="99"/>
              </w:rPr>
              <w:t>72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  <w:shd w:val="clear" w:color="auto" w:fill="E7D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2592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shd w:val="clear" w:color="auto" w:fill="D7B8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  <w:shd w:val="clear" w:color="auto" w:fill="D7B8FF"/>
          </w:tcPr>
          <w:p>
            <w:pPr>
              <w:spacing w:after="0" w:line="1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Индивидуальная профессиональная подготовка (по профессиональным областям, по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  <w:shd w:val="clear" w:color="auto" w:fill="D7B8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60</w:t>
            </w:r>
          </w:p>
        </w:tc>
        <w:tc>
          <w:tcPr>
            <w:tcW w:w="1180" w:type="dxa"/>
            <w:vAlign w:val="bottom"/>
            <w:vMerge w:val="restart"/>
            <w:shd w:val="clear" w:color="auto" w:fill="D7B8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9"/>
              </w:rPr>
              <w:t>2160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shd w:val="clear" w:color="auto" w:fill="D7B8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  <w:vMerge w:val="restart"/>
            <w:shd w:val="clear" w:color="auto" w:fill="D7B8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профессиональным ролям, по уровню сложности и др.)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  <w:shd w:val="clear" w:color="auto" w:fill="D7B8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  <w:shd w:val="clear" w:color="auto" w:fill="D7B8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7B8F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  <w:shd w:val="clear" w:color="auto" w:fill="D7B8F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7B8F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  <w:shd w:val="clear" w:color="auto" w:fill="D7B8F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Обязательные дисциплины. 1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Продуктовые исследования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Воркшоп по созданию продукта на данных / Data Product Development Workshop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Пул выборных дисциплин. 1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12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432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Процессы и методологии разработки решений на основе 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Монетизация ИИ-продуктов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Стратегический продуктовый менеджмент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Продуктовый дизайн и прототипирование AI-решений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Математика для машинного обучения и анализа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Математическая статистика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программирования на Python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машинного обучения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глубокого обучения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Введение в большие языковые модели (LLM)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Прикладной анализ временных рядов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Инженерные практики в ML и анализе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Прикладные инструменты разработки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Разработка веб-приложений (Python Backend)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Проектирование микросервисов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Пул выборных дисциплин. 2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12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432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Бизнес-анализ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Практики менторства и развития в Data Science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проектами в Data Science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Метрики и аналитика продукта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продуктовым портфелем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маркетинга для ИИ-продуктов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командами и проектами в 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Фандрайзинг и бизнес-планирование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Инженерия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Программирование на Python (продвинутый уровень)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Прикладные задачи машинного обучения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Данные в финансовом секторе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Финансовые технологии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Глубокое обучение на практике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Проектирование систем машинного обучения (ML System Design)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Прикладные задачи машинного обучения. 2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Обработка естественного языка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Интеллектуальные агенты и большие языковые модели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Воркшоп по прикладному использованию языковых и генеративных моделей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построения рекомендательных систем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Технологии компьютерного зрения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Пул выборных дисциплин. 3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15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540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11140"/>
          </w:cols>
          <w:pgMar w:left="380" w:top="1076" w:right="386" w:bottom="602" w:gutter="0" w:footer="0" w:header="0"/>
        </w:sectPr>
      </w:pPr>
    </w:p>
    <w:bookmarkStart w:id="1" w:name="page2"/>
    <w:bookmarkEnd w:id="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7"/>
        </w:trPr>
        <w:tc>
          <w:tcPr>
            <w:tcW w:w="11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Процессы и методологии разработки решений на основе ИИ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Продуктовый дизайн и прототипирование AI-решений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Стратегический продуктовый менеджмент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Монетизация ИИ-продуктов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Математика для машинного обучения и анализа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Математическая статистика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машинного обучения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глубокого обучения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Введение в большие языковые модели (LLM)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Прикладной анализ временных рядов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Инженерные практики в ML и анализе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Прикладные инструменты разработки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Разработка веб-приложений (Python Backend)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Проектирование микросервисов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Пул выборных дисциплин. 4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9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324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Бизнес-анализ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Практики менторства и развития в Data Science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проектами в Data Science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Метрики и аналитика продукта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продуктовым портфелем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маркетинга для ИИ-продуктов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командами и проектами в 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Правовые аспекты разработки и использования 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Фандрайзинг и бизнес-планирование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D7B8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7B8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Универсальная (надпрофессиональная) подготовка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7B8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12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7B8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432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Микромодули Soft Skills (1-3 семестры)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Элективные микромодули Soft Skills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Мировоззренческий модуль 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Креативные технологии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концептуального мышления / Introduction to Conceptual Thinking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концептуального мышления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Предпринимательская культура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Стартап-трек: от mvp до бизнеса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Создание и развитие технологического бизнеса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Мышление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Этика в сфере информационных технологий и искусственного интеллекта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Критическое мышление (продвинутый уровень)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Навыки критического мышления (продвинутый уровень) / Critical Thinking Skills (advanced)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Иностранный язык (маг 2025/2026) 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Иностранный язык (маг 2025/2026). 2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Английский язык в профессиональной деятельности / English for specific purposes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Русский язык как иностранный / Russian as a foreign language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Английский язык A2 / English A2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Английский язык A1 / English A1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Иностранный язык (маг 2025/2026). 1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Английский язык в профессиональной деятельности / English for specific purposes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Русский язык как иностранный / Russian as a foreign language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Английский язык A2 / English A2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53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Английский язык A1 / English A1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B4E4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4E4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Блок 2.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4E4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  <w:w w:val="99"/>
              </w:rPr>
              <w:t>42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4E4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1512</w:t>
            </w:r>
          </w:p>
        </w:tc>
      </w:tr>
      <w:tr>
        <w:trPr>
          <w:trHeight w:val="236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42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9"/>
              </w:rPr>
              <w:t>1512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70BE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70BE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Преддипломная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70BE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70BE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Производственная, преддипломная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70BE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70BE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Производственная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70BE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70BE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9"/>
              </w:rPr>
              <w:t>1296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Производственная, технологическая (проектно-технологическая)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324</w:t>
            </w:r>
          </w:p>
        </w:tc>
      </w:tr>
    </w:tbl>
    <w:p>
      <w:pPr>
        <w:sectPr>
          <w:pgSz w:w="11900" w:h="16838" w:orient="portrait"/>
          <w:cols w:equalWidth="0" w:num="1">
            <w:col w:w="11140"/>
          </w:cols>
          <w:pgMar w:left="380" w:top="1052" w:right="386" w:bottom="652" w:gutter="0" w:footer="0" w:header="0"/>
        </w:sectPr>
      </w:pPr>
    </w:p>
    <w:bookmarkStart w:id="2" w:name="page3"/>
    <w:bookmarkEnd w:id="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7"/>
        </w:trPr>
        <w:tc>
          <w:tcPr>
            <w:tcW w:w="11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Производственная, технологическая (проектно-технологическая) практика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324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Производственная, технологическая (проектно-технологическая)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324</w:t>
            </w:r>
          </w:p>
        </w:tc>
      </w:tr>
      <w:tr>
        <w:trPr>
          <w:trHeight w:val="253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Производственная, технологическая (проектно-технологическая)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324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3FCB0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FCB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Блок 3. ГИА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FCB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  <w:w w:val="99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FCB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  <w:w w:val="99"/>
              </w:rPr>
              <w:t>216</w:t>
            </w:r>
          </w:p>
        </w:tc>
      </w:tr>
      <w:tr>
        <w:trPr>
          <w:trHeight w:val="236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90DC8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90DC8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Государственная итоговая аттестация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90DC8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90DC8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216</w:t>
            </w:r>
          </w:p>
        </w:tc>
      </w:tr>
      <w:tr>
        <w:trPr>
          <w:trHeight w:val="253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Подготовка к защите и защита ВКР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CE7AA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CE7AA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Блок 4. Факультативные модули (дисциплины)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CE7AA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  <w:w w:val="99"/>
              </w:rPr>
              <w:t>0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CE7AA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  <w:w w:val="99"/>
              </w:rPr>
              <w:t>0</w:t>
            </w:r>
          </w:p>
        </w:tc>
      </w:tr>
      <w:tr>
        <w:trPr>
          <w:trHeight w:val="236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Инклюзивный факультатив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0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0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Регуляция эмоционального состояния в профессиональной деятельности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Элективные микромодули Soft Skills (1-3 семестры, онлайн)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0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0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мотивацией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Инструменты принятия решений / Art &amp; math of decision making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Медиация и урегулирование разногласий / Mediation and dispute resolutio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Развитие карьеры в современной профессиональной среде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Выступления для молодых ученых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Самопрезентация и питчинг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Современное лидерство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Межкультурная коммуникация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Работа в удаленных командах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Публичные выступления в онлайн-формате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Техники ответов на вопросы в публичных выступлениях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Публичные выступления в профессиональной деятельности / Pitches and speeches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Доказательный подход к управлению карьерой / Evidence-based approach to career management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Планирование и изменение карьерной траектории / Launching and relaunching your career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публичных выступлений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Сторителлинг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Стратегии эффективных переговоров с работодателем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стрессом / Stress management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Практики совместной работы и принятия решений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Сложная коммуникация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финансовой грамотности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Целеполагание в современном мире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стрессом и профилактика выгорания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Тайм-менеджмент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конфликтами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Современная бизнес-коммуникация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Карьера в IT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53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Эмпатичная коммуникация / Empathetic communication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11140"/>
      </w:cols>
      <w:pgMar w:left="380" w:top="1052" w:right="38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2025-08-04T23:18:16Z</dcterms:created>
  <dcterms:modified xsi:type="dcterms:W3CDTF">2025-08-04T23:18:16Z</dcterms:modified>
</cp:coreProperties>
</file>