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6900" w14:textId="77777777" w:rsidR="00A13C63" w:rsidRPr="00A13C63" w:rsidRDefault="00A13C63" w:rsidP="00A13C63">
      <w:pPr>
        <w:pStyle w:val="a3"/>
        <w:rPr>
          <w:sz w:val="28"/>
          <w:szCs w:val="28"/>
        </w:rPr>
      </w:pPr>
      <w:r w:rsidRPr="00A13C63">
        <w:rPr>
          <w:sz w:val="28"/>
          <w:szCs w:val="28"/>
        </w:rPr>
        <w:t>Метод конечных разностей является ключевым численным подходом для аппроксимации решений дифференциальных уравнений, как обыкновенных (ОДУ), так и в частных производных (УЧП). В его основе лежит идея замены производных в уравнении их дискретными аналогами, что позволяет переформулировать задачу в виде системы линейных уравнений. Этот метод широко используется благодаря простоте реализации и возможности обработки сложных геометрий и граничных условий.</w:t>
      </w:r>
    </w:p>
    <w:p w14:paraId="3BB5FD91" w14:textId="77777777" w:rsidR="00A13C63" w:rsidRPr="00A13C63" w:rsidRDefault="00A13C63" w:rsidP="00A13C63">
      <w:pPr>
        <w:pStyle w:val="3"/>
        <w:rPr>
          <w:sz w:val="28"/>
          <w:szCs w:val="28"/>
        </w:rPr>
      </w:pPr>
      <w:r w:rsidRPr="00A13C63">
        <w:rPr>
          <w:sz w:val="28"/>
          <w:szCs w:val="28"/>
        </w:rPr>
        <w:t>Формулы и определения</w:t>
      </w:r>
    </w:p>
    <w:p w14:paraId="4FCD71FA" w14:textId="77777777" w:rsidR="00A13C63" w:rsidRPr="00A13C63" w:rsidRDefault="00A13C63" w:rsidP="00A13C63">
      <w:pPr>
        <w:pStyle w:val="4"/>
        <w:rPr>
          <w:rFonts w:ascii="Times New Roman" w:hAnsi="Times New Roman" w:cs="Times New Roman"/>
          <w:sz w:val="28"/>
          <w:szCs w:val="28"/>
        </w:rPr>
      </w:pPr>
      <w:r w:rsidRPr="00A13C63">
        <w:rPr>
          <w:rFonts w:ascii="Times New Roman" w:hAnsi="Times New Roman" w:cs="Times New Roman"/>
          <w:sz w:val="28"/>
          <w:szCs w:val="28"/>
        </w:rPr>
        <w:t>Аппроксимация ОДУ</w:t>
      </w:r>
    </w:p>
    <w:p w14:paraId="21E43C04" w14:textId="77777777" w:rsidR="006B54D5" w:rsidRDefault="00A13C63" w:rsidP="00A13C63">
      <w:pPr>
        <w:pStyle w:val="a3"/>
        <w:rPr>
          <w:sz w:val="28"/>
          <w:szCs w:val="28"/>
        </w:rPr>
      </w:pPr>
      <w:r w:rsidRPr="00A13C63">
        <w:rPr>
          <w:sz w:val="28"/>
          <w:szCs w:val="28"/>
        </w:rPr>
        <w:t xml:space="preserve">Для уравнения вида </w:t>
      </w:r>
      <w:r w:rsidRPr="00A13C63">
        <w:rPr>
          <w:rStyle w:val="katex-mathml"/>
          <w:sz w:val="28"/>
          <w:szCs w:val="28"/>
        </w:rPr>
        <w:t>y′′−p(x)y=f(x)</w:t>
      </w:r>
      <w:r w:rsidRPr="00A13C63">
        <w:rPr>
          <w:sz w:val="28"/>
          <w:szCs w:val="28"/>
        </w:rPr>
        <w:t xml:space="preserve">, метод конечных разностей применяет следующую аппроксимацию второй производной на равномерно распределенной сетке с шагом </w:t>
      </w:r>
      <w:r w:rsidRPr="00A13C63">
        <w:rPr>
          <w:rStyle w:val="mord"/>
          <w:sz w:val="28"/>
          <w:szCs w:val="28"/>
        </w:rPr>
        <w:t>h</w:t>
      </w:r>
      <w:r w:rsidRPr="00A13C63">
        <w:rPr>
          <w:sz w:val="28"/>
          <w:szCs w:val="28"/>
        </w:rPr>
        <w:t xml:space="preserve">: </w:t>
      </w:r>
    </w:p>
    <w:p w14:paraId="0F7E8673" w14:textId="7730B031" w:rsidR="006B54D5" w:rsidRDefault="006B54D5" w:rsidP="00A13C63">
      <w:pPr>
        <w:pStyle w:val="a3"/>
        <w:rPr>
          <w:rStyle w:val="mord"/>
          <w:sz w:val="28"/>
          <w:szCs w:val="28"/>
        </w:rPr>
      </w:pPr>
      <w:r w:rsidRPr="006B54D5">
        <w:rPr>
          <w:rStyle w:val="mord"/>
          <w:sz w:val="28"/>
          <w:szCs w:val="28"/>
        </w:rPr>
        <w:t>y″(</w:t>
      </w:r>
      <w:proofErr w:type="spellStart"/>
      <w:r w:rsidRPr="006B54D5">
        <w:rPr>
          <w:rStyle w:val="mord"/>
          <w:sz w:val="28"/>
          <w:szCs w:val="28"/>
        </w:rPr>
        <w:t>xi</w:t>
      </w:r>
      <w:proofErr w:type="spellEnd"/>
      <w:r w:rsidRPr="006B54D5">
        <w:rPr>
          <w:rStyle w:val="mord"/>
          <w:sz w:val="28"/>
          <w:szCs w:val="28"/>
        </w:rPr>
        <w:t xml:space="preserve">)≈(1/h^2)*[−yi−2+16yi−1−30yi+16yi+1−yi+2]  </w:t>
      </w:r>
    </w:p>
    <w:p w14:paraId="16F6DA5B" w14:textId="15AC567C" w:rsidR="00A13C63" w:rsidRPr="00A13C63" w:rsidRDefault="00A13C63" w:rsidP="00A13C63">
      <w:pPr>
        <w:pStyle w:val="a3"/>
        <w:rPr>
          <w:sz w:val="28"/>
          <w:szCs w:val="28"/>
        </w:rPr>
      </w:pPr>
      <w:r w:rsidRPr="00A13C63">
        <w:rPr>
          <w:sz w:val="28"/>
          <w:szCs w:val="28"/>
        </w:rPr>
        <w:t xml:space="preserve">Эта формула обеспечивает четвертый порядок точности </w:t>
      </w:r>
      <w:r w:rsidRPr="00A13C63">
        <w:rPr>
          <w:rStyle w:val="katex-mathml"/>
          <w:sz w:val="28"/>
          <w:szCs w:val="28"/>
        </w:rPr>
        <w:t>(O(h4))</w:t>
      </w:r>
      <w:r w:rsidRPr="00A13C63">
        <w:rPr>
          <w:sz w:val="28"/>
          <w:szCs w:val="28"/>
        </w:rPr>
        <w:t>, что значительно повышает точность аппроксимации по сравнению с более простыми методами.</w:t>
      </w:r>
    </w:p>
    <w:p w14:paraId="17238FF4" w14:textId="77777777" w:rsidR="00A13C63" w:rsidRPr="00A13C63" w:rsidRDefault="00A13C63" w:rsidP="00A13C63">
      <w:pPr>
        <w:pStyle w:val="4"/>
        <w:rPr>
          <w:rFonts w:ascii="Times New Roman" w:hAnsi="Times New Roman" w:cs="Times New Roman"/>
          <w:sz w:val="28"/>
          <w:szCs w:val="28"/>
        </w:rPr>
      </w:pPr>
      <w:r w:rsidRPr="00A13C63">
        <w:rPr>
          <w:rFonts w:ascii="Times New Roman" w:hAnsi="Times New Roman" w:cs="Times New Roman"/>
          <w:sz w:val="28"/>
          <w:szCs w:val="28"/>
        </w:rPr>
        <w:t>Граничные условия</w:t>
      </w:r>
    </w:p>
    <w:p w14:paraId="13B5F254" w14:textId="77777777" w:rsidR="006B54D5" w:rsidRDefault="00A13C63" w:rsidP="006B54D5">
      <w:pPr>
        <w:pStyle w:val="a3"/>
        <w:rPr>
          <w:sz w:val="28"/>
          <w:szCs w:val="28"/>
        </w:rPr>
      </w:pPr>
      <w:r w:rsidRPr="00A13C63">
        <w:rPr>
          <w:sz w:val="28"/>
          <w:szCs w:val="28"/>
        </w:rPr>
        <w:t xml:space="preserve">Граничные условия типа </w:t>
      </w:r>
      <w:r w:rsidRPr="00A13C63">
        <w:rPr>
          <w:rStyle w:val="mord"/>
          <w:sz w:val="28"/>
          <w:szCs w:val="28"/>
        </w:rPr>
        <w:t>y′</w:t>
      </w:r>
      <w:r w:rsidRPr="00A13C63">
        <w:rPr>
          <w:rStyle w:val="mopen"/>
          <w:sz w:val="28"/>
          <w:szCs w:val="28"/>
        </w:rPr>
        <w:t>(</w:t>
      </w:r>
      <w:r w:rsidRPr="00A13C63">
        <w:rPr>
          <w:rStyle w:val="mord"/>
          <w:sz w:val="28"/>
          <w:szCs w:val="28"/>
        </w:rPr>
        <w:t>a</w:t>
      </w:r>
      <w:r w:rsidRPr="00A13C63">
        <w:rPr>
          <w:rStyle w:val="mclose"/>
          <w:sz w:val="28"/>
          <w:szCs w:val="28"/>
        </w:rPr>
        <w:t>)</w:t>
      </w:r>
      <w:r w:rsidRPr="00A13C63">
        <w:rPr>
          <w:rStyle w:val="mbin"/>
          <w:sz w:val="28"/>
          <w:szCs w:val="28"/>
        </w:rPr>
        <w:t>−</w:t>
      </w:r>
      <w:r w:rsidRPr="00A13C63">
        <w:rPr>
          <w:rStyle w:val="mord"/>
          <w:sz w:val="28"/>
          <w:szCs w:val="28"/>
        </w:rPr>
        <w:t>a1*</w:t>
      </w:r>
      <w:r w:rsidRPr="00A13C63">
        <w:rPr>
          <w:rStyle w:val="vlist-s"/>
          <w:sz w:val="28"/>
          <w:szCs w:val="28"/>
        </w:rPr>
        <w:t>​</w:t>
      </w:r>
      <w:r w:rsidRPr="00A13C63">
        <w:rPr>
          <w:rStyle w:val="mord"/>
          <w:sz w:val="28"/>
          <w:szCs w:val="28"/>
        </w:rPr>
        <w:t>y</w:t>
      </w:r>
      <w:r w:rsidRPr="00A13C63">
        <w:rPr>
          <w:rStyle w:val="mopen"/>
          <w:sz w:val="28"/>
          <w:szCs w:val="28"/>
        </w:rPr>
        <w:t>(</w:t>
      </w:r>
      <w:r w:rsidRPr="00A13C63">
        <w:rPr>
          <w:rStyle w:val="mord"/>
          <w:sz w:val="28"/>
          <w:szCs w:val="28"/>
        </w:rPr>
        <w:t>a</w:t>
      </w:r>
      <w:r w:rsidRPr="00A13C63">
        <w:rPr>
          <w:rStyle w:val="mclose"/>
          <w:sz w:val="28"/>
          <w:szCs w:val="28"/>
        </w:rPr>
        <w:t>)</w:t>
      </w:r>
      <w:r w:rsidRPr="00A13C63">
        <w:rPr>
          <w:rStyle w:val="mrel"/>
          <w:sz w:val="28"/>
          <w:szCs w:val="28"/>
        </w:rPr>
        <w:t>=</w:t>
      </w:r>
      <w:r w:rsidRPr="00A13C63">
        <w:rPr>
          <w:rStyle w:val="mord"/>
          <w:sz w:val="28"/>
          <w:szCs w:val="28"/>
        </w:rPr>
        <w:t>a2</w:t>
      </w:r>
      <w:r w:rsidRPr="00A13C63">
        <w:rPr>
          <w:rStyle w:val="vlist-s"/>
          <w:sz w:val="28"/>
          <w:szCs w:val="28"/>
        </w:rPr>
        <w:t>​</w:t>
      </w:r>
      <w:r w:rsidRPr="00A13C63">
        <w:rPr>
          <w:sz w:val="28"/>
          <w:szCs w:val="28"/>
        </w:rPr>
        <w:t xml:space="preserve"> и </w:t>
      </w:r>
      <w:r w:rsidRPr="00A13C63">
        <w:rPr>
          <w:rStyle w:val="mord"/>
          <w:sz w:val="28"/>
          <w:szCs w:val="28"/>
        </w:rPr>
        <w:t>y′</w:t>
      </w:r>
      <w:r w:rsidRPr="00A13C63">
        <w:rPr>
          <w:rStyle w:val="mopen"/>
          <w:sz w:val="28"/>
          <w:szCs w:val="28"/>
        </w:rPr>
        <w:t>(</w:t>
      </w:r>
      <w:r w:rsidRPr="00A13C63">
        <w:rPr>
          <w:rStyle w:val="mord"/>
          <w:sz w:val="28"/>
          <w:szCs w:val="28"/>
        </w:rPr>
        <w:t>b</w:t>
      </w:r>
      <w:r w:rsidRPr="00A13C63">
        <w:rPr>
          <w:rStyle w:val="mclose"/>
          <w:sz w:val="28"/>
          <w:szCs w:val="28"/>
        </w:rPr>
        <w:t>)</w:t>
      </w:r>
      <w:r w:rsidRPr="00A13C63">
        <w:rPr>
          <w:rStyle w:val="mbin"/>
          <w:sz w:val="28"/>
          <w:szCs w:val="28"/>
        </w:rPr>
        <w:t>−</w:t>
      </w:r>
      <w:r w:rsidRPr="00A13C63">
        <w:rPr>
          <w:rStyle w:val="mord"/>
          <w:sz w:val="28"/>
          <w:szCs w:val="28"/>
        </w:rPr>
        <w:t>b1*</w:t>
      </w:r>
      <w:r w:rsidRPr="00A13C63">
        <w:rPr>
          <w:rStyle w:val="vlist-s"/>
          <w:sz w:val="28"/>
          <w:szCs w:val="28"/>
        </w:rPr>
        <w:t>​</w:t>
      </w:r>
      <w:r w:rsidRPr="00A13C63">
        <w:rPr>
          <w:rStyle w:val="mord"/>
          <w:sz w:val="28"/>
          <w:szCs w:val="28"/>
        </w:rPr>
        <w:t>y</w:t>
      </w:r>
      <w:r w:rsidRPr="00A13C63">
        <w:rPr>
          <w:rStyle w:val="mopen"/>
          <w:sz w:val="28"/>
          <w:szCs w:val="28"/>
        </w:rPr>
        <w:t>(</w:t>
      </w:r>
      <w:r w:rsidRPr="00A13C63">
        <w:rPr>
          <w:rStyle w:val="mord"/>
          <w:sz w:val="28"/>
          <w:szCs w:val="28"/>
        </w:rPr>
        <w:t>b</w:t>
      </w:r>
      <w:r w:rsidRPr="00A13C63">
        <w:rPr>
          <w:rStyle w:val="mclose"/>
          <w:sz w:val="28"/>
          <w:szCs w:val="28"/>
        </w:rPr>
        <w:t>)</w:t>
      </w:r>
      <w:r w:rsidRPr="00A13C63">
        <w:rPr>
          <w:rStyle w:val="mrel"/>
          <w:sz w:val="28"/>
          <w:szCs w:val="28"/>
        </w:rPr>
        <w:t>=</w:t>
      </w:r>
      <w:r w:rsidRPr="00A13C63">
        <w:rPr>
          <w:rStyle w:val="mord"/>
          <w:sz w:val="28"/>
          <w:szCs w:val="28"/>
        </w:rPr>
        <w:t>b2</w:t>
      </w:r>
      <w:r w:rsidRPr="00A13C63">
        <w:rPr>
          <w:sz w:val="28"/>
          <w:szCs w:val="28"/>
        </w:rPr>
        <w:t xml:space="preserve"> аппроксимируются с использованием разностных схем первого порядка точности для первой производной на краях интервала:</w:t>
      </w:r>
    </w:p>
    <w:p w14:paraId="5AF86044" w14:textId="4EAB10F2" w:rsidR="006B54D5" w:rsidRPr="006B54D5" w:rsidRDefault="00A13C63" w:rsidP="006B54D5">
      <w:pPr>
        <w:pStyle w:val="a3"/>
        <w:rPr>
          <w:rStyle w:val="katex-mathml"/>
          <w:sz w:val="28"/>
          <w:szCs w:val="28"/>
          <w:lang w:val="en-US"/>
        </w:rPr>
      </w:pPr>
      <w:r w:rsidRPr="006B54D5">
        <w:rPr>
          <w:sz w:val="28"/>
          <w:szCs w:val="28"/>
          <w:lang w:val="en-US"/>
        </w:rPr>
        <w:t xml:space="preserve"> </w:t>
      </w:r>
      <w:r w:rsidR="006B54D5" w:rsidRPr="006B54D5">
        <w:rPr>
          <w:rStyle w:val="katex-mathml"/>
          <w:sz w:val="28"/>
          <w:szCs w:val="28"/>
          <w:lang w:val="en-US"/>
        </w:rPr>
        <w:t>y′(a)≈(-3y0+4y1-y2) / 2h,  y′(a)≈(2h-3y0+4y1-y2) / 2,</w:t>
      </w:r>
    </w:p>
    <w:p w14:paraId="4A5654A3" w14:textId="05920A8A" w:rsidR="00A13C63" w:rsidRPr="00A13C63" w:rsidRDefault="006B54D5" w:rsidP="006B54D5">
      <w:pPr>
        <w:pStyle w:val="a3"/>
        <w:rPr>
          <w:sz w:val="28"/>
          <w:szCs w:val="28"/>
        </w:rPr>
      </w:pPr>
      <w:r w:rsidRPr="006B54D5">
        <w:rPr>
          <w:rStyle w:val="katex-mathml"/>
          <w:sz w:val="28"/>
          <w:szCs w:val="28"/>
        </w:rPr>
        <w:t>y′(b)≈(3yN-4yN-1+yN-2) / 2h, y′(b)≈(2h3yN-4yN-1+yN-2) / 2.</w:t>
      </w:r>
    </w:p>
    <w:p w14:paraId="6CF9D89D" w14:textId="77777777" w:rsidR="00A13C63" w:rsidRPr="00A13C63" w:rsidRDefault="00A13C63" w:rsidP="00A13C63">
      <w:pPr>
        <w:pStyle w:val="a3"/>
        <w:rPr>
          <w:sz w:val="28"/>
          <w:szCs w:val="28"/>
        </w:rPr>
      </w:pPr>
      <w:r w:rsidRPr="00A13C63">
        <w:rPr>
          <w:sz w:val="28"/>
          <w:szCs w:val="28"/>
        </w:rPr>
        <w:t>Хотя эти аппроксимации и обладают лишь первым порядком точности, они позволяют интегрировать в анализ различные типы граничных условий.</w:t>
      </w:r>
    </w:p>
    <w:p w14:paraId="47F7F25A" w14:textId="77777777" w:rsidR="00A13C63" w:rsidRPr="00A13C63" w:rsidRDefault="00A13C63" w:rsidP="00A13C63">
      <w:pPr>
        <w:pStyle w:val="3"/>
        <w:rPr>
          <w:sz w:val="28"/>
          <w:szCs w:val="28"/>
        </w:rPr>
      </w:pPr>
      <w:r w:rsidRPr="00A13C63">
        <w:rPr>
          <w:sz w:val="28"/>
          <w:szCs w:val="28"/>
        </w:rPr>
        <w:t>Итерационный процесс</w:t>
      </w:r>
    </w:p>
    <w:p w14:paraId="0E192F28" w14:textId="02A59D93" w:rsidR="00A13C63" w:rsidRPr="00A13C63" w:rsidRDefault="00A13C63" w:rsidP="00A13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13C63">
        <w:rPr>
          <w:rStyle w:val="a4"/>
          <w:rFonts w:ascii="Times New Roman" w:hAnsi="Times New Roman" w:cs="Times New Roman"/>
          <w:sz w:val="28"/>
          <w:szCs w:val="28"/>
        </w:rPr>
        <w:t>Инициализация</w:t>
      </w:r>
      <w:r w:rsidRPr="00A13C63">
        <w:rPr>
          <w:rFonts w:ascii="Times New Roman" w:hAnsi="Times New Roman" w:cs="Times New Roman"/>
          <w:sz w:val="28"/>
          <w:szCs w:val="28"/>
        </w:rPr>
        <w:t xml:space="preserve">: Определяется сетка на интервале </w:t>
      </w:r>
      <w:r w:rsidRPr="00A13C63">
        <w:rPr>
          <w:rStyle w:val="mopen"/>
          <w:rFonts w:ascii="Times New Roman" w:hAnsi="Times New Roman" w:cs="Times New Roman"/>
          <w:sz w:val="28"/>
          <w:szCs w:val="28"/>
        </w:rPr>
        <w:t>[</w:t>
      </w:r>
      <w:proofErr w:type="spellStart"/>
      <w:r w:rsidRPr="00A13C63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A13C63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A13C63">
        <w:rPr>
          <w:rStyle w:val="mord"/>
          <w:rFonts w:ascii="Times New Roman" w:hAnsi="Times New Roman" w:cs="Times New Roman"/>
          <w:sz w:val="28"/>
          <w:szCs w:val="28"/>
        </w:rPr>
        <w:t>b</w:t>
      </w:r>
      <w:proofErr w:type="spellEnd"/>
      <w:r w:rsidRPr="00A13C63">
        <w:rPr>
          <w:rStyle w:val="mclose"/>
          <w:rFonts w:ascii="Times New Roman" w:hAnsi="Times New Roman" w:cs="Times New Roman"/>
          <w:sz w:val="28"/>
          <w:szCs w:val="28"/>
        </w:rPr>
        <w:t>]</w:t>
      </w:r>
      <w:r w:rsidRPr="00A13C63">
        <w:rPr>
          <w:rFonts w:ascii="Times New Roman" w:hAnsi="Times New Roman" w:cs="Times New Roman"/>
          <w:sz w:val="28"/>
          <w:szCs w:val="28"/>
        </w:rPr>
        <w:t xml:space="preserve"> с заданным числом точек. Вычисляется шаг сетки </w:t>
      </w:r>
      <w:r w:rsidRPr="00A13C63">
        <w:rPr>
          <w:rStyle w:val="mord"/>
          <w:rFonts w:ascii="Times New Roman" w:hAnsi="Times New Roman" w:cs="Times New Roman"/>
          <w:sz w:val="28"/>
          <w:szCs w:val="28"/>
        </w:rPr>
        <w:t>h</w:t>
      </w:r>
      <w:r w:rsidRPr="00A13C63">
        <w:rPr>
          <w:rFonts w:ascii="Times New Roman" w:hAnsi="Times New Roman" w:cs="Times New Roman"/>
          <w:sz w:val="28"/>
          <w:szCs w:val="28"/>
        </w:rPr>
        <w:t>.</w:t>
      </w:r>
    </w:p>
    <w:p w14:paraId="7732B771" w14:textId="77777777" w:rsidR="00A13C63" w:rsidRPr="00A13C63" w:rsidRDefault="00A13C63" w:rsidP="00A13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13C63">
        <w:rPr>
          <w:rStyle w:val="a4"/>
          <w:rFonts w:ascii="Times New Roman" w:hAnsi="Times New Roman" w:cs="Times New Roman"/>
          <w:sz w:val="28"/>
          <w:szCs w:val="28"/>
        </w:rPr>
        <w:t>Построение системы уравнений</w:t>
      </w:r>
      <w:r w:rsidRPr="00A13C63">
        <w:rPr>
          <w:rFonts w:ascii="Times New Roman" w:hAnsi="Times New Roman" w:cs="Times New Roman"/>
          <w:sz w:val="28"/>
          <w:szCs w:val="28"/>
        </w:rPr>
        <w:t>: На основе аппроксимаций формируется матрица коэффициентов и вектор правых частей.</w:t>
      </w:r>
    </w:p>
    <w:p w14:paraId="6FB466CE" w14:textId="77777777" w:rsidR="00A13C63" w:rsidRPr="00A13C63" w:rsidRDefault="00A13C63" w:rsidP="00A13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13C63">
        <w:rPr>
          <w:rStyle w:val="a4"/>
          <w:rFonts w:ascii="Times New Roman" w:hAnsi="Times New Roman" w:cs="Times New Roman"/>
          <w:sz w:val="28"/>
          <w:szCs w:val="28"/>
        </w:rPr>
        <w:t>Решение системы</w:t>
      </w:r>
      <w:r w:rsidRPr="00A13C63">
        <w:rPr>
          <w:rFonts w:ascii="Times New Roman" w:hAnsi="Times New Roman" w:cs="Times New Roman"/>
          <w:sz w:val="28"/>
          <w:szCs w:val="28"/>
        </w:rPr>
        <w:t>: Применяются методы линейной алгебры для нахождения аппроксимированных значений функции в узловых точках.</w:t>
      </w:r>
    </w:p>
    <w:p w14:paraId="76D8D74E" w14:textId="77777777" w:rsidR="00A13C63" w:rsidRPr="00A13C63" w:rsidRDefault="00A13C63" w:rsidP="00A13C63">
      <w:pPr>
        <w:pStyle w:val="3"/>
        <w:rPr>
          <w:sz w:val="28"/>
          <w:szCs w:val="28"/>
        </w:rPr>
      </w:pPr>
      <w:r w:rsidRPr="00A13C63">
        <w:rPr>
          <w:sz w:val="28"/>
          <w:szCs w:val="28"/>
        </w:rPr>
        <w:t>Результаты</w:t>
      </w:r>
    </w:p>
    <w:p w14:paraId="77C8CFE2" w14:textId="77777777" w:rsidR="00A13C63" w:rsidRPr="00A13C63" w:rsidRDefault="00A13C63" w:rsidP="00A13C63">
      <w:pPr>
        <w:pStyle w:val="a3"/>
        <w:rPr>
          <w:sz w:val="28"/>
          <w:szCs w:val="28"/>
        </w:rPr>
      </w:pPr>
      <w:r w:rsidRPr="00A13C63">
        <w:rPr>
          <w:sz w:val="28"/>
          <w:szCs w:val="28"/>
        </w:rPr>
        <w:lastRenderedPageBreak/>
        <w:t xml:space="preserve">Решение системы линейных уравнений предоставляет аппроксимацию функции </w:t>
      </w:r>
      <w:r w:rsidRPr="00A13C63">
        <w:rPr>
          <w:rStyle w:val="katex-mathml"/>
          <w:sz w:val="28"/>
          <w:szCs w:val="28"/>
        </w:rPr>
        <w:t>y(x)</w:t>
      </w:r>
      <w:r w:rsidRPr="00A13C63">
        <w:rPr>
          <w:rStyle w:val="mord"/>
          <w:sz w:val="28"/>
          <w:szCs w:val="28"/>
        </w:rPr>
        <w:t>y</w:t>
      </w:r>
      <w:r w:rsidRPr="00A13C63">
        <w:rPr>
          <w:rStyle w:val="mopen"/>
          <w:sz w:val="28"/>
          <w:szCs w:val="28"/>
        </w:rPr>
        <w:t>(</w:t>
      </w:r>
      <w:r w:rsidRPr="00A13C63">
        <w:rPr>
          <w:rStyle w:val="mord"/>
          <w:sz w:val="28"/>
          <w:szCs w:val="28"/>
        </w:rPr>
        <w:t>x</w:t>
      </w:r>
      <w:r w:rsidRPr="00A13C63">
        <w:rPr>
          <w:rStyle w:val="mclose"/>
          <w:sz w:val="28"/>
          <w:szCs w:val="28"/>
        </w:rPr>
        <w:t>)</w:t>
      </w:r>
      <w:r w:rsidRPr="00A13C63">
        <w:rPr>
          <w:sz w:val="28"/>
          <w:szCs w:val="28"/>
        </w:rPr>
        <w:t xml:space="preserve"> на дискретной сетке, что позволяет анализировать поведение решения во всем интервале. Метод конечных разностей, благодаря своей гибкости и точности, находит широкое применение в различных областях науки и техники.</w:t>
      </w:r>
    </w:p>
    <w:p w14:paraId="6DDBF760" w14:textId="77777777" w:rsidR="00A13C63" w:rsidRPr="00A13C63" w:rsidRDefault="00A13C63" w:rsidP="00A13C63">
      <w:pPr>
        <w:pStyle w:val="3"/>
        <w:rPr>
          <w:sz w:val="28"/>
          <w:szCs w:val="28"/>
        </w:rPr>
      </w:pPr>
      <w:r w:rsidRPr="00A13C63">
        <w:rPr>
          <w:sz w:val="28"/>
          <w:szCs w:val="28"/>
        </w:rPr>
        <w:t>Применение</w:t>
      </w:r>
    </w:p>
    <w:p w14:paraId="2AAE1BD5" w14:textId="77777777" w:rsidR="00A13C63" w:rsidRPr="00A13C63" w:rsidRDefault="00A13C63" w:rsidP="00A13C63">
      <w:pPr>
        <w:pStyle w:val="a3"/>
        <w:rPr>
          <w:sz w:val="28"/>
          <w:szCs w:val="28"/>
        </w:rPr>
      </w:pPr>
      <w:r w:rsidRPr="00A13C63">
        <w:rPr>
          <w:sz w:val="28"/>
          <w:szCs w:val="28"/>
        </w:rPr>
        <w:t>Метод конечных разностей используется в инженерных расчетах, физике, финансах и многих других областях для решения задач, связанных с диффузией, теплопроводностью, механикой сплошных</w:t>
      </w:r>
    </w:p>
    <w:p w14:paraId="590D12D3" w14:textId="77777777" w:rsidR="00051394" w:rsidRPr="00A13C63" w:rsidRDefault="00051394" w:rsidP="00A13C63">
      <w:pPr>
        <w:rPr>
          <w:rFonts w:ascii="Times New Roman" w:hAnsi="Times New Roman" w:cs="Times New Roman"/>
          <w:sz w:val="28"/>
          <w:szCs w:val="28"/>
        </w:rPr>
      </w:pPr>
    </w:p>
    <w:sectPr w:rsidR="00051394" w:rsidRPr="00A1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A4843"/>
    <w:multiLevelType w:val="multilevel"/>
    <w:tmpl w:val="D2E6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61231"/>
    <w:multiLevelType w:val="multilevel"/>
    <w:tmpl w:val="239A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3B"/>
    <w:rsid w:val="00051394"/>
    <w:rsid w:val="002F3A3B"/>
    <w:rsid w:val="003B11C4"/>
    <w:rsid w:val="005A2689"/>
    <w:rsid w:val="006075DA"/>
    <w:rsid w:val="006B54D5"/>
    <w:rsid w:val="00A13C63"/>
    <w:rsid w:val="00CF4BC6"/>
    <w:rsid w:val="00DB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B5FC"/>
  <w15:chartTrackingRefBased/>
  <w15:docId w15:val="{DEE1CB4D-79B8-40F5-A134-43F4F3EC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F3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C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3A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F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F3A3B"/>
  </w:style>
  <w:style w:type="character" w:customStyle="1" w:styleId="mord">
    <w:name w:val="mord"/>
    <w:basedOn w:val="a0"/>
    <w:rsid w:val="002F3A3B"/>
  </w:style>
  <w:style w:type="character" w:customStyle="1" w:styleId="mrel">
    <w:name w:val="mrel"/>
    <w:basedOn w:val="a0"/>
    <w:rsid w:val="002F3A3B"/>
  </w:style>
  <w:style w:type="character" w:customStyle="1" w:styleId="mopen">
    <w:name w:val="mopen"/>
    <w:basedOn w:val="a0"/>
    <w:rsid w:val="002F3A3B"/>
  </w:style>
  <w:style w:type="character" w:customStyle="1" w:styleId="mpunct">
    <w:name w:val="mpunct"/>
    <w:basedOn w:val="a0"/>
    <w:rsid w:val="002F3A3B"/>
  </w:style>
  <w:style w:type="character" w:customStyle="1" w:styleId="mclose">
    <w:name w:val="mclose"/>
    <w:basedOn w:val="a0"/>
    <w:rsid w:val="002F3A3B"/>
  </w:style>
  <w:style w:type="character" w:customStyle="1" w:styleId="mbin">
    <w:name w:val="mbin"/>
    <w:basedOn w:val="a0"/>
    <w:rsid w:val="002F3A3B"/>
  </w:style>
  <w:style w:type="character" w:customStyle="1" w:styleId="vlist-s">
    <w:name w:val="vlist-s"/>
    <w:basedOn w:val="a0"/>
    <w:rsid w:val="002F3A3B"/>
  </w:style>
  <w:style w:type="character" w:styleId="a4">
    <w:name w:val="Strong"/>
    <w:basedOn w:val="a0"/>
    <w:uiPriority w:val="22"/>
    <w:qFormat/>
    <w:rsid w:val="002F3A3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13C6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Далер Хомидов</dc:creator>
  <cp:keywords/>
  <dc:description/>
  <cp:lastModifiedBy>Далер Хомидов</cp:lastModifiedBy>
  <cp:revision>3</cp:revision>
  <dcterms:created xsi:type="dcterms:W3CDTF">2024-03-22T09:07:00Z</dcterms:created>
  <dcterms:modified xsi:type="dcterms:W3CDTF">2024-03-22T14:08:00Z</dcterms:modified>
</cp:coreProperties>
</file>