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процессы закупки, хранения и продажи цветочной продукции оптово-розничной компании с использованием информационной системы планирования, описанной в практической работе № 3 и требованиях практической работы № 4. Модель строится в нотации «как будет» (TO-BE) и отражает весь функционал системы: каждой функции из описания системы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входы (поставки продукции, данные о продажах, заказы покупателей, календарь событий и погода), управление (ассортиментная политика и бюджет, условия поставщиков, торговое законодательство), механизмы (сотрудники и информационная система) и выходы.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планирования закупок и продаж цветочной продукции с использованием информационной системы, потоки данных и материалов между ними и правила их выполнения для проектирования программного обеспечения системы.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директор Компании.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39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и сопроводительные документы (накладные, фитосанитарные сертификаты) от поставщиков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Чеки продаж из онлайн-касс и «1С:Розница»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и предзаказы интернет-магазина и салонов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прогноз погоды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матрица, бюджет закупок, правила уценки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 поставки, кратность упаковки, минимальная сумма заказа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54-ФЗ, 381-ФЗ, Правила продажи товаров, Закон о защите прав потребителей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хранение, перемещение,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 в салонах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размещение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Программно-аппаратный комплекс системы, включая модуль прогнозирования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Проданный покупателям товар, выполненные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Утверждённые и отправленные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о списании продукции, утратившей товарный вид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о продажах, списаниях, точности прогноза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блоков. Обратные связи по управлению отражают влияние плана поставок (блок A4) на приёмку товара (блок A1) и влияние уценки (блок A5) на продажи (блок A2).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с контролем количества и качества, оприходование партий со сроками реализации, учёт остатков и перемещений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в салонах, загрузка чеков, обработка онлайн-заказов и предзаказов, резервирование товара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расчёт прогноза спроса и его квантилей моделью машинного обучения, контроль точности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корректировка, согласование и отправка заказов поставщикам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уценка, списание продукции, утратившей товарный вид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по партиям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Доступные запасы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Сроки партий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Управлять сроками реализации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 поставок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 с уценкой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Продавать продукцию и обрабатывать заказы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A4 «Планировать закупки»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A4 (рисунок 5.3) отражает расчёт рекомендуемого заказа. Прогноз спроса и доступный запас определяются параллельно (перекрёсток «&amp;» J1). После расчёта оптимального объёма заказа выполняется проверка бюджета (перекрёсток «X» J3): при превышении бюджета заказ корректируется по приоритетам ABC-анализа. Затем объём округляется до кратности упаковки, заказ согласуется и отправляется поставщику.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Параллельное получение прогноза и расчёт запаса, ожидание завершения обеих работ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прогноз спроса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Выбор квантилей прогноза на интервал до поставки и до следующей поставки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доступный запас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партий, которые не истекут до поставки, плюс заказы в пути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3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оптимальный объём заказа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 модели «продавца газет» (декомпозирован на третьем уровне)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и слияние по условию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Скорректировать заказ по ABC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Сокращение заказа по товарам групп C и B до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Округлить до кратности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Округление вверх до кратности упаковки поставщика, проверка минимальной суммы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и отправить заказ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менеджером, утверждение, отправка поставщику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A1 «Принимать поставки и учитывать запасы»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A1 (рисунок 5.4) после сверки поставки с заказом параллельно выполняются пересчёт количества и контроль качества (перекрёсток «&amp;» J1). При обнаружении расхождений (перекрёсток «X» J3) оформляется акт расхождений; затем товар оприходуется партиями и размещается в холодильной камере по принципу FEFO.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A1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A1»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Сверить поставку с заказом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поставщика, номенклатуры, наличия накладной и фитосанитарных документов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пересчёт и контроль качества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Пересчитать количество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Сканирование упаковок на ТСД, ввод фактического количества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3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качество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свежести, длины стебля, повреждений; при необходимости — сокращение срока реализации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расхождений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Оформить акт расхождений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Фиксация недостачи, пересорта, брака для претензии поставщику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Оприходовать партии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партий с датой поступления, датой «годен до» и себестоимостью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Разместить в камере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Размещение с учётом FEFO, печать этикеток партий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4.3 «Рассчитать оптимальный объём заказа»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4.3 декомпозирована на третьем уровне модели (рисунок 5.5). Целевой уровень обслуживания определяется по соотношению потерь от дефицита (упущенная маржа) и потерь от списания (себестоимость) — модель «продавца газет». Если в периоде планирования есть праздник (перекрёсток «X» J1), к прогнозу применяется сценарий праздника; затем рассчитываются потребность и объём заказа.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69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6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4.3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4.3»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целевой уровень обслуживания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α = Cu / (Cu + Co), где Cu — упущенная маржа единицы товара, Co — потери при списании единицы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праздника в периоде планирования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Применить сценарий праздника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Умножение прогноза на коэффициенты сценария, утверждённые менеджером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потребность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Квантиль распределения спроса уровня α на период до следующей поставки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4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Вычесть запас и заказы в пути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 = max(0, потребность − доступный запас − заказы в пути)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 учёта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партии, остатки, продажи, заказы, списания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прогнозов и моделей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Прогнозы спроса, версии моделей и их точность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условий поставщиков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сроки, кратность, минимальные суммы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сценарии праздников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продукции, получатель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данных о продажах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заказов, получатель остатков и цен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Получатели продукции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информационной системы планирования процессов закупки и продажи цветочной продукции.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A4 и A1 (по 6 единиц работы) и диаграмму третьего уровня для операции 4.3 (4 единицы работы).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описанный функционал системы, потоки данных и материалов и правила их движения, включая параллельное выполнение работ и ветвление процессов по условиям (превышение бюджета, расхождения при приёмке, наличие праздника в периоде планирования).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