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website is provided as a proof of concept for an experimental AI tool only and is not intended to constitute medical advice or the provision of professional healthcare services. The information presented here should not be used for diagnosing or treating any health condition or disease and the information presented may not be accurate. For personal medical advice, diagnosis, or treatment, please consult a licensed physician or qualified healthcare provider. Always seek the guidance of your healthcare professional with any questions you may have regarding a medical condition. Never disregard or delay seeking professional medical advice because of information you have read on this website.</w:t>
      </w:r>
    </w:p>
    <w:p w:rsidR="00000000" w:rsidDel="00000000" w:rsidP="00000000" w:rsidRDefault="00000000" w:rsidRPr="00000000" w14:paraId="00000002">
      <w:pPr>
        <w:spacing w:after="240" w:before="240" w:lineRule="auto"/>
        <w:rPr/>
      </w:pPr>
      <w:r w:rsidDel="00000000" w:rsidR="00000000" w:rsidRPr="00000000">
        <w:rPr>
          <w:rtl w:val="0"/>
        </w:rPr>
        <w:t xml:space="preserve">If you believe you are experiencing a medical emergency, please call 911 or go to the nearest emergency department immediately. Use of this website does not establish a physician-patient relationship. Neither the creators of this website nor its contributors make any representations or warranties, express or implied, regarding the accuracy, completeness, or applicability of the information provided.</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