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Time(UT)</w:t>
        <w:tab/>
        <w:t xml:space="preserve">Mag</w:t>
        <w:tab/>
        <w:t xml:space="preserve">MagErr</w:t>
        <w:tab/>
        <w:t xml:space="preserve">Band</w:t>
        <w:tab/>
        <w:t xml:space="preserve">GCN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334847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&gt;24</w:t>
        <w:tab/>
        <w:t xml:space="preserve">?</w:t>
        <w:tab/>
        <w:t xml:space="preserve">R</w:t>
        <w:tab/>
        <w:t xml:space="preserve">534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507647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&gt;24.6</w:t>
        <w:tab/>
        <w:t xml:space="preserve">0.1</w:t>
        <w:tab/>
        <w:t xml:space="preserve">R</w:t>
        <w:tab/>
        <w:t xml:space="preserve">534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350399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&gt;21.0</w:t>
        <w:tab/>
        <w:t xml:space="preserve">?</w:t>
        <w:tab/>
        <w:t xml:space="preserve">V</w:t>
        <w:tab/>
        <w:t xml:space="preserve">537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