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579" w:rsidRDefault="00780BB8">
      <w:r>
        <w:rPr>
          <w:noProof/>
        </w:rPr>
        <w:drawing>
          <wp:inline distT="0" distB="0" distL="0" distR="0">
            <wp:extent cx="5943600" cy="5943600"/>
            <wp:effectExtent l="0" t="0" r="0" b="0"/>
            <wp:docPr id="3" name="Afbeelding 3" descr="C:\Users\danny\AppData\Local\Microsoft\Windows\INetCache\Content.Word\VeBPlattegrondV4zonderconnec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AppData\Local\Microsoft\Windows\INetCache\Content.Word\VeBPlattegrondV4zonderconnecti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780BB8" w:rsidRDefault="00780BB8">
      <w:r>
        <w:rPr>
          <w:noProof/>
        </w:rPr>
        <w:lastRenderedPageBreak/>
        <w:drawing>
          <wp:inline distT="0" distB="0" distL="0" distR="0">
            <wp:extent cx="5943600" cy="5943600"/>
            <wp:effectExtent l="0" t="0" r="0" b="0"/>
            <wp:docPr id="4" name="Afbeelding 4" descr="C:\Users\danny\AppData\Local\Microsoft\Windows\INetCache\Content.Word\VeBPlattegrond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ny\AppData\Local\Microsoft\Windows\INetCache\Content.Word\VeBPlattegrondV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p w:rsidR="00D573F7" w:rsidRDefault="00D573F7"/>
    <w:p w:rsidR="00D573F7" w:rsidRDefault="00D573F7" w:rsidP="00D573F7">
      <w:pPr>
        <w:pStyle w:val="Kop1"/>
      </w:pPr>
      <w:r>
        <w:t>Plattegrond</w:t>
      </w:r>
    </w:p>
    <w:tbl>
      <w:tblPr>
        <w:tblStyle w:val="Rastertabel1licht"/>
        <w:tblW w:w="0" w:type="auto"/>
        <w:tblLook w:val="04A0" w:firstRow="1" w:lastRow="0" w:firstColumn="1" w:lastColumn="0" w:noHBand="0" w:noVBand="1"/>
      </w:tblPr>
      <w:tblGrid>
        <w:gridCol w:w="1435"/>
        <w:gridCol w:w="1440"/>
        <w:gridCol w:w="1440"/>
      </w:tblGrid>
      <w:tr w:rsidR="00F67603" w:rsidTr="0060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67603" w:rsidRDefault="00F67603" w:rsidP="00D573F7">
            <w:r>
              <w:t>Soort licht</w:t>
            </w:r>
          </w:p>
        </w:tc>
        <w:tc>
          <w:tcPr>
            <w:tcW w:w="1440" w:type="dxa"/>
          </w:tcPr>
          <w:p w:rsidR="00F67603" w:rsidRDefault="00F67603" w:rsidP="00D573F7">
            <w:pPr>
              <w:cnfStyle w:val="100000000000" w:firstRow="1" w:lastRow="0" w:firstColumn="0" w:lastColumn="0" w:oddVBand="0" w:evenVBand="0" w:oddHBand="0" w:evenHBand="0" w:firstRowFirstColumn="0" w:firstRowLastColumn="0" w:lastRowFirstColumn="0" w:lastRowLastColumn="0"/>
            </w:pPr>
            <w:r>
              <w:t>Nummers</w:t>
            </w:r>
          </w:p>
        </w:tc>
        <w:tc>
          <w:tcPr>
            <w:tcW w:w="1440" w:type="dxa"/>
          </w:tcPr>
          <w:p w:rsidR="00F67603" w:rsidRPr="00F67603" w:rsidRDefault="00F67603" w:rsidP="00D573F7">
            <w:pPr>
              <w:cnfStyle w:val="100000000000" w:firstRow="1" w:lastRow="0" w:firstColumn="0" w:lastColumn="0" w:oddVBand="0" w:evenVBand="0" w:oddHBand="0" w:evenHBand="0" w:firstRowFirstColumn="0" w:firstRowLastColumn="0" w:lastRowFirstColumn="0" w:lastRowLastColumn="0"/>
            </w:pPr>
            <w:r>
              <w:t>Kleur baan</w:t>
            </w:r>
          </w:p>
        </w:tc>
      </w:tr>
      <w:tr w:rsidR="00F67603" w:rsidTr="00607B4F">
        <w:tc>
          <w:tcPr>
            <w:cnfStyle w:val="001000000000" w:firstRow="0" w:lastRow="0" w:firstColumn="1" w:lastColumn="0" w:oddVBand="0" w:evenVBand="0" w:oddHBand="0" w:evenHBand="0" w:firstRowFirstColumn="0" w:firstRowLastColumn="0" w:lastRowFirstColumn="0" w:lastRowLastColumn="0"/>
            <w:tcW w:w="1435" w:type="dxa"/>
          </w:tcPr>
          <w:p w:rsidR="00F67603" w:rsidRPr="00D573F7" w:rsidRDefault="00F67603" w:rsidP="00D573F7">
            <w:pPr>
              <w:rPr>
                <w:b w:val="0"/>
                <w:i/>
              </w:rPr>
            </w:pPr>
            <w:r w:rsidRPr="00D573F7">
              <w:rPr>
                <w:b w:val="0"/>
                <w:i/>
              </w:rPr>
              <w:t>Auto</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100</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Grijs</w:t>
            </w:r>
          </w:p>
        </w:tc>
      </w:tr>
      <w:tr w:rsidR="00F67603" w:rsidTr="00607B4F">
        <w:tc>
          <w:tcPr>
            <w:cnfStyle w:val="001000000000" w:firstRow="0" w:lastRow="0" w:firstColumn="1" w:lastColumn="0" w:oddVBand="0" w:evenVBand="0" w:oddHBand="0" w:evenHBand="0" w:firstRowFirstColumn="0" w:firstRowLastColumn="0" w:lastRowFirstColumn="0" w:lastRowLastColumn="0"/>
            <w:tcW w:w="1435" w:type="dxa"/>
          </w:tcPr>
          <w:p w:rsidR="00F67603" w:rsidRPr="00D573F7" w:rsidRDefault="00F67603" w:rsidP="00D573F7">
            <w:pPr>
              <w:rPr>
                <w:b w:val="0"/>
                <w:i/>
              </w:rPr>
            </w:pPr>
            <w:r w:rsidRPr="00D573F7">
              <w:rPr>
                <w:b w:val="0"/>
                <w:i/>
              </w:rPr>
              <w:t>Bus</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200</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Groen</w:t>
            </w:r>
          </w:p>
        </w:tc>
      </w:tr>
      <w:tr w:rsidR="00F67603" w:rsidTr="00607B4F">
        <w:tc>
          <w:tcPr>
            <w:cnfStyle w:val="001000000000" w:firstRow="0" w:lastRow="0" w:firstColumn="1" w:lastColumn="0" w:oddVBand="0" w:evenVBand="0" w:oddHBand="0" w:evenHBand="0" w:firstRowFirstColumn="0" w:firstRowLastColumn="0" w:lastRowFirstColumn="0" w:lastRowLastColumn="0"/>
            <w:tcW w:w="1435" w:type="dxa"/>
          </w:tcPr>
          <w:p w:rsidR="00F67603" w:rsidRPr="00D573F7" w:rsidRDefault="00F67603" w:rsidP="00D573F7">
            <w:pPr>
              <w:rPr>
                <w:b w:val="0"/>
                <w:i/>
              </w:rPr>
            </w:pPr>
            <w:r w:rsidRPr="00D573F7">
              <w:rPr>
                <w:b w:val="0"/>
                <w:i/>
              </w:rPr>
              <w:t>Fiets</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300</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Oranje</w:t>
            </w:r>
          </w:p>
        </w:tc>
      </w:tr>
      <w:tr w:rsidR="00F67603" w:rsidTr="00607B4F">
        <w:tc>
          <w:tcPr>
            <w:cnfStyle w:val="001000000000" w:firstRow="0" w:lastRow="0" w:firstColumn="1" w:lastColumn="0" w:oddVBand="0" w:evenVBand="0" w:oddHBand="0" w:evenHBand="0" w:firstRowFirstColumn="0" w:firstRowLastColumn="0" w:lastRowFirstColumn="0" w:lastRowLastColumn="0"/>
            <w:tcW w:w="1435" w:type="dxa"/>
          </w:tcPr>
          <w:p w:rsidR="00F67603" w:rsidRPr="00D573F7" w:rsidRDefault="00F67603" w:rsidP="00D573F7">
            <w:pPr>
              <w:rPr>
                <w:b w:val="0"/>
                <w:i/>
              </w:rPr>
            </w:pPr>
            <w:r w:rsidRPr="00D573F7">
              <w:rPr>
                <w:b w:val="0"/>
                <w:i/>
              </w:rPr>
              <w:t>Voetgangers</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400</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proofErr w:type="spellStart"/>
            <w:r>
              <w:t>Licht-grijs</w:t>
            </w:r>
            <w:proofErr w:type="spellEnd"/>
          </w:p>
        </w:tc>
      </w:tr>
      <w:tr w:rsidR="00F67603" w:rsidTr="00607B4F">
        <w:tc>
          <w:tcPr>
            <w:cnfStyle w:val="001000000000" w:firstRow="0" w:lastRow="0" w:firstColumn="1" w:lastColumn="0" w:oddVBand="0" w:evenVBand="0" w:oddHBand="0" w:evenHBand="0" w:firstRowFirstColumn="0" w:firstRowLastColumn="0" w:lastRowFirstColumn="0" w:lastRowLastColumn="0"/>
            <w:tcW w:w="1435" w:type="dxa"/>
          </w:tcPr>
          <w:p w:rsidR="00F67603" w:rsidRPr="00D573F7" w:rsidRDefault="00F67603" w:rsidP="00D573F7">
            <w:pPr>
              <w:rPr>
                <w:b w:val="0"/>
                <w:i/>
              </w:rPr>
            </w:pPr>
            <w:r w:rsidRPr="00D573F7">
              <w:rPr>
                <w:b w:val="0"/>
                <w:i/>
              </w:rPr>
              <w:t>Trein</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500</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Bruin</w:t>
            </w:r>
          </w:p>
        </w:tc>
      </w:tr>
      <w:tr w:rsidR="00F67603" w:rsidTr="00607B4F">
        <w:tc>
          <w:tcPr>
            <w:cnfStyle w:val="001000000000" w:firstRow="0" w:lastRow="0" w:firstColumn="1" w:lastColumn="0" w:oddVBand="0" w:evenVBand="0" w:oddHBand="0" w:evenHBand="0" w:firstRowFirstColumn="0" w:firstRowLastColumn="0" w:lastRowFirstColumn="0" w:lastRowLastColumn="0"/>
            <w:tcW w:w="1435" w:type="dxa"/>
          </w:tcPr>
          <w:p w:rsidR="00F67603" w:rsidRPr="00D573F7" w:rsidRDefault="00F67603" w:rsidP="00D573F7">
            <w:pPr>
              <w:rPr>
                <w:b w:val="0"/>
                <w:i/>
              </w:rPr>
            </w:pPr>
            <w:r w:rsidRPr="00D573F7">
              <w:rPr>
                <w:b w:val="0"/>
                <w:i/>
              </w:rPr>
              <w:t>Slagbomen</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r>
              <w:t>600</w:t>
            </w:r>
          </w:p>
        </w:tc>
        <w:tc>
          <w:tcPr>
            <w:tcW w:w="1440" w:type="dxa"/>
          </w:tcPr>
          <w:p w:rsidR="00F67603" w:rsidRDefault="00F67603" w:rsidP="00D573F7">
            <w:pPr>
              <w:cnfStyle w:val="000000000000" w:firstRow="0" w:lastRow="0" w:firstColumn="0" w:lastColumn="0" w:oddVBand="0" w:evenVBand="0" w:oddHBand="0" w:evenHBand="0" w:firstRowFirstColumn="0" w:firstRowLastColumn="0" w:lastRowFirstColumn="0" w:lastRowLastColumn="0"/>
            </w:pPr>
          </w:p>
        </w:tc>
      </w:tr>
    </w:tbl>
    <w:p w:rsidR="00E56DAF" w:rsidRDefault="00F67603" w:rsidP="00D573F7">
      <w:r>
        <w:lastRenderedPageBreak/>
        <w:t>Zwa</w:t>
      </w:r>
      <w:r w:rsidR="00737579">
        <w:t>rte stippellijnen geven een verkeers</w:t>
      </w:r>
      <w:r>
        <w:t>licht weer</w:t>
      </w:r>
      <w:r w:rsidR="00E56DAF">
        <w:br/>
        <w:t>Rode stippellijnen geven slagbomen voor het spoor weer</w:t>
      </w:r>
    </w:p>
    <w:p w:rsidR="00D573F7" w:rsidRDefault="00737579" w:rsidP="00D573F7">
      <w:r>
        <w:tab/>
      </w:r>
    </w:p>
    <w:p w:rsidR="00D573F7" w:rsidRDefault="00D573F7" w:rsidP="00D573F7">
      <w:r>
        <w:t>Nog belangrijk:</w:t>
      </w:r>
    </w:p>
    <w:p w:rsidR="00D573F7" w:rsidRDefault="00D573F7" w:rsidP="00D573F7">
      <w:pPr>
        <w:pStyle w:val="Lijstalinea"/>
        <w:numPr>
          <w:ilvl w:val="0"/>
          <w:numId w:val="1"/>
        </w:numPr>
      </w:pPr>
      <w:r>
        <w:t xml:space="preserve">Vanuit het noorden komen twee banen die allebei linksaf kunnen. Deze banen delen een verkeerslicht. Dit is alleen belangrijk voor de </w:t>
      </w:r>
      <w:r>
        <w:rPr>
          <w:u w:val="single"/>
        </w:rPr>
        <w:t>simulatie</w:t>
      </w:r>
      <w:r w:rsidR="006E077A">
        <w:t>. In principe kunnen verschillende simulaties of één of twee banen hier modeleren, dit maakt voor de controller niks uit. (Al moet er wel met Jos gecheckt worden of er van de situatie afgeweken mag)</w:t>
      </w:r>
    </w:p>
    <w:p w:rsidR="00295AD9" w:rsidRDefault="00295AD9" w:rsidP="00D573F7">
      <w:pPr>
        <w:pStyle w:val="Lijstalinea"/>
        <w:numPr>
          <w:ilvl w:val="0"/>
          <w:numId w:val="1"/>
        </w:numPr>
      </w:pPr>
      <w:r>
        <w:t>Vanuit het zuiden komt een baan van waar auto’s zowel rechtdoor als rechtsaf kunnen. Deze baan heeft een enkel verkeerslicht (omdat het maar één baan is), wat betekent dat de auto’s voor deze beide richtingen altijd tegelijkertijd uitrijden.</w:t>
      </w:r>
    </w:p>
    <w:p w:rsidR="006E077A" w:rsidRDefault="006E077A" w:rsidP="00D573F7">
      <w:pPr>
        <w:pStyle w:val="Lijstalinea"/>
        <w:numPr>
          <w:ilvl w:val="0"/>
          <w:numId w:val="1"/>
        </w:numPr>
      </w:pPr>
      <w:r w:rsidRPr="001F3D12">
        <w:rPr>
          <w:u w:val="single"/>
        </w:rPr>
        <w:t>Fietsers die aan de westkant oversteken</w:t>
      </w:r>
      <w:r>
        <w:t xml:space="preserve"> kunnen beide kanten op, zowel noord als zuid. Bij de andere fietspaden kun je maar één kant op. </w:t>
      </w:r>
    </w:p>
    <w:p w:rsidR="00295AD9" w:rsidRDefault="00295AD9" w:rsidP="00295AD9">
      <w:pPr>
        <w:pStyle w:val="Lijstalinea"/>
        <w:numPr>
          <w:ilvl w:val="0"/>
          <w:numId w:val="1"/>
        </w:numPr>
      </w:pPr>
      <w:r>
        <w:t xml:space="preserve">Er is </w:t>
      </w:r>
      <w:r w:rsidRPr="001F3D12">
        <w:rPr>
          <w:u w:val="single"/>
        </w:rPr>
        <w:t>één buslijn</w:t>
      </w:r>
      <w:r>
        <w:t>, waaruit de bus rechtdoor of rechtsaf kan</w:t>
      </w:r>
      <w:r w:rsidR="001F3D12">
        <w:t>.</w:t>
      </w:r>
    </w:p>
    <w:p w:rsidR="00607B4F" w:rsidRPr="00737579" w:rsidRDefault="00F67603" w:rsidP="00607B4F">
      <w:pPr>
        <w:pStyle w:val="Lijstalinea"/>
        <w:numPr>
          <w:ilvl w:val="0"/>
          <w:numId w:val="1"/>
        </w:numPr>
      </w:pPr>
      <w:r w:rsidRPr="001F3D12">
        <w:rPr>
          <w:u w:val="single"/>
        </w:rPr>
        <w:t>bij het spoor voor voetgangers en fietsers.</w:t>
      </w:r>
      <w:r>
        <w:t xml:space="preserve"> Vanuit het zuiden worden auto’s al tegengehouden door het stoplicht. Vanuit de andere banen naar het zuiden toe zal het stoplicht niet op groen gaan als er een trein aankomt. Voor de voetgangers en fietsers hoort er dan nog een ‘stoplicht’ in de vorm van vier slagbomen te komen, in he</w:t>
      </w:r>
      <w:r w:rsidR="00737579">
        <w:t xml:space="preserve">t diagram aangegeven als 601. Deze gaan altijd op hetzelfde moment open en dicht, dus kunnen samen aangestuurd worden onder </w:t>
      </w:r>
      <w:proofErr w:type="spellStart"/>
      <w:r w:rsidR="00737579">
        <w:t>id</w:t>
      </w:r>
      <w:proofErr w:type="spellEnd"/>
      <w:r w:rsidR="00737579">
        <w:t xml:space="preserve"> 601.</w:t>
      </w:r>
    </w:p>
    <w:sectPr w:rsidR="00607B4F" w:rsidRPr="0073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8E1"/>
    <w:multiLevelType w:val="hybridMultilevel"/>
    <w:tmpl w:val="3B0806B2"/>
    <w:lvl w:ilvl="0" w:tplc="E304B716">
      <w:start w:val="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F7"/>
    <w:rsid w:val="001F3D12"/>
    <w:rsid w:val="00295AD9"/>
    <w:rsid w:val="004B1F0F"/>
    <w:rsid w:val="005B3144"/>
    <w:rsid w:val="00607B4F"/>
    <w:rsid w:val="006E077A"/>
    <w:rsid w:val="00737579"/>
    <w:rsid w:val="00780BB8"/>
    <w:rsid w:val="00D573F7"/>
    <w:rsid w:val="00E56DAF"/>
    <w:rsid w:val="00F6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99E4"/>
  <w15:chartTrackingRefBased/>
  <w15:docId w15:val="{1910E1F2-EE0E-4CDE-BB4D-C6DA199B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57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73F7"/>
    <w:rPr>
      <w:rFonts w:asciiTheme="majorHAnsi" w:eastAsiaTheme="majorEastAsia" w:hAnsiTheme="majorHAnsi" w:cstheme="majorBidi"/>
      <w:color w:val="2F5496" w:themeColor="accent1" w:themeShade="BF"/>
      <w:sz w:val="32"/>
      <w:szCs w:val="32"/>
      <w:lang w:val="nl-NL"/>
    </w:rPr>
  </w:style>
  <w:style w:type="table" w:styleId="Tabelraster">
    <w:name w:val="Table Grid"/>
    <w:basedOn w:val="Standaardtabel"/>
    <w:uiPriority w:val="39"/>
    <w:rsid w:val="00D5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573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5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3</Pages>
  <Words>227</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D. de</dc:creator>
  <cp:keywords/>
  <dc:description/>
  <cp:lastModifiedBy>Jong, D. de</cp:lastModifiedBy>
  <cp:revision>2</cp:revision>
  <dcterms:created xsi:type="dcterms:W3CDTF">2017-09-25T13:45:00Z</dcterms:created>
  <dcterms:modified xsi:type="dcterms:W3CDTF">2017-10-09T06:57:00Z</dcterms:modified>
</cp:coreProperties>
</file>