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A2F1B" w14:textId="309C135A" w:rsidR="00BF294B" w:rsidRPr="00EE504C" w:rsidRDefault="00EE504C" w:rsidP="00EE504C">
      <w:pPr>
        <w:jc w:val="center"/>
        <w:rPr>
          <w:rFonts w:ascii="Arial" w:hAnsi="Arial" w:cs="Arial"/>
          <w:bCs/>
          <w:sz w:val="32"/>
          <w:szCs w:val="24"/>
        </w:rPr>
      </w:pPr>
      <w:r w:rsidRPr="00EE504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E5AF98" wp14:editId="7F58F830">
            <wp:simplePos x="0" y="0"/>
            <wp:positionH relativeFrom="margin">
              <wp:posOffset>628378</wp:posOffset>
            </wp:positionH>
            <wp:positionV relativeFrom="margin">
              <wp:posOffset>619760</wp:posOffset>
            </wp:positionV>
            <wp:extent cx="4605140" cy="108000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14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94B" w:rsidRPr="00EE504C">
        <w:rPr>
          <w:rFonts w:ascii="Arial" w:hAnsi="Arial" w:cs="Arial"/>
          <w:bCs/>
          <w:sz w:val="32"/>
          <w:szCs w:val="24"/>
        </w:rPr>
        <w:t>UNIVERSIDAD</w:t>
      </w:r>
      <w:r w:rsidRPr="00EE504C">
        <w:rPr>
          <w:rFonts w:ascii="Arial" w:hAnsi="Arial" w:cs="Arial"/>
          <w:bCs/>
          <w:sz w:val="32"/>
          <w:szCs w:val="24"/>
        </w:rPr>
        <w:t xml:space="preserve"> POLITÉNICA DE LA ZONA METROPOLITANA DE GUADALAJARA</w:t>
      </w:r>
    </w:p>
    <w:p w14:paraId="5768A05D" w14:textId="14C7D297" w:rsidR="00BF294B" w:rsidRDefault="00BF294B" w:rsidP="00BF294B">
      <w:pPr>
        <w:rPr>
          <w:rFonts w:ascii="Arial" w:hAnsi="Arial" w:cs="Arial"/>
          <w:b/>
          <w:bCs/>
          <w:sz w:val="24"/>
          <w:szCs w:val="24"/>
        </w:rPr>
      </w:pPr>
    </w:p>
    <w:p w14:paraId="6D5D9033" w14:textId="3E816D9A" w:rsidR="000861C8" w:rsidRPr="00EE504C" w:rsidRDefault="00BF294B" w:rsidP="00EE504C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E504C">
        <w:rPr>
          <w:rFonts w:ascii="Arial" w:hAnsi="Arial" w:cs="Arial"/>
          <w:b/>
          <w:bCs/>
          <w:sz w:val="28"/>
          <w:szCs w:val="24"/>
        </w:rPr>
        <w:t>BRAZO ROBOTICO SCARA</w:t>
      </w:r>
    </w:p>
    <w:p w14:paraId="599B353F" w14:textId="77777777" w:rsidR="000861C8" w:rsidRPr="00A20860" w:rsidRDefault="5102FE4B" w:rsidP="5102FE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Actividad:</w:t>
      </w:r>
    </w:p>
    <w:p w14:paraId="67E972F7" w14:textId="0E3411FB" w:rsidR="000861C8" w:rsidRPr="00A20860" w:rsidRDefault="00BF29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del tema.</w:t>
      </w:r>
    </w:p>
    <w:p w14:paraId="36824740" w14:textId="77777777" w:rsidR="000861C8" w:rsidRPr="00A20860" w:rsidRDefault="5102FE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Descripción breve:</w:t>
      </w:r>
    </w:p>
    <w:p w14:paraId="2016075B" w14:textId="0A4FFAF3" w:rsidR="000861C8" w:rsidRPr="00A20860" w:rsidRDefault="005223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ab/>
      </w:r>
      <w:r w:rsidR="00250C1B">
        <w:rPr>
          <w:rFonts w:ascii="Arial" w:hAnsi="Arial" w:cs="Arial"/>
          <w:sz w:val="24"/>
          <w:szCs w:val="24"/>
        </w:rPr>
        <w:t>Objetivo y justificación del proyecto seleccionado.</w:t>
      </w:r>
    </w:p>
    <w:p w14:paraId="67D11DF8" w14:textId="352249B3" w:rsidR="000861C8" w:rsidRPr="00A20860" w:rsidRDefault="5102FE4B" w:rsidP="5102FE4B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Materia:</w:t>
      </w:r>
    </w:p>
    <w:p w14:paraId="38B3FA95" w14:textId="73702D8A" w:rsidR="000861C8" w:rsidRPr="00A20860" w:rsidRDefault="00BF294B" w:rsidP="5102FE4B">
      <w:pPr>
        <w:spacing w:line="360" w:lineRule="auto"/>
        <w:ind w:left="709" w:hang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Dinámica y Control de Robots</w:t>
      </w:r>
    </w:p>
    <w:p w14:paraId="4DA2CF84" w14:textId="77777777" w:rsidR="000861C8" w:rsidRPr="00A20860" w:rsidRDefault="5102FE4B" w:rsidP="5102FE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Alumnos:</w:t>
      </w:r>
    </w:p>
    <w:p w14:paraId="2BEDACD3" w14:textId="25D8FE2D" w:rsidR="000861C8" w:rsidRDefault="00BF294B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Beatris Núñez Bryan Alejandro</w:t>
      </w:r>
    </w:p>
    <w:p w14:paraId="109BC204" w14:textId="6943135D" w:rsidR="00BF294B" w:rsidRDefault="00BF294B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Carrillo Ochoa Ali Farid</w:t>
      </w:r>
    </w:p>
    <w:p w14:paraId="4D4ACF45" w14:textId="4132A583" w:rsidR="00BF294B" w:rsidRDefault="00BF294B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Mejía Davalos Cesar</w:t>
      </w:r>
    </w:p>
    <w:p w14:paraId="4F045786" w14:textId="18F2A95D" w:rsidR="00BF294B" w:rsidRDefault="00BF294B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Rizo </w:t>
      </w:r>
      <w:r w:rsidR="00EE504C">
        <w:rPr>
          <w:rFonts w:ascii="Arial" w:hAnsi="Arial" w:cs="Arial"/>
          <w:sz w:val="24"/>
          <w:szCs w:val="24"/>
        </w:rPr>
        <w:t>Martínez Alfredo</w:t>
      </w:r>
    </w:p>
    <w:p w14:paraId="30581F57" w14:textId="6A80AD18" w:rsidR="00EE504C" w:rsidRPr="00A20860" w:rsidRDefault="00EE504C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Rosales Ortiz Ian Alexis</w:t>
      </w:r>
    </w:p>
    <w:p w14:paraId="2B150B1B" w14:textId="77777777" w:rsidR="000861C8" w:rsidRPr="00A20860" w:rsidRDefault="5102FE4B" w:rsidP="5102FE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Maestro:</w:t>
      </w:r>
    </w:p>
    <w:p w14:paraId="75059E0D" w14:textId="4E48A6F0" w:rsidR="000861C8" w:rsidRPr="00A20860" w:rsidRDefault="00EE504C" w:rsidP="5102FE4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Moran Garabito Carlos Enrique</w:t>
      </w:r>
    </w:p>
    <w:p w14:paraId="163A9930" w14:textId="77777777" w:rsidR="000861C8" w:rsidRPr="00A20860" w:rsidRDefault="5102FE4B" w:rsidP="5102FE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Fecha:</w:t>
      </w:r>
    </w:p>
    <w:p w14:paraId="3A76949F" w14:textId="094FC6CE" w:rsidR="000861C8" w:rsidRPr="00A20860" w:rsidRDefault="00EE504C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Lunes, </w:t>
      </w:r>
      <w:r w:rsidR="002801AC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de mayo de 2019</w:t>
      </w:r>
    </w:p>
    <w:p w14:paraId="103B7BCF" w14:textId="77777777" w:rsidR="000861C8" w:rsidRPr="00A20860" w:rsidRDefault="000861C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36EFC61" w14:textId="3E80178A" w:rsidR="000861C8" w:rsidRDefault="000E7C48" w:rsidP="006E5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Objetivo:</w:t>
      </w:r>
    </w:p>
    <w:p w14:paraId="4863A99F" w14:textId="1A4F84DC" w:rsidR="000E7C48" w:rsidRDefault="000E7C48" w:rsidP="006E5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E5B58">
        <w:rPr>
          <w:rFonts w:ascii="Arial" w:hAnsi="Arial" w:cs="Arial"/>
          <w:sz w:val="24"/>
          <w:szCs w:val="24"/>
        </w:rPr>
        <w:t>Diseñar y c</w:t>
      </w:r>
      <w:r>
        <w:rPr>
          <w:rFonts w:ascii="Arial" w:hAnsi="Arial" w:cs="Arial"/>
          <w:sz w:val="24"/>
          <w:szCs w:val="24"/>
        </w:rPr>
        <w:t xml:space="preserve">onstrucción un brazo robótico </w:t>
      </w:r>
      <w:r w:rsidR="008E792C">
        <w:rPr>
          <w:rFonts w:ascii="Arial" w:hAnsi="Arial" w:cs="Arial"/>
          <w:sz w:val="24"/>
          <w:szCs w:val="24"/>
        </w:rPr>
        <w:t xml:space="preserve">de tres grados de libertad </w:t>
      </w:r>
      <w:r>
        <w:rPr>
          <w:rFonts w:ascii="Arial" w:hAnsi="Arial" w:cs="Arial"/>
          <w:sz w:val="24"/>
          <w:szCs w:val="24"/>
        </w:rPr>
        <w:t>tipo SCARA que soporte el transport</w:t>
      </w:r>
      <w:r w:rsidR="00822FC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822FC0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una carga de 300 gramos</w:t>
      </w:r>
      <w:r w:rsidR="008E792C">
        <w:rPr>
          <w:rFonts w:ascii="Arial" w:hAnsi="Arial" w:cs="Arial"/>
          <w:sz w:val="24"/>
          <w:szCs w:val="24"/>
        </w:rPr>
        <w:t xml:space="preserve"> en su último eslabón usando el middleware ROS</w:t>
      </w:r>
    </w:p>
    <w:p w14:paraId="29BFAE84" w14:textId="77777777" w:rsidR="000E7C48" w:rsidRDefault="000E7C48" w:rsidP="006E5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2B1AF2" w14:textId="77777777" w:rsidR="000E7C48" w:rsidRDefault="000E7C48" w:rsidP="006E5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Justificación:</w:t>
      </w:r>
    </w:p>
    <w:p w14:paraId="1E730124" w14:textId="4E622710" w:rsidR="00822FC0" w:rsidRDefault="00250C1B" w:rsidP="006E5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proyecto robótico nos permitirá aplicar los conocimientos universitarios obtenidos hasta el momento. De esta manera se puede evaluar las capacidades y habilidades que cada estudiante desarrollo en su permanencia universitaria para lograr obtener el título como ingeniero mecatrónico. </w:t>
      </w:r>
    </w:p>
    <w:p w14:paraId="6F2F9354" w14:textId="77777777" w:rsidR="00C23348" w:rsidRDefault="00C23348" w:rsidP="00457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C16846" w14:textId="58CFA599" w:rsidR="000013EF" w:rsidRPr="000013EF" w:rsidRDefault="000E7C48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0013EF" w:rsidRPr="000013EF">
        <w:rPr>
          <w:rFonts w:ascii="Arial" w:hAnsi="Arial" w:cs="Arial"/>
          <w:sz w:val="24"/>
          <w:szCs w:val="24"/>
        </w:rPr>
        <w:t>Marco Teórico</w:t>
      </w:r>
      <w:r w:rsidR="000013EF">
        <w:rPr>
          <w:rFonts w:ascii="Arial" w:hAnsi="Arial" w:cs="Arial"/>
          <w:sz w:val="24"/>
          <w:szCs w:val="24"/>
        </w:rPr>
        <w:t>:</w:t>
      </w:r>
    </w:p>
    <w:p w14:paraId="14C9F324" w14:textId="145010EA" w:rsidR="000013EF" w:rsidRPr="000013EF" w:rsidRDefault="000013EF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13EF">
        <w:rPr>
          <w:rFonts w:ascii="Arial" w:hAnsi="Arial" w:cs="Arial"/>
          <w:sz w:val="24"/>
          <w:szCs w:val="24"/>
        </w:rPr>
        <w:tab/>
        <w:t xml:space="preserve">Es un tipo de brazo mecánico, normalmente programable con funciones simuladas a las de un brazo humano; este puede ser la suma total del mecanismo o puede ser parte de un robot más complejo. Las partes de estos manipuladores o brazos son interconectadas a través de articulaciones que permiten tanto un movimiento rotacional </w:t>
      </w:r>
      <w:r w:rsidR="001A5794">
        <w:rPr>
          <w:rFonts w:ascii="Arial" w:hAnsi="Arial" w:cs="Arial"/>
          <w:sz w:val="24"/>
          <w:szCs w:val="24"/>
        </w:rPr>
        <w:t xml:space="preserve">-- </w:t>
      </w:r>
      <w:r w:rsidRPr="000013EF">
        <w:rPr>
          <w:rFonts w:ascii="Arial" w:hAnsi="Arial" w:cs="Arial"/>
          <w:sz w:val="24"/>
          <w:szCs w:val="24"/>
        </w:rPr>
        <w:t xml:space="preserve">tales como los de un robot articulado, como un movimiento traslacional o desplazamiento lineal. Usado para trabajos de “pick and place” </w:t>
      </w:r>
      <w:r w:rsidR="001A5794">
        <w:rPr>
          <w:rFonts w:ascii="Arial" w:hAnsi="Arial" w:cs="Arial"/>
          <w:sz w:val="24"/>
          <w:szCs w:val="24"/>
        </w:rPr>
        <w:t xml:space="preserve">- </w:t>
      </w:r>
      <w:r w:rsidRPr="000013EF">
        <w:rPr>
          <w:rFonts w:ascii="Arial" w:hAnsi="Arial" w:cs="Arial"/>
          <w:sz w:val="24"/>
          <w:szCs w:val="24"/>
        </w:rPr>
        <w:t>tomar y colocar</w:t>
      </w:r>
      <w:r w:rsidR="001A5794">
        <w:rPr>
          <w:rFonts w:ascii="Arial" w:hAnsi="Arial" w:cs="Arial"/>
          <w:sz w:val="24"/>
          <w:szCs w:val="24"/>
        </w:rPr>
        <w:t xml:space="preserve"> -</w:t>
      </w:r>
      <w:r w:rsidRPr="000013EF">
        <w:rPr>
          <w:rFonts w:ascii="Arial" w:hAnsi="Arial" w:cs="Arial"/>
          <w:sz w:val="24"/>
          <w:szCs w:val="24"/>
        </w:rPr>
        <w:t>, aplicación de impermeabilizantes, operaciones de ensamblado y manipulación de máquinas herramientas. Es un robot que tiene dos articulaciones rotatorias paralelas para proporcionar elasticidad en un plano.</w:t>
      </w:r>
    </w:p>
    <w:p w14:paraId="5313DCD4" w14:textId="22AB5317" w:rsidR="000E7C48" w:rsidRDefault="000013EF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13EF">
        <w:rPr>
          <w:rFonts w:ascii="Arial" w:hAnsi="Arial" w:cs="Arial"/>
          <w:sz w:val="24"/>
          <w:szCs w:val="24"/>
        </w:rPr>
        <w:t xml:space="preserve">Un SCARA (acrónimo que responde por sus siglas en inglés a </w:t>
      </w:r>
      <w:proofErr w:type="spellStart"/>
      <w:r w:rsidRPr="000013EF">
        <w:rPr>
          <w:rFonts w:ascii="Arial" w:hAnsi="Arial" w:cs="Arial"/>
          <w:sz w:val="24"/>
          <w:szCs w:val="24"/>
        </w:rPr>
        <w:t>Selective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13EF">
        <w:rPr>
          <w:rFonts w:ascii="Arial" w:hAnsi="Arial" w:cs="Arial"/>
          <w:sz w:val="24"/>
          <w:szCs w:val="24"/>
        </w:rPr>
        <w:t>Compliant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13EF">
        <w:rPr>
          <w:rFonts w:ascii="Arial" w:hAnsi="Arial" w:cs="Arial"/>
          <w:sz w:val="24"/>
          <w:szCs w:val="24"/>
        </w:rPr>
        <w:t>Assembly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Robot </w:t>
      </w:r>
      <w:proofErr w:type="spellStart"/>
      <w:r w:rsidRPr="000013EF">
        <w:rPr>
          <w:rFonts w:ascii="Arial" w:hAnsi="Arial" w:cs="Arial"/>
          <w:sz w:val="24"/>
          <w:szCs w:val="24"/>
        </w:rPr>
        <w:t>Arm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013EF">
        <w:rPr>
          <w:rFonts w:ascii="Arial" w:hAnsi="Arial" w:cs="Arial"/>
          <w:sz w:val="24"/>
          <w:szCs w:val="24"/>
        </w:rPr>
        <w:t>Selective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13EF">
        <w:rPr>
          <w:rFonts w:ascii="Arial" w:hAnsi="Arial" w:cs="Arial"/>
          <w:sz w:val="24"/>
          <w:szCs w:val="24"/>
        </w:rPr>
        <w:t>Compliant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13EF">
        <w:rPr>
          <w:rFonts w:ascii="Arial" w:hAnsi="Arial" w:cs="Arial"/>
          <w:sz w:val="24"/>
          <w:szCs w:val="24"/>
        </w:rPr>
        <w:t>Articulated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Robot </w:t>
      </w:r>
      <w:proofErr w:type="spellStart"/>
      <w:r w:rsidRPr="000013EF">
        <w:rPr>
          <w:rFonts w:ascii="Arial" w:hAnsi="Arial" w:cs="Arial"/>
          <w:sz w:val="24"/>
          <w:szCs w:val="24"/>
        </w:rPr>
        <w:t>Arm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) es un robot de cuatro grados de libertad con posicionamiento horizontal. Los Robots SCARA se conocen por sus rápidos ciclos de trabajo, excelente repetitividad, gran capacidad de carga y su amplio campo de aplicación. Los </w:t>
      </w:r>
      <w:proofErr w:type="spellStart"/>
      <w:r w:rsidRPr="000013EF">
        <w:rPr>
          <w:rFonts w:ascii="Arial" w:hAnsi="Arial" w:cs="Arial"/>
          <w:sz w:val="24"/>
          <w:szCs w:val="24"/>
        </w:rPr>
        <w:t>SCARAs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son generalmente más rápidos y sencillos que los sistemas comparables de robots cartesianos. Su montaje en un pedestal simple requiere de una pequeña superficie ocupada y proporciona una fácil forma de montaje. Por otro lado, los </w:t>
      </w:r>
      <w:proofErr w:type="spellStart"/>
      <w:r w:rsidRPr="000013EF">
        <w:rPr>
          <w:rFonts w:ascii="Arial" w:hAnsi="Arial" w:cs="Arial"/>
          <w:sz w:val="24"/>
          <w:szCs w:val="24"/>
        </w:rPr>
        <w:t>SCARAs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pueden ser más caros que los sistemas comparables de robots </w:t>
      </w:r>
      <w:r w:rsidRPr="000013EF">
        <w:rPr>
          <w:rFonts w:ascii="Arial" w:hAnsi="Arial" w:cs="Arial"/>
          <w:sz w:val="24"/>
          <w:szCs w:val="24"/>
        </w:rPr>
        <w:lastRenderedPageBreak/>
        <w:t>cartesianos y el software de control que requiere es más complejo, aunque este software viene integrado con el SCARA y suele ser transparente al usuario final.</w:t>
      </w:r>
    </w:p>
    <w:p w14:paraId="219F57A0" w14:textId="14CE4E11" w:rsidR="00FE5726" w:rsidRDefault="00FE5726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Trabajo y Definición de Tareas:</w:t>
      </w:r>
    </w:p>
    <w:p w14:paraId="4995A28A" w14:textId="45524A99" w:rsidR="00FE5726" w:rsidRDefault="00FE5726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Esta información se encuentra adjunta en el archivo de Excel, con el nombre de </w:t>
      </w:r>
      <w:hyperlink r:id="rId8" w:history="1">
        <w:proofErr w:type="spellStart"/>
        <w:r w:rsidRPr="00940A81">
          <w:rPr>
            <w:rStyle w:val="Hipervnculo"/>
            <w:rFonts w:ascii="Arial" w:hAnsi="Arial" w:cs="Arial"/>
            <w:sz w:val="24"/>
            <w:szCs w:val="24"/>
          </w:rPr>
          <w:t>Cronograma.Tar</w:t>
        </w:r>
        <w:r w:rsidR="00940A81" w:rsidRPr="00940A81">
          <w:rPr>
            <w:rStyle w:val="Hipervnculo"/>
            <w:rFonts w:ascii="Arial" w:hAnsi="Arial" w:cs="Arial"/>
            <w:sz w:val="24"/>
            <w:szCs w:val="24"/>
          </w:rPr>
          <w:t>e</w:t>
        </w:r>
        <w:r w:rsidRPr="00940A81">
          <w:rPr>
            <w:rStyle w:val="Hipervnculo"/>
            <w:rFonts w:ascii="Arial" w:hAnsi="Arial" w:cs="Arial"/>
            <w:sz w:val="24"/>
            <w:szCs w:val="24"/>
          </w:rPr>
          <w:t>as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 en la carpeta raíz, donde se abrió este mismo archivo.</w:t>
      </w:r>
    </w:p>
    <w:p w14:paraId="04C7E97A" w14:textId="77777777" w:rsidR="00940A81" w:rsidRDefault="00940A81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57102D" w14:textId="3732DD70" w:rsidR="000013EF" w:rsidRDefault="00453E07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 de Materiales: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3200"/>
        <w:gridCol w:w="1300"/>
        <w:gridCol w:w="1300"/>
      </w:tblGrid>
      <w:tr w:rsidR="00453E07" w:rsidRPr="00453E07" w14:paraId="1E98CBC9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FFB6A16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  <w:t>Cantidad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B21831E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  <w:t>Unidad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FAFE76C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  <w:t>Descripción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A4DE5AF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  <w:t>P/U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9716768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  <w:t>Total</w:t>
            </w:r>
          </w:p>
        </w:tc>
      </w:tr>
      <w:tr w:rsidR="00453E07" w:rsidRPr="00453E07" w14:paraId="70F2D30F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CEB10A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6AB05D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metros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FCB08E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Tubo de aluminio de 1"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0E3073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117.00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655ECD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351.00 </w:t>
            </w:r>
          </w:p>
        </w:tc>
      </w:tr>
      <w:tr w:rsidR="00453E07" w:rsidRPr="00453E07" w14:paraId="156BB671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97D891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5BFEBB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metros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480D6B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Perfil de aluminio 30x30x50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37B8A2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180.00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B2F4F2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1,260.00 </w:t>
            </w:r>
          </w:p>
        </w:tc>
      </w:tr>
      <w:tr w:rsidR="00453E07" w:rsidRPr="00453E07" w14:paraId="1B13D6AA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42CE50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F1B4EA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B67DC1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Motores a pasos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031B9F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287.00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4779AE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1,148.00 </w:t>
            </w:r>
          </w:p>
        </w:tc>
      </w:tr>
      <w:tr w:rsidR="00453E07" w:rsidRPr="00453E07" w14:paraId="30DD940A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1EF20D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10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38C2B3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metros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922F08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Cable </w:t>
            </w:r>
            <w:proofErr w:type="spellStart"/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electrico</w:t>
            </w:r>
            <w:proofErr w:type="spellEnd"/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de calibre 16 </w:t>
            </w:r>
            <w:proofErr w:type="spellStart"/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awg</w:t>
            </w:r>
            <w:proofErr w:type="spellEnd"/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233639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     5.00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E40D42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  50.00 </w:t>
            </w:r>
          </w:p>
        </w:tc>
      </w:tr>
      <w:tr w:rsidR="00453E07" w:rsidRPr="00453E07" w14:paraId="60DEBB8F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850F3C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A65533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1F6EA6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Rapsberry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E4D084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1,200.00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201551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1,200.00 </w:t>
            </w:r>
          </w:p>
        </w:tc>
      </w:tr>
      <w:tr w:rsidR="00453E07" w:rsidRPr="00453E07" w14:paraId="682D3947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CE55CF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BEBF84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C5F236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proofErr w:type="spellStart"/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Freescale</w:t>
            </w:r>
            <w:proofErr w:type="spellEnd"/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E9D17E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650.00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169A60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650.00 </w:t>
            </w:r>
          </w:p>
        </w:tc>
      </w:tr>
      <w:tr w:rsidR="00453E07" w:rsidRPr="00453E07" w14:paraId="71B21DE4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FB41EB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50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1CA825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6B49C5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Conectores </w:t>
            </w:r>
            <w:proofErr w:type="spellStart"/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rapidos</w:t>
            </w:r>
            <w:proofErr w:type="spellEnd"/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tipo terminal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F9B221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  30.00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33723C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1,500.00 </w:t>
            </w:r>
          </w:p>
        </w:tc>
      </w:tr>
      <w:tr w:rsidR="00453E07" w:rsidRPr="00453E07" w14:paraId="4A35AEDB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31B993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A91F15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1A4AEF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Impresión 3D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B998A8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100.00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2212BD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300.00 </w:t>
            </w:r>
          </w:p>
        </w:tc>
      </w:tr>
      <w:tr w:rsidR="00453E07" w:rsidRPr="00453E07" w14:paraId="32221EC6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1EB5E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2F2686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E5D76B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Poleas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85FDB6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100.00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6300CA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200.00 </w:t>
            </w:r>
          </w:p>
        </w:tc>
      </w:tr>
      <w:tr w:rsidR="00453E07" w:rsidRPr="00453E07" w14:paraId="0CA6E3E4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036027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8CAA49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6D7E7F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Rodamientos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9AAF04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  25.00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392756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125.00 </w:t>
            </w:r>
          </w:p>
        </w:tc>
      </w:tr>
      <w:tr w:rsidR="00453E07" w:rsidRPr="00453E07" w14:paraId="58A273BD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81468A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7C1C7B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5DA0BC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Tornillo sin fin 50 cm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EBFE20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214.00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80E372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214.00 </w:t>
            </w:r>
          </w:p>
        </w:tc>
      </w:tr>
      <w:tr w:rsidR="00453E07" w:rsidRPr="00453E07" w14:paraId="2EB2AA7E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3F0601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D6473A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776772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Cope flexible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C83F20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  40.00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2AB01B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  80.00 </w:t>
            </w:r>
          </w:p>
        </w:tc>
      </w:tr>
      <w:tr w:rsidR="00453E07" w:rsidRPr="00453E07" w14:paraId="616E6C7D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435D79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659931" w14:textId="77777777" w:rsidR="00453E07" w:rsidRPr="00453E07" w:rsidRDefault="00453E07" w:rsidP="00453E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</w:rPr>
            </w:pP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B2A30C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TOTAL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25F0AE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8F1D93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7,078.00 </w:t>
            </w:r>
          </w:p>
        </w:tc>
      </w:tr>
    </w:tbl>
    <w:p w14:paraId="3565DC2B" w14:textId="5C6124E5" w:rsidR="00453E07" w:rsidRDefault="00453E07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D13A63" w14:textId="4AB694CD" w:rsidR="00453E07" w:rsidRDefault="00453E07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Presupuesto:</w:t>
      </w:r>
    </w:p>
    <w:p w14:paraId="597767D8" w14:textId="7FE80AD4" w:rsidR="00453E07" w:rsidRDefault="00453E07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presupuesto que obtuvimos en general es de </w:t>
      </w:r>
      <w:r w:rsidR="00DA632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,000 pesos mexicanos.</w:t>
      </w:r>
    </w:p>
    <w:p w14:paraId="5D9E9598" w14:textId="27DDC7AE" w:rsidR="00B5435D" w:rsidRDefault="00B5435D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E0F17C" w14:textId="7A1A386E" w:rsidR="00B5435D" w:rsidRPr="00B5435D" w:rsidRDefault="00B5435D" w:rsidP="00B543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435D">
        <w:rPr>
          <w:rFonts w:ascii="Arial" w:hAnsi="Arial" w:cs="Arial"/>
          <w:sz w:val="24"/>
          <w:szCs w:val="24"/>
        </w:rPr>
        <w:t>Bibliografía</w:t>
      </w:r>
      <w:r>
        <w:rPr>
          <w:rFonts w:ascii="Arial" w:hAnsi="Arial" w:cs="Arial"/>
          <w:sz w:val="24"/>
          <w:szCs w:val="24"/>
        </w:rPr>
        <w:t>:</w:t>
      </w:r>
    </w:p>
    <w:p w14:paraId="789CEBFF" w14:textId="77777777" w:rsidR="00B5435D" w:rsidRPr="00B5435D" w:rsidRDefault="00B5435D" w:rsidP="00B543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435D">
        <w:rPr>
          <w:rFonts w:ascii="Arial" w:hAnsi="Arial" w:cs="Arial"/>
          <w:sz w:val="24"/>
          <w:szCs w:val="24"/>
        </w:rPr>
        <w:t xml:space="preserve">Es.wikipedia.org. (2019). Brazo robótico. [online] </w:t>
      </w:r>
      <w:proofErr w:type="spellStart"/>
      <w:r w:rsidRPr="00B5435D">
        <w:rPr>
          <w:rFonts w:ascii="Arial" w:hAnsi="Arial" w:cs="Arial"/>
          <w:sz w:val="24"/>
          <w:szCs w:val="24"/>
        </w:rPr>
        <w:t>Available</w:t>
      </w:r>
      <w:proofErr w:type="spellEnd"/>
      <w:r w:rsidRPr="00B5435D">
        <w:rPr>
          <w:rFonts w:ascii="Arial" w:hAnsi="Arial" w:cs="Arial"/>
          <w:sz w:val="24"/>
          <w:szCs w:val="24"/>
        </w:rPr>
        <w:t xml:space="preserve"> at: https://es.wikipedia.org/wiki/Brazo_rob%C3%B3tico [</w:t>
      </w:r>
      <w:proofErr w:type="spellStart"/>
      <w:r w:rsidRPr="00B5435D">
        <w:rPr>
          <w:rFonts w:ascii="Arial" w:hAnsi="Arial" w:cs="Arial"/>
          <w:sz w:val="24"/>
          <w:szCs w:val="24"/>
        </w:rPr>
        <w:t>Accessed</w:t>
      </w:r>
      <w:proofErr w:type="spellEnd"/>
      <w:r w:rsidRPr="00B5435D">
        <w:rPr>
          <w:rFonts w:ascii="Arial" w:hAnsi="Arial" w:cs="Arial"/>
          <w:sz w:val="24"/>
          <w:szCs w:val="24"/>
        </w:rPr>
        <w:t xml:space="preserve"> 27 Jan. 2019].</w:t>
      </w:r>
    </w:p>
    <w:p w14:paraId="0242216D" w14:textId="3716A08E" w:rsidR="00B5435D" w:rsidRPr="00A20860" w:rsidRDefault="00B5435D" w:rsidP="00B543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435D">
        <w:rPr>
          <w:rFonts w:ascii="Arial" w:hAnsi="Arial" w:cs="Arial"/>
          <w:sz w:val="24"/>
          <w:szCs w:val="24"/>
        </w:rPr>
        <w:t xml:space="preserve">González, V. (2003). Robots industriales: definición y clasificación. [online] Platea.pntic.mec.es. </w:t>
      </w:r>
      <w:proofErr w:type="spellStart"/>
      <w:r w:rsidRPr="00B5435D">
        <w:rPr>
          <w:rFonts w:ascii="Arial" w:hAnsi="Arial" w:cs="Arial"/>
          <w:sz w:val="24"/>
          <w:szCs w:val="24"/>
        </w:rPr>
        <w:t>Available</w:t>
      </w:r>
      <w:proofErr w:type="spellEnd"/>
      <w:r w:rsidRPr="00B5435D">
        <w:rPr>
          <w:rFonts w:ascii="Arial" w:hAnsi="Arial" w:cs="Arial"/>
          <w:sz w:val="24"/>
          <w:szCs w:val="24"/>
        </w:rPr>
        <w:t xml:space="preserve"> at: http://platea.pntic.mec.es/vgonzale/cyr_0204/ctrl_rob/robotica/industrial.htm [</w:t>
      </w:r>
      <w:proofErr w:type="spellStart"/>
      <w:r w:rsidRPr="00B5435D">
        <w:rPr>
          <w:rFonts w:ascii="Arial" w:hAnsi="Arial" w:cs="Arial"/>
          <w:sz w:val="24"/>
          <w:szCs w:val="24"/>
        </w:rPr>
        <w:t>Accessed</w:t>
      </w:r>
      <w:proofErr w:type="spellEnd"/>
      <w:r w:rsidRPr="00B5435D">
        <w:rPr>
          <w:rFonts w:ascii="Arial" w:hAnsi="Arial" w:cs="Arial"/>
          <w:sz w:val="24"/>
          <w:szCs w:val="24"/>
        </w:rPr>
        <w:t xml:space="preserve"> 31 Jan. 2019].</w:t>
      </w:r>
      <w:bookmarkStart w:id="0" w:name="_GoBack"/>
      <w:bookmarkEnd w:id="0"/>
    </w:p>
    <w:sectPr w:rsidR="00B5435D" w:rsidRPr="00A20860" w:rsidSect="00EE504C">
      <w:headerReference w:type="default" r:id="rId9"/>
      <w:footerReference w:type="default" r:id="rId10"/>
      <w:pgSz w:w="12240" w:h="15840"/>
      <w:pgMar w:top="1134" w:right="1134" w:bottom="1134" w:left="1701" w:header="454" w:footer="45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5E7F2" w14:textId="77777777" w:rsidR="000176DB" w:rsidRDefault="000176DB">
      <w:pPr>
        <w:spacing w:after="0" w:line="240" w:lineRule="auto"/>
      </w:pPr>
      <w:r>
        <w:separator/>
      </w:r>
    </w:p>
  </w:endnote>
  <w:endnote w:type="continuationSeparator" w:id="0">
    <w:p w14:paraId="2FB4571E" w14:textId="77777777" w:rsidR="000176DB" w:rsidRDefault="00017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23B60" w14:textId="07C7563D" w:rsidR="5102FE4B" w:rsidRPr="00A20860" w:rsidRDefault="5102FE4B" w:rsidP="5102FE4B">
    <w:pPr>
      <w:pStyle w:val="Piedepgina"/>
      <w:jc w:val="right"/>
      <w:rPr>
        <w:rFonts w:ascii="Arial" w:hAnsi="Arial" w:cs="Arial"/>
        <w:sz w:val="20"/>
      </w:rPr>
    </w:pPr>
    <w:r w:rsidRPr="00A20860">
      <w:rPr>
        <w:rFonts w:ascii="Arial" w:hAnsi="Arial" w:cs="Arial"/>
        <w:sz w:val="20"/>
      </w:rPr>
      <w:fldChar w:fldCharType="begin"/>
    </w:r>
    <w:r w:rsidRPr="00A20860">
      <w:rPr>
        <w:rFonts w:ascii="Arial" w:hAnsi="Arial" w:cs="Arial"/>
        <w:sz w:val="20"/>
      </w:rPr>
      <w:instrText>PAGE</w:instrText>
    </w:r>
    <w:r w:rsidRPr="00A20860">
      <w:rPr>
        <w:rFonts w:ascii="Arial" w:hAnsi="Arial" w:cs="Arial"/>
        <w:sz w:val="20"/>
      </w:rPr>
      <w:fldChar w:fldCharType="separate"/>
    </w:r>
    <w:r w:rsidR="001072F1" w:rsidRPr="00A20860">
      <w:rPr>
        <w:rFonts w:ascii="Arial" w:hAnsi="Arial" w:cs="Arial"/>
        <w:noProof/>
        <w:sz w:val="20"/>
      </w:rPr>
      <w:t>1</w:t>
    </w:r>
    <w:r w:rsidRPr="00A20860">
      <w:rPr>
        <w:rFonts w:ascii="Arial" w:hAnsi="Arial" w:cs="Arial"/>
        <w:sz w:val="20"/>
      </w:rPr>
      <w:fldChar w:fldCharType="end"/>
    </w:r>
    <w:r w:rsidRPr="00A20860">
      <w:rPr>
        <w:rFonts w:ascii="Arial" w:hAnsi="Arial" w:cs="Arial"/>
        <w:sz w:val="20"/>
      </w:rPr>
      <w:t xml:space="preserve"> de </w:t>
    </w:r>
    <w:r w:rsidRPr="00A20860">
      <w:rPr>
        <w:rFonts w:ascii="Arial" w:hAnsi="Arial" w:cs="Arial"/>
        <w:sz w:val="20"/>
      </w:rPr>
      <w:fldChar w:fldCharType="begin"/>
    </w:r>
    <w:r w:rsidRPr="00A20860">
      <w:rPr>
        <w:rFonts w:ascii="Arial" w:hAnsi="Arial" w:cs="Arial"/>
        <w:sz w:val="20"/>
      </w:rPr>
      <w:instrText>NUMPAGES</w:instrText>
    </w:r>
    <w:r w:rsidRPr="00A20860">
      <w:rPr>
        <w:rFonts w:ascii="Arial" w:hAnsi="Arial" w:cs="Arial"/>
        <w:sz w:val="20"/>
      </w:rPr>
      <w:fldChar w:fldCharType="separate"/>
    </w:r>
    <w:r w:rsidR="001072F1" w:rsidRPr="00A20860">
      <w:rPr>
        <w:rFonts w:ascii="Arial" w:hAnsi="Arial" w:cs="Arial"/>
        <w:noProof/>
        <w:sz w:val="20"/>
      </w:rPr>
      <w:t>2</w:t>
    </w:r>
    <w:r w:rsidRPr="00A20860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FB3FA" w14:textId="77777777" w:rsidR="000176DB" w:rsidRDefault="000176DB">
      <w:pPr>
        <w:spacing w:after="0" w:line="240" w:lineRule="auto"/>
      </w:pPr>
      <w:r>
        <w:separator/>
      </w:r>
    </w:p>
  </w:footnote>
  <w:footnote w:type="continuationSeparator" w:id="0">
    <w:p w14:paraId="3BA848C0" w14:textId="77777777" w:rsidR="000176DB" w:rsidRDefault="00017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6F322" w14:textId="625A682F" w:rsidR="000861C8" w:rsidRPr="00A20860" w:rsidRDefault="00522394" w:rsidP="5102FE4B">
    <w:pPr>
      <w:pStyle w:val="Encabezado"/>
      <w:rPr>
        <w:rFonts w:ascii="Arial" w:hAnsi="Arial" w:cs="Arial"/>
        <w:szCs w:val="24"/>
      </w:rPr>
    </w:pPr>
    <w:r w:rsidRPr="00A20860">
      <w:rPr>
        <w:rFonts w:ascii="Arial" w:hAnsi="Arial" w:cs="Arial"/>
        <w:szCs w:val="24"/>
      </w:rPr>
      <w:t>UPZMG</w:t>
    </w:r>
    <w:r w:rsidRPr="00A20860">
      <w:rPr>
        <w:rFonts w:ascii="Arial" w:hAnsi="Arial" w:cs="Arial"/>
      </w:rPr>
      <w:tab/>
    </w:r>
    <w:r w:rsidRPr="00A20860">
      <w:rPr>
        <w:rFonts w:ascii="Arial" w:hAnsi="Arial" w:cs="Arial"/>
      </w:rPr>
      <w:tab/>
    </w:r>
    <w:r w:rsidR="00EE504C">
      <w:rPr>
        <w:rFonts w:ascii="Arial" w:hAnsi="Arial" w:cs="Arial"/>
        <w:szCs w:val="24"/>
      </w:rPr>
      <w:t>Dinámica y Control de Robots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02FE4B"/>
    <w:rsid w:val="000013EF"/>
    <w:rsid w:val="000176DB"/>
    <w:rsid w:val="000861C8"/>
    <w:rsid w:val="000E7C48"/>
    <w:rsid w:val="001072F1"/>
    <w:rsid w:val="001A5794"/>
    <w:rsid w:val="00250C1B"/>
    <w:rsid w:val="002801AC"/>
    <w:rsid w:val="003850D5"/>
    <w:rsid w:val="00453E07"/>
    <w:rsid w:val="00457028"/>
    <w:rsid w:val="00481B52"/>
    <w:rsid w:val="004A3FFA"/>
    <w:rsid w:val="004B0512"/>
    <w:rsid w:val="00505F05"/>
    <w:rsid w:val="00522394"/>
    <w:rsid w:val="00533AF7"/>
    <w:rsid w:val="006E5B58"/>
    <w:rsid w:val="00822FC0"/>
    <w:rsid w:val="00862054"/>
    <w:rsid w:val="008E792C"/>
    <w:rsid w:val="00940A81"/>
    <w:rsid w:val="00A20860"/>
    <w:rsid w:val="00B5435D"/>
    <w:rsid w:val="00BB44A4"/>
    <w:rsid w:val="00BF294B"/>
    <w:rsid w:val="00C23348"/>
    <w:rsid w:val="00C86B34"/>
    <w:rsid w:val="00D55483"/>
    <w:rsid w:val="00DA6323"/>
    <w:rsid w:val="00EA4229"/>
    <w:rsid w:val="00EE504C"/>
    <w:rsid w:val="00F21573"/>
    <w:rsid w:val="00F95939"/>
    <w:rsid w:val="00FE5726"/>
    <w:rsid w:val="5102F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C1AD"/>
  <w15:docId w15:val="{FCD97238-568C-41D2-B452-08EC03A8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kern w:val="2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40A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ronograma.Tareas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E6371-044C-439A-BF4C-2BF4A635B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Farid Carrillo Ochoa</dc:creator>
  <dc:description/>
  <cp:lastModifiedBy>Ali Farid Carrillo Ochoa</cp:lastModifiedBy>
  <cp:revision>27</cp:revision>
  <dcterms:created xsi:type="dcterms:W3CDTF">2017-05-16T13:49:00Z</dcterms:created>
  <dcterms:modified xsi:type="dcterms:W3CDTF">2019-05-21T15:43:00Z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