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709A7" w14:textId="32F99711" w:rsidR="00125F5A" w:rsidRPr="00125F5A" w:rsidRDefault="00125F5A" w:rsidP="00DF1F13">
      <w:pPr>
        <w:pStyle w:val="NormalWeb"/>
        <w:spacing w:before="0" w:beforeAutospacing="0" w:after="0" w:afterAutospacing="0" w:line="480" w:lineRule="auto"/>
        <w:rPr>
          <w:b/>
          <w:bCs/>
          <w:color w:val="000000"/>
        </w:rPr>
      </w:pPr>
      <w:r w:rsidRPr="00125F5A">
        <w:rPr>
          <w:b/>
          <w:bCs/>
          <w:color w:val="000000"/>
        </w:rPr>
        <w:t>Karen Stacey Blanco-</w:t>
      </w:r>
      <w:r>
        <w:rPr>
          <w:b/>
          <w:bCs/>
          <w:color w:val="000000"/>
        </w:rPr>
        <w:t>Mendoza</w:t>
      </w:r>
      <w:r>
        <w:rPr>
          <w:b/>
          <w:bCs/>
          <w:color w:val="000000"/>
        </w:rPr>
        <w:tab/>
      </w:r>
      <w:r>
        <w:rPr>
          <w:b/>
          <w:bCs/>
          <w:color w:val="000000"/>
        </w:rPr>
        <w:tab/>
        <w:t>IR310</w:t>
      </w:r>
    </w:p>
    <w:p w14:paraId="49E1BAD8" w14:textId="204A9A88" w:rsidR="00DF1F13" w:rsidRPr="00125F5A" w:rsidRDefault="00DF1F13" w:rsidP="00DF1F13">
      <w:pPr>
        <w:pStyle w:val="NormalWeb"/>
        <w:spacing w:before="0" w:beforeAutospacing="0" w:after="0" w:afterAutospacing="0" w:line="480" w:lineRule="auto"/>
      </w:pPr>
      <w:r w:rsidRPr="00125F5A">
        <w:rPr>
          <w:b/>
          <w:bCs/>
          <w:color w:val="000000"/>
        </w:rPr>
        <w:t>Abstract:</w:t>
      </w:r>
    </w:p>
    <w:p w14:paraId="73C9BD31" w14:textId="23850E00" w:rsidR="00DF1F13" w:rsidRPr="00DF1F13" w:rsidRDefault="00DF1F13" w:rsidP="00DF1F13">
      <w:pPr>
        <w:pStyle w:val="NormalWeb"/>
        <w:spacing w:before="0" w:beforeAutospacing="0" w:after="0" w:afterAutospacing="0" w:line="480" w:lineRule="auto"/>
        <w:rPr>
          <w:lang w:val="en-US"/>
        </w:rPr>
      </w:pPr>
      <w:r w:rsidRPr="00125F5A">
        <w:rPr>
          <w:rStyle w:val="apple-tab-span"/>
          <w:b/>
          <w:bCs/>
          <w:color w:val="000000"/>
        </w:rPr>
        <w:tab/>
      </w:r>
      <w:r w:rsidRPr="00DF1F13">
        <w:rPr>
          <w:color w:val="000000"/>
          <w:lang w:val="en-US"/>
        </w:rPr>
        <w:t xml:space="preserve">The relationship between Mexico and the United States has been rooted back many decades considering the two states are separated by a border set in stone after the </w:t>
      </w:r>
      <w:r w:rsidR="0025553B" w:rsidRPr="00DF1F13">
        <w:rPr>
          <w:color w:val="000000"/>
          <w:lang w:val="en-US"/>
        </w:rPr>
        <w:t>Mexican American</w:t>
      </w:r>
      <w:r w:rsidRPr="00DF1F13">
        <w:rPr>
          <w:color w:val="000000"/>
          <w:lang w:val="en-US"/>
        </w:rPr>
        <w:t xml:space="preserve"> War over the territory of present-day Texas. Since the border between the two states consists of land, it makes it easy for the transportation of vehicles, individuals, and products to travel across from one state to another. However, this process of transporting across the border can be considered illegal when it is the transportation of illegal substances, people, and firearms. Because of the illegal means of transportation, border patrol, mostly on the side of the United States, are stationed along the border to regulate the flow of items and people entering either state. However, even with those regulations, individuals have still been able to transport any illegal goods into either state which presents the two states with issues on how to deal with the drug trafficking organizations (DTOs). In particular, how the DTOs promote violence within the two states, how the DTOs influence the relationship between Mexico and the United States regarding how they should combat the issue, how the two states should act to combat the issue of DTOs’ smuggling of illegal substances into the United States and firearms into Mexico, and how the COVID-19 pandemic affected the drug and gun trafficking trade between the two states? For that, one must look at the relationship between Mexico and the United States over time regarding the DTOs, the DTOs' emergence, especially within the state of Mexico, the issues that DTOs impose on the relationship between the United States and Mexico as well as the actions that each state proposed in combating the active DTOs.</w:t>
      </w:r>
    </w:p>
    <w:p w14:paraId="1D6C0101" w14:textId="77777777" w:rsidR="00DF1F13" w:rsidRPr="00DF1F13" w:rsidRDefault="00DF1F13" w:rsidP="00DF1F13">
      <w:pPr>
        <w:pStyle w:val="NormalWeb"/>
        <w:spacing w:before="0" w:beforeAutospacing="0" w:after="0" w:afterAutospacing="0" w:line="480" w:lineRule="auto"/>
        <w:rPr>
          <w:lang w:val="en-US"/>
        </w:rPr>
      </w:pPr>
      <w:r w:rsidRPr="00DF1F13">
        <w:rPr>
          <w:b/>
          <w:bCs/>
          <w:color w:val="000000"/>
          <w:lang w:val="en-US"/>
        </w:rPr>
        <w:t>History:</w:t>
      </w:r>
    </w:p>
    <w:p w14:paraId="536F551C" w14:textId="2959CB0A" w:rsidR="00DF1F13" w:rsidRPr="00DF1F13" w:rsidRDefault="00DF1F13" w:rsidP="00DF1F13">
      <w:pPr>
        <w:pStyle w:val="NormalWeb"/>
        <w:spacing w:before="0" w:beforeAutospacing="0" w:after="0" w:afterAutospacing="0" w:line="480" w:lineRule="auto"/>
        <w:rPr>
          <w:lang w:val="en-US"/>
        </w:rPr>
      </w:pPr>
      <w:r w:rsidRPr="00DF1F13">
        <w:rPr>
          <w:rStyle w:val="apple-tab-span"/>
          <w:color w:val="000000"/>
          <w:lang w:val="en-US"/>
        </w:rPr>
        <w:lastRenderedPageBreak/>
        <w:tab/>
      </w:r>
      <w:r w:rsidRPr="00DF1F13">
        <w:rPr>
          <w:color w:val="000000"/>
          <w:lang w:val="en-US"/>
        </w:rPr>
        <w:t xml:space="preserve">The emergence of DTOs in Mexico has a relatively new history due to the increase in access to illegal substances as well as the domination in the industry of the Columbian drug market. At first, Mexico was a “low-level supplier of drugs” and the drugs that Mexican traffickers would normally </w:t>
      </w:r>
      <w:proofErr w:type="spellStart"/>
      <w:r w:rsidRPr="00DF1F13">
        <w:rPr>
          <w:color w:val="000000"/>
          <w:lang w:val="en-US"/>
        </w:rPr>
        <w:t>traffick</w:t>
      </w:r>
      <w:proofErr w:type="spellEnd"/>
      <w:r w:rsidRPr="00DF1F13">
        <w:rPr>
          <w:color w:val="000000"/>
          <w:lang w:val="en-US"/>
        </w:rPr>
        <w:t xml:space="preserve"> were “homegrown marijuana and opiates.</w:t>
      </w:r>
      <w:r w:rsidR="0025553B">
        <w:rPr>
          <w:rStyle w:val="FootnoteReference"/>
          <w:color w:val="000000"/>
          <w:lang w:val="en-US"/>
        </w:rPr>
        <w:footnoteReference w:id="1"/>
      </w:r>
      <w:r w:rsidRPr="00DF1F13">
        <w:rPr>
          <w:color w:val="000000"/>
          <w:lang w:val="en-US"/>
        </w:rPr>
        <w:t>”</w:t>
      </w:r>
      <w:sdt>
        <w:sdtPr>
          <w:rPr>
            <w:color w:val="000000"/>
            <w:lang w:val="en-US"/>
          </w:rPr>
          <w:id w:val="-570657643"/>
          <w:citation/>
        </w:sdtPr>
        <w:sdtContent>
          <w:r w:rsidR="00423F36">
            <w:rPr>
              <w:color w:val="000000"/>
              <w:lang w:val="en-US"/>
            </w:rPr>
            <w:fldChar w:fldCharType="begin"/>
          </w:r>
          <w:r w:rsidR="00423F36">
            <w:rPr>
              <w:color w:val="000000"/>
              <w:lang w:val="en-US"/>
            </w:rPr>
            <w:instrText xml:space="preserve"> CITATION Ast10 \l 1033 </w:instrText>
          </w:r>
          <w:r w:rsidR="00423F36">
            <w:rPr>
              <w:color w:val="000000"/>
              <w:lang w:val="en-US"/>
            </w:rPr>
            <w:fldChar w:fldCharType="separate"/>
          </w:r>
          <w:r w:rsidR="00423F36">
            <w:rPr>
              <w:noProof/>
              <w:color w:val="000000"/>
              <w:lang w:val="en-US"/>
            </w:rPr>
            <w:t xml:space="preserve"> </w:t>
          </w:r>
          <w:r w:rsidR="00423F36" w:rsidRPr="00423F36">
            <w:rPr>
              <w:noProof/>
              <w:color w:val="000000"/>
              <w:lang w:val="en-US"/>
            </w:rPr>
            <w:t>(Astorga &amp; Shirk, 2010)</w:t>
          </w:r>
          <w:r w:rsidR="00423F36">
            <w:rPr>
              <w:color w:val="000000"/>
              <w:lang w:val="en-US"/>
            </w:rPr>
            <w:fldChar w:fldCharType="end"/>
          </w:r>
        </w:sdtContent>
      </w:sdt>
      <w:r w:rsidRPr="00DF1F13">
        <w:rPr>
          <w:color w:val="000000"/>
          <w:lang w:val="en-US"/>
        </w:rPr>
        <w:t xml:space="preserve"> But the DTOs in Mexico eventually incorporated themselves into the large drug market dominated by Columbian drug cartels - cocaine</w:t>
      </w:r>
      <w:r w:rsidR="0025553B">
        <w:rPr>
          <w:rStyle w:val="FootnoteReference"/>
          <w:color w:val="000000"/>
          <w:lang w:val="en-US"/>
        </w:rPr>
        <w:footnoteReference w:id="2"/>
      </w:r>
      <w:r w:rsidRPr="00DF1F13">
        <w:rPr>
          <w:color w:val="000000"/>
          <w:lang w:val="en-US"/>
        </w:rPr>
        <w:t xml:space="preserve">. </w:t>
      </w:r>
      <w:sdt>
        <w:sdtPr>
          <w:rPr>
            <w:color w:val="000000"/>
            <w:lang w:val="en-US"/>
          </w:rPr>
          <w:id w:val="1399331704"/>
          <w:citation/>
        </w:sdtPr>
        <w:sdtContent>
          <w:r w:rsidR="0072688A">
            <w:rPr>
              <w:color w:val="000000"/>
              <w:lang w:val="en-US"/>
            </w:rPr>
            <w:fldChar w:fldCharType="begin"/>
          </w:r>
          <w:r w:rsidR="0072688A">
            <w:rPr>
              <w:color w:val="000000"/>
              <w:lang w:val="en-US"/>
            </w:rPr>
            <w:instrText xml:space="preserve"> CITATION Fin07 \l 1033 </w:instrText>
          </w:r>
          <w:r w:rsidR="0072688A">
            <w:rPr>
              <w:color w:val="000000"/>
              <w:lang w:val="en-US"/>
            </w:rPr>
            <w:fldChar w:fldCharType="separate"/>
          </w:r>
          <w:r w:rsidR="0072688A" w:rsidRPr="0072688A">
            <w:rPr>
              <w:noProof/>
              <w:color w:val="000000"/>
              <w:lang w:val="en-US"/>
            </w:rPr>
            <w:t>(Finckenauer, Fuentes, &amp; Ward, 2007)</w:t>
          </w:r>
          <w:r w:rsidR="0072688A">
            <w:rPr>
              <w:color w:val="000000"/>
              <w:lang w:val="en-US"/>
            </w:rPr>
            <w:fldChar w:fldCharType="end"/>
          </w:r>
        </w:sdtContent>
      </w:sdt>
      <w:r w:rsidRPr="00DF1F13">
        <w:rPr>
          <w:color w:val="000000"/>
          <w:lang w:val="en-US"/>
        </w:rPr>
        <w:t xml:space="preserve"> They way that Mexican DTOs were able to secure a position in the market is by becoming “middlemen for Columbian cartels</w:t>
      </w:r>
      <w:r w:rsidR="0025553B">
        <w:rPr>
          <w:rStyle w:val="FootnoteReference"/>
          <w:color w:val="000000"/>
          <w:lang w:val="en-US"/>
        </w:rPr>
        <w:footnoteReference w:id="3"/>
      </w:r>
      <w:r w:rsidRPr="00DF1F13">
        <w:rPr>
          <w:color w:val="000000"/>
          <w:lang w:val="en-US"/>
        </w:rPr>
        <w:t xml:space="preserve">” during the 1980s in which Mexican smugglers would receive the shipments of the cocaine drug from Columbia and then the individuals would smuggle the drugs across the border into the United States to places for which Columbian distributors would pick up to distribute across the United States. </w:t>
      </w:r>
      <w:sdt>
        <w:sdtPr>
          <w:rPr>
            <w:color w:val="000000"/>
            <w:lang w:val="en-US"/>
          </w:rPr>
          <w:id w:val="-1786029721"/>
          <w:citation/>
        </w:sdtPr>
        <w:sdtContent>
          <w:r w:rsidR="00D64235">
            <w:rPr>
              <w:color w:val="000000"/>
              <w:lang w:val="en-US"/>
            </w:rPr>
            <w:fldChar w:fldCharType="begin"/>
          </w:r>
          <w:r w:rsidR="00D64235">
            <w:rPr>
              <w:color w:val="000000"/>
              <w:lang w:val="en-US"/>
            </w:rPr>
            <w:instrText xml:space="preserve"> CITATION Fin07 \l 1033 </w:instrText>
          </w:r>
          <w:r w:rsidR="00D64235">
            <w:rPr>
              <w:color w:val="000000"/>
              <w:lang w:val="en-US"/>
            </w:rPr>
            <w:fldChar w:fldCharType="separate"/>
          </w:r>
          <w:r w:rsidR="00D64235" w:rsidRPr="00D64235">
            <w:rPr>
              <w:noProof/>
              <w:color w:val="000000"/>
              <w:lang w:val="en-US"/>
            </w:rPr>
            <w:t>(Finckenauer, Fuentes, &amp; Ward, 2007)</w:t>
          </w:r>
          <w:r w:rsidR="00D64235">
            <w:rPr>
              <w:color w:val="000000"/>
              <w:lang w:val="en-US"/>
            </w:rPr>
            <w:fldChar w:fldCharType="end"/>
          </w:r>
        </w:sdtContent>
      </w:sdt>
      <w:r w:rsidRPr="00DF1F13">
        <w:rPr>
          <w:color w:val="000000"/>
          <w:lang w:val="en-US"/>
        </w:rPr>
        <w:t xml:space="preserve"> This is an example of how the drug trafficking trade was able to substantially grow; this “balloon effect</w:t>
      </w:r>
      <w:r w:rsidR="0025553B">
        <w:rPr>
          <w:rStyle w:val="FootnoteReference"/>
          <w:color w:val="000000"/>
          <w:lang w:val="en-US"/>
        </w:rPr>
        <w:footnoteReference w:id="4"/>
      </w:r>
      <w:r w:rsidRPr="00DF1F13">
        <w:rPr>
          <w:color w:val="000000"/>
          <w:lang w:val="en-US"/>
        </w:rPr>
        <w:t xml:space="preserve">” based on how the changes in the market dynamics and the way that drug bootlegging was able to be redirected is what allowed for the tremendous growth of the Mexican DTOs that is current today. </w:t>
      </w:r>
      <w:sdt>
        <w:sdtPr>
          <w:rPr>
            <w:color w:val="000000"/>
            <w:lang w:val="en-US"/>
          </w:rPr>
          <w:id w:val="1315837912"/>
          <w:citation/>
        </w:sdtPr>
        <w:sdtContent>
          <w:r w:rsidR="00D64235">
            <w:rPr>
              <w:color w:val="000000"/>
              <w:lang w:val="en-US"/>
            </w:rPr>
            <w:fldChar w:fldCharType="begin"/>
          </w:r>
          <w:r w:rsidR="00D64235">
            <w:rPr>
              <w:color w:val="000000"/>
              <w:lang w:val="en-US"/>
            </w:rPr>
            <w:instrText xml:space="preserve"> CITATION Ast10 \l 1033 </w:instrText>
          </w:r>
          <w:r w:rsidR="00D64235">
            <w:rPr>
              <w:color w:val="000000"/>
              <w:lang w:val="en-US"/>
            </w:rPr>
            <w:fldChar w:fldCharType="separate"/>
          </w:r>
          <w:r w:rsidR="00D64235" w:rsidRPr="00D64235">
            <w:rPr>
              <w:noProof/>
              <w:color w:val="000000"/>
              <w:lang w:val="en-US"/>
            </w:rPr>
            <w:t>(Astorga &amp; Shirk, 2010)</w:t>
          </w:r>
          <w:r w:rsidR="00D64235">
            <w:rPr>
              <w:color w:val="000000"/>
              <w:lang w:val="en-US"/>
            </w:rPr>
            <w:fldChar w:fldCharType="end"/>
          </w:r>
        </w:sdtContent>
      </w:sdt>
      <w:r w:rsidRPr="00DF1F13">
        <w:rPr>
          <w:color w:val="000000"/>
          <w:lang w:val="en-US"/>
        </w:rPr>
        <w:t xml:space="preserve"> The balloon effect’s impact on the growth of the DTOs, especially surrounding the Mexican government, also provide a way to explain the severity of its impact on the relationship between the United States and Mexico. The type of government at the time, and many decades prior, in Mexico was </w:t>
      </w:r>
      <w:r w:rsidR="0025553B" w:rsidRPr="00DF1F13">
        <w:rPr>
          <w:color w:val="000000"/>
          <w:lang w:val="en-US"/>
        </w:rPr>
        <w:t>“a</w:t>
      </w:r>
      <w:r w:rsidRPr="00DF1F13">
        <w:rPr>
          <w:color w:val="000000"/>
          <w:lang w:val="en-US"/>
        </w:rPr>
        <w:t xml:space="preserve"> highly centralized power </w:t>
      </w:r>
      <w:r w:rsidRPr="00DF1F13">
        <w:rPr>
          <w:color w:val="000000"/>
          <w:lang w:val="en-US"/>
        </w:rPr>
        <w:lastRenderedPageBreak/>
        <w:t>structure that was not only permissive, but protective of organized criminal activities</w:t>
      </w:r>
      <w:r w:rsidR="0025553B">
        <w:rPr>
          <w:rStyle w:val="FootnoteReference"/>
          <w:color w:val="000000"/>
          <w:lang w:val="en-US"/>
        </w:rPr>
        <w:footnoteReference w:id="5"/>
      </w:r>
      <w:r w:rsidRPr="00DF1F13">
        <w:rPr>
          <w:color w:val="000000"/>
          <w:lang w:val="en-US"/>
        </w:rPr>
        <w:t xml:space="preserve">” and this government enabled the DTOs to grow stronger and prosper. </w:t>
      </w:r>
      <w:sdt>
        <w:sdtPr>
          <w:rPr>
            <w:color w:val="000000"/>
            <w:lang w:val="en-US"/>
          </w:rPr>
          <w:id w:val="805815032"/>
          <w:citation/>
        </w:sdtPr>
        <w:sdtContent>
          <w:r w:rsidR="00D64235">
            <w:rPr>
              <w:color w:val="000000"/>
              <w:lang w:val="en-US"/>
            </w:rPr>
            <w:fldChar w:fldCharType="begin"/>
          </w:r>
          <w:r w:rsidR="00D64235">
            <w:rPr>
              <w:color w:val="000000"/>
              <w:lang w:val="en-US"/>
            </w:rPr>
            <w:instrText xml:space="preserve"> CITATION Ast10 \l 1033 </w:instrText>
          </w:r>
          <w:r w:rsidR="00D64235">
            <w:rPr>
              <w:color w:val="000000"/>
              <w:lang w:val="en-US"/>
            </w:rPr>
            <w:fldChar w:fldCharType="separate"/>
          </w:r>
          <w:r w:rsidR="00D64235" w:rsidRPr="00D64235">
            <w:rPr>
              <w:noProof/>
              <w:color w:val="000000"/>
              <w:lang w:val="en-US"/>
            </w:rPr>
            <w:t>(Astorga &amp; Shirk, 2010)</w:t>
          </w:r>
          <w:r w:rsidR="00D64235">
            <w:rPr>
              <w:color w:val="000000"/>
              <w:lang w:val="en-US"/>
            </w:rPr>
            <w:fldChar w:fldCharType="end"/>
          </w:r>
        </w:sdtContent>
      </w:sdt>
      <w:r w:rsidRPr="00DF1F13">
        <w:rPr>
          <w:color w:val="000000"/>
          <w:lang w:val="en-US"/>
        </w:rPr>
        <w:t xml:space="preserve"> Apart from the Mexican government, in the United States, their ‘balloon effect’ can be discerned from their global acceptance regarding the “prohibition in the production, distribution, and consumption of alcohol and </w:t>
      </w:r>
      <w:r w:rsidRPr="00DF1F13">
        <w:rPr>
          <w:color w:val="000000"/>
          <w:lang w:val="en-US"/>
        </w:rPr>
        <w:t>psychotropic</w:t>
      </w:r>
      <w:r w:rsidRPr="00DF1F13">
        <w:rPr>
          <w:color w:val="000000"/>
          <w:lang w:val="en-US"/>
        </w:rPr>
        <w:t xml:space="preserve"> substances</w:t>
      </w:r>
      <w:r w:rsidR="0025553B">
        <w:rPr>
          <w:rStyle w:val="FootnoteReference"/>
          <w:color w:val="000000"/>
          <w:lang w:val="en-US"/>
        </w:rPr>
        <w:footnoteReference w:id="6"/>
      </w:r>
      <w:r w:rsidRPr="00DF1F13">
        <w:rPr>
          <w:color w:val="000000"/>
          <w:lang w:val="en-US"/>
        </w:rPr>
        <w:t xml:space="preserve">” which help set a reactionary chain reaction to the flourishment of the DTOs in Mexico in increasing the illegal distribution of narcotics during the early </w:t>
      </w:r>
      <w:r w:rsidRPr="00DF1F13">
        <w:rPr>
          <w:color w:val="000000"/>
          <w:lang w:val="en-US"/>
        </w:rPr>
        <w:t>twentieth</w:t>
      </w:r>
      <w:r w:rsidRPr="00DF1F13">
        <w:rPr>
          <w:color w:val="000000"/>
          <w:lang w:val="en-US"/>
        </w:rPr>
        <w:t xml:space="preserve"> century and will spark for the change in the drug market and elevate the Mexican DTOs to their current status. </w:t>
      </w:r>
      <w:sdt>
        <w:sdtPr>
          <w:rPr>
            <w:color w:val="000000"/>
            <w:lang w:val="en-US"/>
          </w:rPr>
          <w:id w:val="-1445905"/>
          <w:citation/>
        </w:sdtPr>
        <w:sdtContent>
          <w:r w:rsidR="00D64235">
            <w:rPr>
              <w:color w:val="000000"/>
              <w:lang w:val="en-US"/>
            </w:rPr>
            <w:fldChar w:fldCharType="begin"/>
          </w:r>
          <w:r w:rsidR="00D64235">
            <w:rPr>
              <w:color w:val="000000"/>
              <w:lang w:val="en-US"/>
            </w:rPr>
            <w:instrText xml:space="preserve"> CITATION Ast10 \l 1033 </w:instrText>
          </w:r>
          <w:r w:rsidR="00D64235">
            <w:rPr>
              <w:color w:val="000000"/>
              <w:lang w:val="en-US"/>
            </w:rPr>
            <w:fldChar w:fldCharType="separate"/>
          </w:r>
          <w:r w:rsidR="00D64235" w:rsidRPr="00D64235">
            <w:rPr>
              <w:noProof/>
              <w:color w:val="000000"/>
              <w:lang w:val="en-US"/>
            </w:rPr>
            <w:t>(Astorga &amp; Shirk, 2010)</w:t>
          </w:r>
          <w:r w:rsidR="00D64235">
            <w:rPr>
              <w:color w:val="000000"/>
              <w:lang w:val="en-US"/>
            </w:rPr>
            <w:fldChar w:fldCharType="end"/>
          </w:r>
        </w:sdtContent>
      </w:sdt>
      <w:r w:rsidRPr="00DF1F13">
        <w:rPr>
          <w:color w:val="000000"/>
          <w:lang w:val="en-US"/>
        </w:rPr>
        <w:t xml:space="preserve"> As a method of deterring the rise of DTOs, the United States and Mexico will collaborate and initiate the Merida Initiative which “will provide Mexico with 1.4 billion dollars in US equipment, training, and other assistance from 2008-2012 on top of the more than four billion dollars that Mexico spends annually to combat the drug trafficking trade</w:t>
      </w:r>
      <w:r w:rsidR="00B16FFD">
        <w:rPr>
          <w:rStyle w:val="FootnoteReference"/>
          <w:color w:val="000000"/>
          <w:lang w:val="en-US"/>
        </w:rPr>
        <w:footnoteReference w:id="7"/>
      </w:r>
      <w:r w:rsidRPr="00DF1F13">
        <w:rPr>
          <w:color w:val="000000"/>
          <w:lang w:val="en-US"/>
        </w:rPr>
        <w:t>” as well as, in the prevention of cross-border drug trafficking and violence from the DTOs, the United States will provide funding to deploy additional troops and money to its Southwestern border states</w:t>
      </w:r>
      <w:r w:rsidR="00B16FFD">
        <w:rPr>
          <w:rStyle w:val="FootnoteReference"/>
          <w:color w:val="000000"/>
          <w:lang w:val="en-US"/>
        </w:rPr>
        <w:footnoteReference w:id="8"/>
      </w:r>
      <w:r w:rsidRPr="00DF1F13">
        <w:rPr>
          <w:color w:val="000000"/>
          <w:lang w:val="en-US"/>
        </w:rPr>
        <w:t xml:space="preserve">. </w:t>
      </w:r>
      <w:sdt>
        <w:sdtPr>
          <w:rPr>
            <w:color w:val="000000"/>
            <w:lang w:val="en-US"/>
          </w:rPr>
          <w:id w:val="2026058664"/>
          <w:citation/>
        </w:sdtPr>
        <w:sdtContent>
          <w:r w:rsidR="00C812F6">
            <w:rPr>
              <w:color w:val="000000"/>
              <w:lang w:val="en-US"/>
            </w:rPr>
            <w:fldChar w:fldCharType="begin"/>
          </w:r>
          <w:r w:rsidR="00C812F6">
            <w:rPr>
              <w:color w:val="000000"/>
              <w:lang w:val="en-US"/>
            </w:rPr>
            <w:instrText xml:space="preserve"> CITATION Ast10 \l 1033 </w:instrText>
          </w:r>
          <w:r w:rsidR="00C812F6">
            <w:rPr>
              <w:color w:val="000000"/>
              <w:lang w:val="en-US"/>
            </w:rPr>
            <w:fldChar w:fldCharType="separate"/>
          </w:r>
          <w:r w:rsidR="00C812F6" w:rsidRPr="00C812F6">
            <w:rPr>
              <w:noProof/>
              <w:color w:val="000000"/>
              <w:lang w:val="en-US"/>
            </w:rPr>
            <w:t>(Astorga &amp; Shirk, 2010)</w:t>
          </w:r>
          <w:r w:rsidR="00C812F6">
            <w:rPr>
              <w:color w:val="000000"/>
              <w:lang w:val="en-US"/>
            </w:rPr>
            <w:fldChar w:fldCharType="end"/>
          </w:r>
        </w:sdtContent>
      </w:sdt>
      <w:r w:rsidRPr="00DF1F13">
        <w:rPr>
          <w:color w:val="000000"/>
          <w:lang w:val="en-US"/>
        </w:rPr>
        <w:t xml:space="preserve"> Though the Merida Initiative was active during the period of 2008 to 2012 and a way to show the United States-Mexican cooperation, there were earlier operations that were done to clamp down on the drug trade such as during the Nixon administration’s Operation Intercept in 1969 which sought to slow down the drug trafficking at the border (though this was seen by the Mexican leaders at </w:t>
      </w:r>
      <w:r w:rsidRPr="00DF1F13">
        <w:rPr>
          <w:color w:val="000000"/>
          <w:lang w:val="en-US"/>
        </w:rPr>
        <w:lastRenderedPageBreak/>
        <w:t>the time as a breach of their sovereignty</w:t>
      </w:r>
      <w:r w:rsidR="00B16FFD">
        <w:rPr>
          <w:rStyle w:val="FootnoteReference"/>
          <w:color w:val="000000"/>
          <w:lang w:val="en-US"/>
        </w:rPr>
        <w:footnoteReference w:id="9"/>
      </w:r>
      <w:r w:rsidRPr="00DF1F13">
        <w:rPr>
          <w:color w:val="000000"/>
          <w:lang w:val="en-US"/>
        </w:rPr>
        <w:t>), Operation Cooperation which was collaboration between the public law enforcement and private-hired law enforcement, Operation Condor in 1975 an American-backed convert operation on political repression and state terror within the Southern Cone, and the US-Mexican Extradition Treaty of 1978 (but caused a lot of setbacks in part of frustration on the United States’ side</w:t>
      </w:r>
      <w:r w:rsidR="00B16FFD">
        <w:rPr>
          <w:rStyle w:val="FootnoteReference"/>
          <w:color w:val="000000"/>
          <w:lang w:val="en-US"/>
        </w:rPr>
        <w:footnoteReference w:id="10"/>
      </w:r>
      <w:r w:rsidRPr="00DF1F13">
        <w:rPr>
          <w:color w:val="000000"/>
          <w:lang w:val="en-US"/>
        </w:rPr>
        <w:t xml:space="preserve">) but Mexico also experienced frustration because, like during the Nixon </w:t>
      </w:r>
      <w:r w:rsidRPr="00DF1F13">
        <w:rPr>
          <w:color w:val="000000"/>
          <w:lang w:val="en-US"/>
        </w:rPr>
        <w:t>Administration</w:t>
      </w:r>
      <w:r w:rsidRPr="00DF1F13">
        <w:rPr>
          <w:color w:val="000000"/>
          <w:lang w:val="en-US"/>
        </w:rPr>
        <w:t>, they saw the operations as a breach of their sovereignty which hindered the cooperation even with both states’ desire to work on the drug consumption and trafficking issue</w:t>
      </w:r>
      <w:r w:rsidR="00B16FFD">
        <w:rPr>
          <w:rStyle w:val="FootnoteReference"/>
          <w:color w:val="000000"/>
          <w:lang w:val="en-US"/>
        </w:rPr>
        <w:footnoteReference w:id="11"/>
      </w:r>
      <w:r w:rsidRPr="00DF1F13">
        <w:rPr>
          <w:color w:val="000000"/>
          <w:lang w:val="en-US"/>
        </w:rPr>
        <w:t xml:space="preserve">. </w:t>
      </w:r>
      <w:sdt>
        <w:sdtPr>
          <w:rPr>
            <w:color w:val="000000"/>
            <w:lang w:val="en-US"/>
          </w:rPr>
          <w:id w:val="1112940222"/>
          <w:citation/>
        </w:sdtPr>
        <w:sdtContent>
          <w:r w:rsidR="00C812F6">
            <w:rPr>
              <w:color w:val="000000"/>
              <w:lang w:val="en-US"/>
            </w:rPr>
            <w:fldChar w:fldCharType="begin"/>
          </w:r>
          <w:r w:rsidR="00C812F6">
            <w:rPr>
              <w:color w:val="000000"/>
              <w:lang w:val="en-US"/>
            </w:rPr>
            <w:instrText xml:space="preserve"> CITATION Ast10 \l 1033 </w:instrText>
          </w:r>
          <w:r w:rsidR="00C812F6">
            <w:rPr>
              <w:color w:val="000000"/>
              <w:lang w:val="en-US"/>
            </w:rPr>
            <w:fldChar w:fldCharType="separate"/>
          </w:r>
          <w:r w:rsidR="00C812F6" w:rsidRPr="00C812F6">
            <w:rPr>
              <w:noProof/>
              <w:color w:val="000000"/>
              <w:lang w:val="en-US"/>
            </w:rPr>
            <w:t>(Astorga &amp; Shirk, 2010)</w:t>
          </w:r>
          <w:r w:rsidR="00C812F6">
            <w:rPr>
              <w:color w:val="000000"/>
              <w:lang w:val="en-US"/>
            </w:rPr>
            <w:fldChar w:fldCharType="end"/>
          </w:r>
        </w:sdtContent>
      </w:sdt>
      <w:r w:rsidRPr="00DF1F13">
        <w:rPr>
          <w:color w:val="000000"/>
          <w:lang w:val="en-US"/>
        </w:rPr>
        <w:t xml:space="preserve"> Though this period prior to the Merida Initiative showed a desire to present a strong relationship between the United States and the rest of North America, it also supplies the basis for which Mexico and the United States, particularly, worked together to combat the current issue of the active drug trafficking problem between the both of them and, additionally, at times would support reasons for the strains on cooperation efforts. The Merida Initiative and the period after revealed a stronger, closer bond between both Mexico and the United States on the counter-drug efforts since the initiative largely focuses on the illegal drug trade, together with, during the Obama Administration, attempting to control the smuggling of firearms especially in the Southwestern border states</w:t>
      </w:r>
      <w:r w:rsidR="00B16FFD">
        <w:rPr>
          <w:rStyle w:val="FootnoteReference"/>
          <w:color w:val="000000"/>
          <w:lang w:val="en-US"/>
        </w:rPr>
        <w:footnoteReference w:id="12"/>
      </w:r>
      <w:r w:rsidRPr="00DF1F13">
        <w:rPr>
          <w:color w:val="000000"/>
          <w:lang w:val="en-US"/>
        </w:rPr>
        <w:t xml:space="preserve">. </w:t>
      </w:r>
      <w:sdt>
        <w:sdtPr>
          <w:rPr>
            <w:color w:val="000000"/>
            <w:lang w:val="en-US"/>
          </w:rPr>
          <w:id w:val="-374535202"/>
          <w:citation/>
        </w:sdtPr>
        <w:sdtContent>
          <w:r w:rsidR="00C812F6">
            <w:rPr>
              <w:color w:val="000000"/>
              <w:lang w:val="en-US"/>
            </w:rPr>
            <w:fldChar w:fldCharType="begin"/>
          </w:r>
          <w:r w:rsidR="00C812F6">
            <w:rPr>
              <w:color w:val="000000"/>
              <w:lang w:val="en-US"/>
            </w:rPr>
            <w:instrText xml:space="preserve"> CITATION Ast10 \l 1033 </w:instrText>
          </w:r>
          <w:r w:rsidR="00C812F6">
            <w:rPr>
              <w:color w:val="000000"/>
              <w:lang w:val="en-US"/>
            </w:rPr>
            <w:fldChar w:fldCharType="separate"/>
          </w:r>
          <w:r w:rsidR="00C812F6" w:rsidRPr="00C812F6">
            <w:rPr>
              <w:noProof/>
              <w:color w:val="000000"/>
              <w:lang w:val="en-US"/>
            </w:rPr>
            <w:t>(Astorga &amp; Shirk, 2010)</w:t>
          </w:r>
          <w:r w:rsidR="00C812F6">
            <w:rPr>
              <w:color w:val="000000"/>
              <w:lang w:val="en-US"/>
            </w:rPr>
            <w:fldChar w:fldCharType="end"/>
          </w:r>
        </w:sdtContent>
      </w:sdt>
      <w:r w:rsidRPr="00DF1F13">
        <w:rPr>
          <w:color w:val="000000"/>
          <w:lang w:val="en-US"/>
        </w:rPr>
        <w:t xml:space="preserve"> In the case regarding the illegal firearm smuggling scheme, since the regulations in Mexico are </w:t>
      </w:r>
      <w:r w:rsidR="0025553B" w:rsidRPr="00DF1F13">
        <w:rPr>
          <w:color w:val="000000"/>
          <w:lang w:val="en-US"/>
        </w:rPr>
        <w:t>extremely strict</w:t>
      </w:r>
      <w:r w:rsidRPr="00DF1F13">
        <w:rPr>
          <w:color w:val="000000"/>
          <w:lang w:val="en-US"/>
        </w:rPr>
        <w:t xml:space="preserve"> which makes it nearly impossible to purchase a firearm, considering the market and the since drugs are transported into the United States, smugglers decided to purchase and transport </w:t>
      </w:r>
      <w:r w:rsidRPr="00DF1F13">
        <w:rPr>
          <w:color w:val="000000"/>
          <w:lang w:val="en-US"/>
        </w:rPr>
        <w:lastRenderedPageBreak/>
        <w:t>those firearms from the United States into Mexico</w:t>
      </w:r>
      <w:r w:rsidR="00B16FFD">
        <w:rPr>
          <w:rStyle w:val="FootnoteReference"/>
          <w:color w:val="000000"/>
          <w:lang w:val="en-US"/>
        </w:rPr>
        <w:footnoteReference w:id="13"/>
      </w:r>
      <w:r w:rsidRPr="00DF1F13">
        <w:rPr>
          <w:color w:val="000000"/>
          <w:lang w:val="en-US"/>
        </w:rPr>
        <w:t xml:space="preserve">. </w:t>
      </w:r>
      <w:sdt>
        <w:sdtPr>
          <w:rPr>
            <w:color w:val="000000"/>
            <w:lang w:val="en-US"/>
          </w:rPr>
          <w:id w:val="-1120598558"/>
          <w:citation/>
        </w:sdtPr>
        <w:sdtContent>
          <w:r w:rsidR="00C812F6">
            <w:rPr>
              <w:color w:val="000000"/>
              <w:lang w:val="en-US"/>
            </w:rPr>
            <w:fldChar w:fldCharType="begin"/>
          </w:r>
          <w:r w:rsidR="00C812F6">
            <w:rPr>
              <w:color w:val="000000"/>
              <w:lang w:val="en-US"/>
            </w:rPr>
            <w:instrText xml:space="preserve"> CITATION Doo08 \l 1033 </w:instrText>
          </w:r>
          <w:r w:rsidR="00C812F6">
            <w:rPr>
              <w:color w:val="000000"/>
              <w:lang w:val="en-US"/>
            </w:rPr>
            <w:fldChar w:fldCharType="separate"/>
          </w:r>
          <w:r w:rsidR="00C812F6" w:rsidRPr="00C812F6">
            <w:rPr>
              <w:noProof/>
              <w:color w:val="000000"/>
              <w:lang w:val="en-US"/>
            </w:rPr>
            <w:t>(Dooley &amp; Medler, 2008)</w:t>
          </w:r>
          <w:r w:rsidR="00C812F6">
            <w:rPr>
              <w:color w:val="000000"/>
              <w:lang w:val="en-US"/>
            </w:rPr>
            <w:fldChar w:fldCharType="end"/>
          </w:r>
        </w:sdtContent>
      </w:sdt>
      <w:r w:rsidR="0025553B" w:rsidRPr="00DF1F13">
        <w:rPr>
          <w:color w:val="000000"/>
          <w:lang w:val="en-US"/>
        </w:rPr>
        <w:t xml:space="preserve"> In</w:t>
      </w:r>
      <w:r w:rsidRPr="00DF1F13">
        <w:rPr>
          <w:color w:val="000000"/>
          <w:lang w:val="en-US"/>
        </w:rPr>
        <w:t xml:space="preserve"> particularly from the Southern border states which, comparatively to the rest of the United States, firearm stores “sell twice as many weapons…and approximately 2000 weapons enter Mexico</w:t>
      </w:r>
      <w:r w:rsidR="00B16FFD">
        <w:rPr>
          <w:rStyle w:val="FootnoteReference"/>
          <w:color w:val="000000"/>
          <w:lang w:val="en-US"/>
        </w:rPr>
        <w:footnoteReference w:id="14"/>
      </w:r>
      <w:r w:rsidRPr="00DF1F13">
        <w:rPr>
          <w:color w:val="000000"/>
          <w:lang w:val="en-US"/>
        </w:rPr>
        <w:t xml:space="preserve">” through the border and then would be circulated across Mexico. </w:t>
      </w:r>
      <w:sdt>
        <w:sdtPr>
          <w:rPr>
            <w:color w:val="000000"/>
            <w:lang w:val="en-US"/>
          </w:rPr>
          <w:id w:val="-1021007560"/>
          <w:citation/>
        </w:sdtPr>
        <w:sdtContent>
          <w:r w:rsidR="00C812F6">
            <w:rPr>
              <w:color w:val="000000"/>
              <w:lang w:val="en-US"/>
            </w:rPr>
            <w:fldChar w:fldCharType="begin"/>
          </w:r>
          <w:r w:rsidR="00C812F6">
            <w:rPr>
              <w:color w:val="000000"/>
              <w:lang w:val="en-US"/>
            </w:rPr>
            <w:instrText xml:space="preserve"> CITATION Doo08 \l 1033 </w:instrText>
          </w:r>
          <w:r w:rsidR="00C812F6">
            <w:rPr>
              <w:color w:val="000000"/>
              <w:lang w:val="en-US"/>
            </w:rPr>
            <w:fldChar w:fldCharType="separate"/>
          </w:r>
          <w:r w:rsidR="00C812F6" w:rsidRPr="00C812F6">
            <w:rPr>
              <w:noProof/>
              <w:color w:val="000000"/>
              <w:lang w:val="en-US"/>
            </w:rPr>
            <w:t>(Dooley &amp; Medler, 2008)</w:t>
          </w:r>
          <w:r w:rsidR="00C812F6">
            <w:rPr>
              <w:color w:val="000000"/>
              <w:lang w:val="en-US"/>
            </w:rPr>
            <w:fldChar w:fldCharType="end"/>
          </w:r>
        </w:sdtContent>
      </w:sdt>
      <w:r w:rsidRPr="00DF1F13">
        <w:rPr>
          <w:color w:val="000000"/>
          <w:lang w:val="en-US"/>
        </w:rPr>
        <w:t xml:space="preserve"> Based on the Drugs and Crime section of the United Nations Office, the smugglers of illegal </w:t>
      </w:r>
      <w:r w:rsidRPr="00DF1F13">
        <w:rPr>
          <w:color w:val="000000"/>
          <w:lang w:val="en-US"/>
        </w:rPr>
        <w:t>firearms</w:t>
      </w:r>
      <w:r w:rsidRPr="00DF1F13">
        <w:rPr>
          <w:color w:val="000000"/>
          <w:lang w:val="en-US"/>
        </w:rPr>
        <w:t xml:space="preserve"> do the trafficking “through ‘hormigas’ (ants) [in which] large numbers of firearms purchasers…drive across the border with small batches of concealed weapons</w:t>
      </w:r>
      <w:r w:rsidR="00B16FFD">
        <w:rPr>
          <w:rStyle w:val="FootnoteReference"/>
          <w:color w:val="000000"/>
          <w:lang w:val="en-US"/>
        </w:rPr>
        <w:footnoteReference w:id="15"/>
      </w:r>
      <w:r w:rsidRPr="00DF1F13">
        <w:rPr>
          <w:color w:val="000000"/>
          <w:lang w:val="en-US"/>
        </w:rPr>
        <w:t xml:space="preserve">” which makes it harder for law enforcement to track each member and batch of weapons considering that this method of transportation occurs every day. </w:t>
      </w:r>
      <w:sdt>
        <w:sdtPr>
          <w:rPr>
            <w:color w:val="000000"/>
            <w:lang w:val="en-US"/>
          </w:rPr>
          <w:id w:val="-698927654"/>
          <w:citation/>
        </w:sdtPr>
        <w:sdtContent>
          <w:r w:rsidR="00A436D2">
            <w:rPr>
              <w:color w:val="000000"/>
              <w:lang w:val="en-US"/>
            </w:rPr>
            <w:fldChar w:fldCharType="begin"/>
          </w:r>
          <w:r w:rsidR="00A436D2">
            <w:rPr>
              <w:color w:val="000000"/>
              <w:lang w:val="en-US"/>
            </w:rPr>
            <w:instrText xml:space="preserve"> CITATION Agr19 \l 1033 </w:instrText>
          </w:r>
          <w:r w:rsidR="00A436D2">
            <w:rPr>
              <w:color w:val="000000"/>
              <w:lang w:val="en-US"/>
            </w:rPr>
            <w:fldChar w:fldCharType="separate"/>
          </w:r>
          <w:r w:rsidR="00A436D2" w:rsidRPr="00A436D2">
            <w:rPr>
              <w:noProof/>
              <w:color w:val="000000"/>
              <w:lang w:val="en-US"/>
            </w:rPr>
            <w:t>(Agrawal, 2019)</w:t>
          </w:r>
          <w:r w:rsidR="00A436D2">
            <w:rPr>
              <w:color w:val="000000"/>
              <w:lang w:val="en-US"/>
            </w:rPr>
            <w:fldChar w:fldCharType="end"/>
          </w:r>
        </w:sdtContent>
      </w:sdt>
      <w:r w:rsidRPr="00DF1F13">
        <w:rPr>
          <w:color w:val="000000"/>
          <w:lang w:val="en-US"/>
        </w:rPr>
        <w:t xml:space="preserve"> Due to the large routes in which both the illegal firearms and substances are transported across both states, these two organizations creates a national security threat between the United States and Mexico because drugs are being transported across the border into the United States which increases the drug consumption among American citizens creating a security threat, and the security threat for Mexico is because of the smuggling of firearms from the Southern border states into Mexico which increases the gun-related violence and homicide rates in Mexico. </w:t>
      </w:r>
    </w:p>
    <w:p w14:paraId="7120F387" w14:textId="77777777" w:rsidR="00DF1F13" w:rsidRPr="00DF1F13" w:rsidRDefault="00DF1F13" w:rsidP="00DF1F13">
      <w:pPr>
        <w:pStyle w:val="NormalWeb"/>
        <w:spacing w:before="0" w:beforeAutospacing="0" w:after="0" w:afterAutospacing="0" w:line="480" w:lineRule="auto"/>
        <w:rPr>
          <w:lang w:val="en-US"/>
        </w:rPr>
      </w:pPr>
      <w:r w:rsidRPr="00DF1F13">
        <w:rPr>
          <w:b/>
          <w:bCs/>
          <w:color w:val="000000"/>
          <w:lang w:val="en-US"/>
        </w:rPr>
        <w:t>Development of Drug Cartels in Mexico:</w:t>
      </w:r>
    </w:p>
    <w:p w14:paraId="182B7283" w14:textId="2AFB4A2C" w:rsidR="00DF1F13" w:rsidRPr="00DF1F13" w:rsidRDefault="00DF1F13" w:rsidP="00DF1F13">
      <w:pPr>
        <w:pStyle w:val="NormalWeb"/>
        <w:spacing w:before="0" w:beforeAutospacing="0" w:after="0" w:afterAutospacing="0" w:line="480" w:lineRule="auto"/>
        <w:rPr>
          <w:lang w:val="en-US"/>
        </w:rPr>
      </w:pPr>
      <w:r w:rsidRPr="00DF1F13">
        <w:rPr>
          <w:rStyle w:val="apple-tab-span"/>
          <w:color w:val="000000"/>
          <w:lang w:val="en-US"/>
        </w:rPr>
        <w:tab/>
      </w:r>
      <w:r w:rsidRPr="00DF1F13">
        <w:rPr>
          <w:color w:val="000000"/>
          <w:lang w:val="en-US"/>
        </w:rPr>
        <w:t xml:space="preserve">In Central America, because of the political climate in Mexico which allowed for the prosperity and growth for DTOs, there was </w:t>
      </w:r>
      <w:r w:rsidR="0025553B" w:rsidRPr="00DF1F13">
        <w:rPr>
          <w:color w:val="000000"/>
          <w:lang w:val="en-US"/>
        </w:rPr>
        <w:t>an</w:t>
      </w:r>
      <w:r w:rsidRPr="00DF1F13">
        <w:rPr>
          <w:color w:val="000000"/>
          <w:lang w:val="en-US"/>
        </w:rPr>
        <w:t xml:space="preserve"> emergence of two main categories of </w:t>
      </w:r>
      <w:proofErr w:type="spellStart"/>
      <w:r w:rsidRPr="00DF1F13">
        <w:rPr>
          <w:color w:val="000000"/>
          <w:lang w:val="en-US"/>
        </w:rPr>
        <w:t>narcotraficantes</w:t>
      </w:r>
      <w:proofErr w:type="spellEnd"/>
      <w:r w:rsidRPr="00DF1F13">
        <w:rPr>
          <w:color w:val="000000"/>
          <w:lang w:val="en-US"/>
        </w:rPr>
        <w:t xml:space="preserve"> (narcotraffickers) which are managers and transportistas (transporters). These two different denominations within the narcotrafficking ring helps </w:t>
      </w:r>
      <w:r w:rsidRPr="00DF1F13">
        <w:rPr>
          <w:color w:val="000000"/>
          <w:lang w:val="en-US"/>
        </w:rPr>
        <w:t>shape</w:t>
      </w:r>
      <w:r w:rsidRPr="00DF1F13">
        <w:rPr>
          <w:color w:val="000000"/>
          <w:lang w:val="en-US"/>
        </w:rPr>
        <w:t xml:space="preserve"> the groups that will </w:t>
      </w:r>
      <w:r w:rsidRPr="00DF1F13">
        <w:rPr>
          <w:color w:val="000000"/>
          <w:lang w:val="en-US"/>
        </w:rPr>
        <w:lastRenderedPageBreak/>
        <w:t xml:space="preserve">dominate in the ring and that </w:t>
      </w:r>
      <w:r w:rsidR="0025553B" w:rsidRPr="00DF1F13">
        <w:rPr>
          <w:color w:val="000000"/>
          <w:lang w:val="en-US"/>
        </w:rPr>
        <w:t>manages certain drugs, transports the drugs across the border,</w:t>
      </w:r>
      <w:r w:rsidRPr="00DF1F13">
        <w:rPr>
          <w:color w:val="000000"/>
          <w:lang w:val="en-US"/>
        </w:rPr>
        <w:t xml:space="preserve"> or do both the managing and transporting which led to the development of major Mexican DTOs. The four main DTOs in Mexico that play a big role in the drug trade are the Sinaloa Cartel, Tijuana Cartel, Juarez Cartel, and Gulf Cartel; however, there are three more cartels that also play a big role in the drug trade though they are not as powerful as the four main: the Zetas Cartel, La Familia Michoacan (the Michoacan Family), and Beltran-Leyva Organization. The Sinaloa Cartel is noted as having a large power base in the Sinaloa, Durango, and Chihuahua golden triangle where marijuana and poppy are typically grown. The drug traffic in this cartel stretches across from the Chicago area in the United States to the Buenos Aires area in Argentina</w:t>
      </w:r>
      <w:r w:rsidR="00B16FFD">
        <w:rPr>
          <w:rStyle w:val="FootnoteReference"/>
          <w:color w:val="000000"/>
          <w:lang w:val="en-US"/>
        </w:rPr>
        <w:footnoteReference w:id="16"/>
      </w:r>
      <w:r w:rsidRPr="00DF1F13">
        <w:rPr>
          <w:color w:val="000000"/>
          <w:lang w:val="en-US"/>
        </w:rPr>
        <w:t xml:space="preserve">. </w:t>
      </w:r>
      <w:sdt>
        <w:sdtPr>
          <w:rPr>
            <w:color w:val="000000"/>
            <w:lang w:val="en-US"/>
          </w:rPr>
          <w:id w:val="505019843"/>
          <w:citation/>
        </w:sdtPr>
        <w:sdtContent>
          <w:r w:rsidR="00A436D2">
            <w:rPr>
              <w:color w:val="000000"/>
              <w:lang w:val="en-US"/>
            </w:rPr>
            <w:fldChar w:fldCharType="begin"/>
          </w:r>
          <w:r w:rsidR="00A436D2">
            <w:rPr>
              <w:color w:val="000000"/>
              <w:lang w:val="en-US"/>
            </w:rPr>
            <w:instrText xml:space="preserve"> CITATION Dud10 \l 1033 </w:instrText>
          </w:r>
          <w:r w:rsidR="00A436D2">
            <w:rPr>
              <w:color w:val="000000"/>
              <w:lang w:val="en-US"/>
            </w:rPr>
            <w:fldChar w:fldCharType="separate"/>
          </w:r>
          <w:r w:rsidR="00A436D2" w:rsidRPr="00A436D2">
            <w:rPr>
              <w:noProof/>
              <w:color w:val="000000"/>
              <w:lang w:val="en-US"/>
            </w:rPr>
            <w:t>(Dudley, 2010)</w:t>
          </w:r>
          <w:r w:rsidR="00A436D2">
            <w:rPr>
              <w:color w:val="000000"/>
              <w:lang w:val="en-US"/>
            </w:rPr>
            <w:fldChar w:fldCharType="end"/>
          </w:r>
        </w:sdtContent>
      </w:sdt>
      <w:r w:rsidRPr="00DF1F13">
        <w:rPr>
          <w:color w:val="000000"/>
          <w:lang w:val="en-US"/>
        </w:rPr>
        <w:t xml:space="preserve"> The Tijuana Cartel/Arellano Felix Organization (AFO) has a power base in the border town of Tijuana, close to the state of California</w:t>
      </w:r>
      <w:r w:rsidR="00B16FFD">
        <w:rPr>
          <w:rStyle w:val="FootnoteReference"/>
          <w:color w:val="000000"/>
          <w:lang w:val="en-US"/>
        </w:rPr>
        <w:footnoteReference w:id="17"/>
      </w:r>
      <w:r w:rsidRPr="00DF1F13">
        <w:rPr>
          <w:color w:val="000000"/>
          <w:lang w:val="en-US"/>
        </w:rPr>
        <w:t xml:space="preserve">. </w:t>
      </w:r>
      <w:sdt>
        <w:sdtPr>
          <w:rPr>
            <w:color w:val="000000"/>
            <w:lang w:val="en-US"/>
          </w:rPr>
          <w:id w:val="-1506436624"/>
          <w:citation/>
        </w:sdtPr>
        <w:sdtContent>
          <w:r w:rsidR="00A436D2">
            <w:rPr>
              <w:color w:val="000000"/>
              <w:lang w:val="en-US"/>
            </w:rPr>
            <w:fldChar w:fldCharType="begin"/>
          </w:r>
          <w:r w:rsidR="00A436D2">
            <w:rPr>
              <w:color w:val="000000"/>
              <w:lang w:val="en-US"/>
            </w:rPr>
            <w:instrText xml:space="preserve"> CITATION Dud10 \l 1033 </w:instrText>
          </w:r>
          <w:r w:rsidR="00A436D2">
            <w:rPr>
              <w:color w:val="000000"/>
              <w:lang w:val="en-US"/>
            </w:rPr>
            <w:fldChar w:fldCharType="separate"/>
          </w:r>
          <w:r w:rsidR="00A436D2" w:rsidRPr="00A436D2">
            <w:rPr>
              <w:noProof/>
              <w:color w:val="000000"/>
              <w:lang w:val="en-US"/>
            </w:rPr>
            <w:t>(Dudley, 2010)</w:t>
          </w:r>
          <w:r w:rsidR="00A436D2">
            <w:rPr>
              <w:color w:val="000000"/>
              <w:lang w:val="en-US"/>
            </w:rPr>
            <w:fldChar w:fldCharType="end"/>
          </w:r>
        </w:sdtContent>
      </w:sdt>
      <w:r w:rsidRPr="00DF1F13">
        <w:rPr>
          <w:color w:val="000000"/>
          <w:lang w:val="en-US"/>
        </w:rPr>
        <w:t xml:space="preserve"> The Juarez Cartel/Vicente Carillo Fuentes Organization (CFO) is centered in the Northern border city of Juarez and is the major purchaser and </w:t>
      </w:r>
      <w:r w:rsidRPr="00DF1F13">
        <w:rPr>
          <w:color w:val="000000"/>
          <w:lang w:val="en-US"/>
        </w:rPr>
        <w:t>transportistas</w:t>
      </w:r>
      <w:r w:rsidRPr="00DF1F13">
        <w:rPr>
          <w:color w:val="000000"/>
          <w:lang w:val="en-US"/>
        </w:rPr>
        <w:t xml:space="preserve"> (transporter) of cocaine into the United States</w:t>
      </w:r>
      <w:r w:rsidR="00B16FFD">
        <w:rPr>
          <w:rStyle w:val="FootnoteReference"/>
          <w:color w:val="000000"/>
          <w:lang w:val="en-US"/>
        </w:rPr>
        <w:footnoteReference w:id="18"/>
      </w:r>
      <w:r w:rsidRPr="00DF1F13">
        <w:rPr>
          <w:color w:val="000000"/>
          <w:lang w:val="en-US"/>
        </w:rPr>
        <w:t xml:space="preserve">. </w:t>
      </w:r>
      <w:sdt>
        <w:sdtPr>
          <w:rPr>
            <w:color w:val="000000"/>
            <w:lang w:val="en-US"/>
          </w:rPr>
          <w:id w:val="1403490233"/>
          <w:citation/>
        </w:sdtPr>
        <w:sdtContent>
          <w:r w:rsidR="00A436D2">
            <w:rPr>
              <w:color w:val="000000"/>
              <w:lang w:val="en-US"/>
            </w:rPr>
            <w:fldChar w:fldCharType="begin"/>
          </w:r>
          <w:r w:rsidR="00A436D2">
            <w:rPr>
              <w:color w:val="000000"/>
              <w:lang w:val="en-US"/>
            </w:rPr>
            <w:instrText xml:space="preserve"> CITATION Dud10 \l 1033 </w:instrText>
          </w:r>
          <w:r w:rsidR="00A436D2">
            <w:rPr>
              <w:color w:val="000000"/>
              <w:lang w:val="en-US"/>
            </w:rPr>
            <w:fldChar w:fldCharType="separate"/>
          </w:r>
          <w:r w:rsidR="00A436D2" w:rsidRPr="00A436D2">
            <w:rPr>
              <w:noProof/>
              <w:color w:val="000000"/>
              <w:lang w:val="en-US"/>
            </w:rPr>
            <w:t>(Dudley, 2010)</w:t>
          </w:r>
          <w:r w:rsidR="00A436D2">
            <w:rPr>
              <w:color w:val="000000"/>
              <w:lang w:val="en-US"/>
            </w:rPr>
            <w:fldChar w:fldCharType="end"/>
          </w:r>
        </w:sdtContent>
      </w:sdt>
      <w:r w:rsidRPr="00DF1F13">
        <w:rPr>
          <w:color w:val="000000"/>
          <w:lang w:val="en-US"/>
        </w:rPr>
        <w:t xml:space="preserve"> And the Gulf Cartel has a power base in the Eastern states of Nuevo Leon and Tamaulipas and members of this cartel defected and formed the Zetas Cartel</w:t>
      </w:r>
      <w:r w:rsidR="00B16FFD">
        <w:rPr>
          <w:rStyle w:val="FootnoteReference"/>
          <w:color w:val="000000"/>
          <w:lang w:val="en-US"/>
        </w:rPr>
        <w:footnoteReference w:id="19"/>
      </w:r>
      <w:r w:rsidRPr="00DF1F13">
        <w:rPr>
          <w:color w:val="000000"/>
          <w:lang w:val="en-US"/>
        </w:rPr>
        <w:t xml:space="preserve">. </w:t>
      </w:r>
      <w:sdt>
        <w:sdtPr>
          <w:rPr>
            <w:color w:val="000000"/>
            <w:lang w:val="en-US"/>
          </w:rPr>
          <w:id w:val="1070699368"/>
          <w:citation/>
        </w:sdtPr>
        <w:sdtContent>
          <w:r w:rsidR="00A436D2">
            <w:rPr>
              <w:color w:val="000000"/>
              <w:lang w:val="en-US"/>
            </w:rPr>
            <w:fldChar w:fldCharType="begin"/>
          </w:r>
          <w:r w:rsidR="00A436D2">
            <w:rPr>
              <w:color w:val="000000"/>
              <w:lang w:val="en-US"/>
            </w:rPr>
            <w:instrText xml:space="preserve"> CITATION Dud10 \l 1033 </w:instrText>
          </w:r>
          <w:r w:rsidR="00A436D2">
            <w:rPr>
              <w:color w:val="000000"/>
              <w:lang w:val="en-US"/>
            </w:rPr>
            <w:fldChar w:fldCharType="separate"/>
          </w:r>
          <w:r w:rsidR="00A436D2" w:rsidRPr="00A436D2">
            <w:rPr>
              <w:noProof/>
              <w:color w:val="000000"/>
              <w:lang w:val="en-US"/>
            </w:rPr>
            <w:t>(Dudley, 2010)</w:t>
          </w:r>
          <w:r w:rsidR="00A436D2">
            <w:rPr>
              <w:color w:val="000000"/>
              <w:lang w:val="en-US"/>
            </w:rPr>
            <w:fldChar w:fldCharType="end"/>
          </w:r>
        </w:sdtContent>
      </w:sdt>
      <w:r w:rsidRPr="00DF1F13">
        <w:rPr>
          <w:color w:val="000000"/>
          <w:lang w:val="en-US"/>
        </w:rPr>
        <w:t xml:space="preserve"> The Zetas Cartel, though not one of the four main DTOs, consisted of members from the former armed wing of the Gulf Cartel, and its territory is found throughout Mexico and Central America</w:t>
      </w:r>
      <w:r w:rsidR="00B16FFD">
        <w:rPr>
          <w:rStyle w:val="FootnoteReference"/>
          <w:color w:val="000000"/>
          <w:lang w:val="en-US"/>
        </w:rPr>
        <w:footnoteReference w:id="20"/>
      </w:r>
      <w:r w:rsidRPr="00DF1F13">
        <w:rPr>
          <w:color w:val="000000"/>
          <w:lang w:val="en-US"/>
        </w:rPr>
        <w:t xml:space="preserve">. </w:t>
      </w:r>
      <w:sdt>
        <w:sdtPr>
          <w:rPr>
            <w:color w:val="000000"/>
            <w:lang w:val="en-US"/>
          </w:rPr>
          <w:id w:val="-931818017"/>
          <w:citation/>
        </w:sdtPr>
        <w:sdtContent>
          <w:r w:rsidR="00A436D2">
            <w:rPr>
              <w:color w:val="000000"/>
              <w:lang w:val="en-US"/>
            </w:rPr>
            <w:fldChar w:fldCharType="begin"/>
          </w:r>
          <w:r w:rsidR="00A436D2">
            <w:rPr>
              <w:color w:val="000000"/>
              <w:lang w:val="en-US"/>
            </w:rPr>
            <w:instrText xml:space="preserve"> CITATION Dud10 \l 1033 </w:instrText>
          </w:r>
          <w:r w:rsidR="00A436D2">
            <w:rPr>
              <w:color w:val="000000"/>
              <w:lang w:val="en-US"/>
            </w:rPr>
            <w:fldChar w:fldCharType="separate"/>
          </w:r>
          <w:r w:rsidR="00A436D2" w:rsidRPr="00A436D2">
            <w:rPr>
              <w:noProof/>
              <w:color w:val="000000"/>
              <w:lang w:val="en-US"/>
            </w:rPr>
            <w:t>(Dudley, 2010)</w:t>
          </w:r>
          <w:r w:rsidR="00A436D2">
            <w:rPr>
              <w:color w:val="000000"/>
              <w:lang w:val="en-US"/>
            </w:rPr>
            <w:fldChar w:fldCharType="end"/>
          </w:r>
        </w:sdtContent>
      </w:sdt>
      <w:r w:rsidRPr="00DF1F13">
        <w:rPr>
          <w:color w:val="000000"/>
          <w:lang w:val="en-US"/>
        </w:rPr>
        <w:t xml:space="preserve"> This cartel is considered one of the most disciplined and </w:t>
      </w:r>
      <w:r w:rsidRPr="00DF1F13">
        <w:rPr>
          <w:color w:val="000000"/>
          <w:lang w:val="en-US"/>
        </w:rPr>
        <w:lastRenderedPageBreak/>
        <w:t>ruthless of the Mexican DTOs just like La Familia Michoacan. La Familia Michoacan is a ruthless and disciplined organization that operates in the Northern and Southern states and was originally a Zetas’ paramilitary force whose purpose was to combat the Sinaloa Cartel in the state of Michoacan</w:t>
      </w:r>
      <w:r w:rsidR="00B16FFD">
        <w:rPr>
          <w:rStyle w:val="FootnoteReference"/>
          <w:color w:val="000000"/>
          <w:lang w:val="en-US"/>
        </w:rPr>
        <w:footnoteReference w:id="21"/>
      </w:r>
      <w:r w:rsidRPr="00DF1F13">
        <w:rPr>
          <w:color w:val="000000"/>
          <w:lang w:val="en-US"/>
        </w:rPr>
        <w:t xml:space="preserve">. </w:t>
      </w:r>
      <w:sdt>
        <w:sdtPr>
          <w:rPr>
            <w:color w:val="000000"/>
            <w:lang w:val="en-US"/>
          </w:rPr>
          <w:id w:val="-2125073583"/>
          <w:citation/>
        </w:sdtPr>
        <w:sdtContent>
          <w:r w:rsidR="00A436D2">
            <w:rPr>
              <w:color w:val="000000"/>
              <w:lang w:val="en-US"/>
            </w:rPr>
            <w:fldChar w:fldCharType="begin"/>
          </w:r>
          <w:r w:rsidR="00A436D2">
            <w:rPr>
              <w:color w:val="000000"/>
              <w:lang w:val="en-US"/>
            </w:rPr>
            <w:instrText xml:space="preserve"> CITATION Dud10 \l 1033 </w:instrText>
          </w:r>
          <w:r w:rsidR="00A436D2">
            <w:rPr>
              <w:color w:val="000000"/>
              <w:lang w:val="en-US"/>
            </w:rPr>
            <w:fldChar w:fldCharType="separate"/>
          </w:r>
          <w:r w:rsidR="00A436D2" w:rsidRPr="00A436D2">
            <w:rPr>
              <w:noProof/>
              <w:color w:val="000000"/>
              <w:lang w:val="en-US"/>
            </w:rPr>
            <w:t>(Dudley, 2010)</w:t>
          </w:r>
          <w:r w:rsidR="00A436D2">
            <w:rPr>
              <w:color w:val="000000"/>
              <w:lang w:val="en-US"/>
            </w:rPr>
            <w:fldChar w:fldCharType="end"/>
          </w:r>
        </w:sdtContent>
      </w:sdt>
      <w:r w:rsidRPr="00DF1F13">
        <w:rPr>
          <w:color w:val="000000"/>
          <w:lang w:val="en-US"/>
        </w:rPr>
        <w:t xml:space="preserve"> The last DTO that plays </w:t>
      </w:r>
      <w:r w:rsidR="0025553B" w:rsidRPr="00DF1F13">
        <w:rPr>
          <w:color w:val="000000"/>
          <w:lang w:val="en-US"/>
        </w:rPr>
        <w:t>a significant role</w:t>
      </w:r>
      <w:r w:rsidRPr="00DF1F13">
        <w:rPr>
          <w:color w:val="000000"/>
          <w:lang w:val="en-US"/>
        </w:rPr>
        <w:t xml:space="preserve"> in the drug trade is the Beltran-Leyva Organization which holds control in the Central and Western states of Morelos and Guerrero, however, the organization has split with the former armed wing over the control of its territory after the numerous arrests and the death of the top leader in 2009</w:t>
      </w:r>
      <w:r w:rsidR="00B16FFD">
        <w:rPr>
          <w:rStyle w:val="FootnoteReference"/>
          <w:color w:val="000000"/>
          <w:lang w:val="en-US"/>
        </w:rPr>
        <w:footnoteReference w:id="22"/>
      </w:r>
      <w:r w:rsidRPr="00DF1F13">
        <w:rPr>
          <w:color w:val="000000"/>
          <w:lang w:val="en-US"/>
        </w:rPr>
        <w:t xml:space="preserve">. </w:t>
      </w:r>
      <w:sdt>
        <w:sdtPr>
          <w:rPr>
            <w:color w:val="000000"/>
            <w:lang w:val="en-US"/>
          </w:rPr>
          <w:id w:val="-797372849"/>
          <w:citation/>
        </w:sdtPr>
        <w:sdtContent>
          <w:r w:rsidR="00A436D2">
            <w:rPr>
              <w:color w:val="000000"/>
              <w:lang w:val="en-US"/>
            </w:rPr>
            <w:fldChar w:fldCharType="begin"/>
          </w:r>
          <w:r w:rsidR="00A436D2">
            <w:rPr>
              <w:color w:val="000000"/>
              <w:lang w:val="en-US"/>
            </w:rPr>
            <w:instrText xml:space="preserve"> CITATION Dud10 \l 1033 </w:instrText>
          </w:r>
          <w:r w:rsidR="00A436D2">
            <w:rPr>
              <w:color w:val="000000"/>
              <w:lang w:val="en-US"/>
            </w:rPr>
            <w:fldChar w:fldCharType="separate"/>
          </w:r>
          <w:r w:rsidR="00A436D2" w:rsidRPr="00A436D2">
            <w:rPr>
              <w:noProof/>
              <w:color w:val="000000"/>
              <w:lang w:val="en-US"/>
            </w:rPr>
            <w:t>(Dudley, 2010)</w:t>
          </w:r>
          <w:r w:rsidR="00A436D2">
            <w:rPr>
              <w:color w:val="000000"/>
              <w:lang w:val="en-US"/>
            </w:rPr>
            <w:fldChar w:fldCharType="end"/>
          </w:r>
        </w:sdtContent>
      </w:sdt>
      <w:r w:rsidRPr="00DF1F13">
        <w:rPr>
          <w:color w:val="000000"/>
          <w:lang w:val="en-US"/>
        </w:rPr>
        <w:t xml:space="preserve"> In the figure below, what is noted is the borders that separate all different cartels that operate in Mexico, at least during 2017, the territories that are undisputed and disputed and these bordered territories provides incentive for violence. What is commonly cited throughout all different conflicts is that when borders are disputed, there are grounds for violence especially regarding the different routes that are desired when transporting drugs. With the fueling of illegal firearms from the United States, it further increases the </w:t>
      </w:r>
      <w:r w:rsidR="0025553B" w:rsidRPr="00DF1F13">
        <w:rPr>
          <w:color w:val="000000"/>
          <w:lang w:val="en-US"/>
        </w:rPr>
        <w:t>number</w:t>
      </w:r>
      <w:r w:rsidRPr="00DF1F13">
        <w:rPr>
          <w:color w:val="000000"/>
          <w:lang w:val="en-US"/>
        </w:rPr>
        <w:t xml:space="preserve"> of violent acts that occur between each cartel group. Since there are different borders that are founded among the different cartel groups, as stated above, the cartel groups all contain different routes, drugs, and arm management all in which provide for their goal of achieving power to keep the government out of their businesses and maximize the profits, but not entirely against the government. If provoked by the government, it would be threatening tactics, but the fighting over borders and within groups to create other groups occurs over their goals and causes a lot of violent acts among the different cartels. This noted violence appears within the media, in that within the crossfires between different cartel organizations; Mexican citizens, governmental officials, gang members, </w:t>
      </w:r>
      <w:r w:rsidRPr="00DF1F13">
        <w:rPr>
          <w:color w:val="000000"/>
          <w:lang w:val="en-US"/>
        </w:rPr>
        <w:lastRenderedPageBreak/>
        <w:t>organizational leaders, and members are dying and filling the non-lookers with insecurity and distrust in the decisions made to curve the violence between the groups. </w:t>
      </w:r>
    </w:p>
    <w:p w14:paraId="55D4D7CA" w14:textId="77777777" w:rsidR="00DF1F13" w:rsidRDefault="00DF1F13" w:rsidP="00DF1F13">
      <w:pPr>
        <w:pStyle w:val="NormalWeb"/>
        <w:spacing w:before="0" w:beforeAutospacing="0" w:after="0" w:afterAutospacing="0" w:line="480" w:lineRule="auto"/>
      </w:pPr>
      <w:r>
        <w:rPr>
          <w:noProof/>
          <w:color w:val="000000"/>
          <w:bdr w:val="none" w:sz="0" w:space="0" w:color="auto" w:frame="1"/>
        </w:rPr>
        <w:drawing>
          <wp:inline distT="0" distB="0" distL="0" distR="0" wp14:anchorId="1B5C8FAB" wp14:editId="3C9A3741">
            <wp:extent cx="5943600" cy="4953000"/>
            <wp:effectExtent l="0" t="0" r="0" b="0"/>
            <wp:docPr id="4" name="Picture 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953000"/>
                    </a:xfrm>
                    <a:prstGeom prst="rect">
                      <a:avLst/>
                    </a:prstGeom>
                    <a:noFill/>
                    <a:ln>
                      <a:noFill/>
                    </a:ln>
                  </pic:spPr>
                </pic:pic>
              </a:graphicData>
            </a:graphic>
          </wp:inline>
        </w:drawing>
      </w:r>
    </w:p>
    <w:p w14:paraId="6167562B" w14:textId="77777777" w:rsidR="00DF1F13" w:rsidRPr="00DF1F13" w:rsidRDefault="00DF1F13" w:rsidP="00DF1F13">
      <w:pPr>
        <w:pStyle w:val="NormalWeb"/>
        <w:spacing w:before="0" w:beforeAutospacing="0" w:after="0" w:afterAutospacing="0" w:line="480" w:lineRule="auto"/>
        <w:rPr>
          <w:lang w:val="en-US"/>
        </w:rPr>
      </w:pPr>
      <w:r w:rsidRPr="00DF1F13">
        <w:rPr>
          <w:b/>
          <w:bCs/>
          <w:color w:val="000000"/>
          <w:lang w:val="en-US"/>
        </w:rPr>
        <w:t>Development of Firearm Smuggling from the United States:</w:t>
      </w:r>
    </w:p>
    <w:p w14:paraId="54619E24" w14:textId="0885C805" w:rsidR="00DF1F13" w:rsidRPr="00DF1F13" w:rsidRDefault="00DF1F13" w:rsidP="00DF1F13">
      <w:pPr>
        <w:pStyle w:val="NormalWeb"/>
        <w:spacing w:before="0" w:beforeAutospacing="0" w:after="0" w:afterAutospacing="0" w:line="480" w:lineRule="auto"/>
        <w:rPr>
          <w:lang w:val="en-US"/>
        </w:rPr>
      </w:pPr>
      <w:r w:rsidRPr="00DF1F13">
        <w:rPr>
          <w:rStyle w:val="apple-tab-span"/>
          <w:color w:val="000000"/>
          <w:lang w:val="en-US"/>
        </w:rPr>
        <w:tab/>
      </w:r>
      <w:r w:rsidRPr="00DF1F13">
        <w:rPr>
          <w:color w:val="000000"/>
          <w:lang w:val="en-US"/>
        </w:rPr>
        <w:t xml:space="preserve">Through the emergence and development of major DTO players in Mexico, the drug trade shows </w:t>
      </w:r>
      <w:r w:rsidR="0025553B" w:rsidRPr="00DF1F13">
        <w:rPr>
          <w:color w:val="000000"/>
          <w:lang w:val="en-US"/>
        </w:rPr>
        <w:t>an enormous impact</w:t>
      </w:r>
      <w:r w:rsidRPr="00DF1F13">
        <w:rPr>
          <w:color w:val="000000"/>
          <w:lang w:val="en-US"/>
        </w:rPr>
        <w:t xml:space="preserve"> on the United States’ security as well as affecting the relationship between Mexico and the United States, but it is not the only factor affecting the relationship between both states. With the strict firearm laws in Mexico, the climate pushes for the illegal transportation of the good in question: firearms. The border states of California, Arizona, New Mexico, and Texas are the sources of the increasingly high firearm flow into </w:t>
      </w:r>
      <w:r w:rsidRPr="00DF1F13">
        <w:rPr>
          <w:color w:val="000000"/>
          <w:lang w:val="en-US"/>
        </w:rPr>
        <w:lastRenderedPageBreak/>
        <w:t>Mexico due to the lax firearm laws that are found within each of these states. Some lax laws that can be found within these states are influenced by the federal laws such as state laws being undermined by federal-level laws in how there is “no federal requirement for gun-users to be licensed</w:t>
      </w:r>
      <w:r w:rsidR="00B16FFD">
        <w:rPr>
          <w:rStyle w:val="FootnoteReference"/>
          <w:color w:val="000000"/>
          <w:lang w:val="en-US"/>
        </w:rPr>
        <w:footnoteReference w:id="23"/>
      </w:r>
      <w:r w:rsidRPr="00DF1F13">
        <w:rPr>
          <w:color w:val="000000"/>
          <w:lang w:val="en-US"/>
        </w:rPr>
        <w:t xml:space="preserve">” which means that even if there is a state law which requires an individual to be registered before purchasing a firearm, there is no federal statute which will condemn an individual should they not be licensed. </w:t>
      </w:r>
      <w:sdt>
        <w:sdtPr>
          <w:rPr>
            <w:color w:val="000000"/>
            <w:lang w:val="en-US"/>
          </w:rPr>
          <w:id w:val="-111666928"/>
          <w:citation/>
        </w:sdtPr>
        <w:sdtContent>
          <w:r w:rsidR="0093306A">
            <w:rPr>
              <w:color w:val="000000"/>
              <w:lang w:val="en-US"/>
            </w:rPr>
            <w:fldChar w:fldCharType="begin"/>
          </w:r>
          <w:r w:rsidR="0093306A">
            <w:rPr>
              <w:color w:val="000000"/>
              <w:lang w:val="en-US"/>
            </w:rPr>
            <w:instrText xml:space="preserve"> CITATION Agr19 \l 1033 </w:instrText>
          </w:r>
          <w:r w:rsidR="0093306A">
            <w:rPr>
              <w:color w:val="000000"/>
              <w:lang w:val="en-US"/>
            </w:rPr>
            <w:fldChar w:fldCharType="separate"/>
          </w:r>
          <w:r w:rsidR="0093306A" w:rsidRPr="0093306A">
            <w:rPr>
              <w:noProof/>
              <w:color w:val="000000"/>
              <w:lang w:val="en-US"/>
            </w:rPr>
            <w:t>(Agrawal, 2019)</w:t>
          </w:r>
          <w:r w:rsidR="0093306A">
            <w:rPr>
              <w:color w:val="000000"/>
              <w:lang w:val="en-US"/>
            </w:rPr>
            <w:fldChar w:fldCharType="end"/>
          </w:r>
        </w:sdtContent>
      </w:sdt>
      <w:r w:rsidRPr="00DF1F13">
        <w:rPr>
          <w:color w:val="000000"/>
          <w:lang w:val="en-US"/>
        </w:rPr>
        <w:t xml:space="preserve"> In addition to the lack of federal regulation for firearm licensing, there is nothing that can prevent anyone from being a firearm dealer in that the only individuals that need to have a license for dealing are those that “are engaged in the business of dealing arms” which excludes those individuals who are engaged “in making occasional sales, exchanges, or purchases of firearms for the enhancement of a personal collection or for a hobby</w:t>
      </w:r>
      <w:r w:rsidR="00B16FFD">
        <w:rPr>
          <w:rStyle w:val="FootnoteReference"/>
          <w:color w:val="000000"/>
          <w:lang w:val="en-US"/>
        </w:rPr>
        <w:footnoteReference w:id="24"/>
      </w:r>
      <w:r w:rsidRPr="00DF1F13">
        <w:rPr>
          <w:color w:val="000000"/>
          <w:lang w:val="en-US"/>
        </w:rPr>
        <w:t xml:space="preserve">.” </w:t>
      </w:r>
      <w:sdt>
        <w:sdtPr>
          <w:rPr>
            <w:color w:val="000000"/>
            <w:lang w:val="en-US"/>
          </w:rPr>
          <w:id w:val="-1259750196"/>
          <w:citation/>
        </w:sdtPr>
        <w:sdtContent>
          <w:r w:rsidR="0093306A">
            <w:rPr>
              <w:color w:val="000000"/>
              <w:lang w:val="en-US"/>
            </w:rPr>
            <w:fldChar w:fldCharType="begin"/>
          </w:r>
          <w:r w:rsidR="0093306A">
            <w:rPr>
              <w:color w:val="000000"/>
              <w:lang w:val="en-US"/>
            </w:rPr>
            <w:instrText xml:space="preserve"> CITATION Agr19 \l 1033 </w:instrText>
          </w:r>
          <w:r w:rsidR="0093306A">
            <w:rPr>
              <w:color w:val="000000"/>
              <w:lang w:val="en-US"/>
            </w:rPr>
            <w:fldChar w:fldCharType="separate"/>
          </w:r>
          <w:r w:rsidR="0093306A" w:rsidRPr="0093306A">
            <w:rPr>
              <w:noProof/>
              <w:color w:val="000000"/>
              <w:lang w:val="en-US"/>
            </w:rPr>
            <w:t>(Agrawal, 2019)</w:t>
          </w:r>
          <w:r w:rsidR="0093306A">
            <w:rPr>
              <w:color w:val="000000"/>
              <w:lang w:val="en-US"/>
            </w:rPr>
            <w:fldChar w:fldCharType="end"/>
          </w:r>
        </w:sdtContent>
      </w:sdt>
      <w:r w:rsidRPr="00DF1F13">
        <w:rPr>
          <w:color w:val="000000"/>
          <w:lang w:val="en-US"/>
        </w:rPr>
        <w:t xml:space="preserve"> This loophole allows for individuals to pose as someone that collects firearms which means that individuals can easily sell and buy firearms at gun-shows or on the internet</w:t>
      </w:r>
      <w:r w:rsidR="00B16FFD">
        <w:rPr>
          <w:rStyle w:val="FootnoteReference"/>
          <w:color w:val="000000"/>
          <w:lang w:val="en-US"/>
        </w:rPr>
        <w:footnoteReference w:id="25"/>
      </w:r>
      <w:r w:rsidRPr="00DF1F13">
        <w:rPr>
          <w:color w:val="000000"/>
          <w:lang w:val="en-US"/>
        </w:rPr>
        <w:t>.</w:t>
      </w:r>
      <w:r w:rsidR="00B16FFD">
        <w:rPr>
          <w:color w:val="000000"/>
          <w:lang w:val="en-US"/>
        </w:rPr>
        <w:t xml:space="preserve"> </w:t>
      </w:r>
      <w:sdt>
        <w:sdtPr>
          <w:rPr>
            <w:color w:val="000000"/>
            <w:lang w:val="en-US"/>
          </w:rPr>
          <w:id w:val="-841001453"/>
          <w:citation/>
        </w:sdtPr>
        <w:sdtContent>
          <w:r w:rsidR="0093306A">
            <w:rPr>
              <w:color w:val="000000"/>
              <w:lang w:val="en-US"/>
            </w:rPr>
            <w:fldChar w:fldCharType="begin"/>
          </w:r>
          <w:r w:rsidR="0093306A">
            <w:rPr>
              <w:color w:val="000000"/>
              <w:lang w:val="en-US"/>
            </w:rPr>
            <w:instrText xml:space="preserve"> CITATION Agr19 \l 1033 </w:instrText>
          </w:r>
          <w:r w:rsidR="0093306A">
            <w:rPr>
              <w:color w:val="000000"/>
              <w:lang w:val="en-US"/>
            </w:rPr>
            <w:fldChar w:fldCharType="separate"/>
          </w:r>
          <w:r w:rsidR="0093306A" w:rsidRPr="0093306A">
            <w:rPr>
              <w:noProof/>
              <w:color w:val="000000"/>
              <w:lang w:val="en-US"/>
            </w:rPr>
            <w:t>(Agrawal, 2019)</w:t>
          </w:r>
          <w:r w:rsidR="0093306A">
            <w:rPr>
              <w:color w:val="000000"/>
              <w:lang w:val="en-US"/>
            </w:rPr>
            <w:fldChar w:fldCharType="end"/>
          </w:r>
        </w:sdtContent>
      </w:sdt>
      <w:r w:rsidRPr="00DF1F13">
        <w:rPr>
          <w:color w:val="000000"/>
          <w:lang w:val="en-US"/>
        </w:rPr>
        <w:t xml:space="preserve"> In addition to that, the sellers are not required by federal law to perform background checks on the individuals that they sell the firearms to which means that the sellers do not know if the person they sold the firearm to is one of the individuals that are not allowed to purchase a firearm which provides to citizens in Mexico that due to the easy obtainability, the cartels are easily able to purchase weapons that will be used against other rival cartels and causes </w:t>
      </w:r>
      <w:r w:rsidR="0025553B" w:rsidRPr="00DF1F13">
        <w:rPr>
          <w:color w:val="000000"/>
          <w:lang w:val="en-US"/>
        </w:rPr>
        <w:t>an</w:t>
      </w:r>
      <w:r w:rsidRPr="00DF1F13">
        <w:rPr>
          <w:color w:val="000000"/>
          <w:lang w:val="en-US"/>
        </w:rPr>
        <w:t xml:space="preserve"> increase in the violent acts and deaths of individuals whether they are members or innocent. Because of these lax laws, the United States is found to be responsible for the transportation of approximately 253,000 firearms into Mexico annually for which of the </w:t>
      </w:r>
      <w:r w:rsidRPr="00DF1F13">
        <w:rPr>
          <w:color w:val="000000"/>
          <w:lang w:val="en-US"/>
        </w:rPr>
        <w:lastRenderedPageBreak/>
        <w:t>many firearms that are transported into Mexico, 70 percent of those firearms come from the United States</w:t>
      </w:r>
      <w:r w:rsidR="00B16FFD">
        <w:rPr>
          <w:rStyle w:val="FootnoteReference"/>
          <w:color w:val="000000"/>
          <w:lang w:val="en-US"/>
        </w:rPr>
        <w:footnoteReference w:id="26"/>
      </w:r>
      <w:r w:rsidRPr="00DF1F13">
        <w:rPr>
          <w:color w:val="000000"/>
          <w:lang w:val="en-US"/>
        </w:rPr>
        <w:t xml:space="preserve">. </w:t>
      </w:r>
      <w:sdt>
        <w:sdtPr>
          <w:rPr>
            <w:color w:val="000000"/>
            <w:lang w:val="en-US"/>
          </w:rPr>
          <w:id w:val="-1849931138"/>
          <w:citation/>
        </w:sdtPr>
        <w:sdtContent>
          <w:r w:rsidR="0093306A">
            <w:rPr>
              <w:color w:val="000000"/>
              <w:lang w:val="en-US"/>
            </w:rPr>
            <w:fldChar w:fldCharType="begin"/>
          </w:r>
          <w:r w:rsidR="0093306A">
            <w:rPr>
              <w:color w:val="000000"/>
              <w:lang w:val="en-US"/>
            </w:rPr>
            <w:instrText xml:space="preserve"> CITATION Agr19 \l 1033 </w:instrText>
          </w:r>
          <w:r w:rsidR="0093306A">
            <w:rPr>
              <w:color w:val="000000"/>
              <w:lang w:val="en-US"/>
            </w:rPr>
            <w:fldChar w:fldCharType="separate"/>
          </w:r>
          <w:r w:rsidR="0093306A" w:rsidRPr="0093306A">
            <w:rPr>
              <w:noProof/>
              <w:color w:val="000000"/>
              <w:lang w:val="en-US"/>
            </w:rPr>
            <w:t>(Agrawal, 2019)</w:t>
          </w:r>
          <w:r w:rsidR="0093306A">
            <w:rPr>
              <w:color w:val="000000"/>
              <w:lang w:val="en-US"/>
            </w:rPr>
            <w:fldChar w:fldCharType="end"/>
          </w:r>
        </w:sdtContent>
      </w:sdt>
      <w:r w:rsidRPr="00DF1F13">
        <w:rPr>
          <w:color w:val="000000"/>
          <w:lang w:val="en-US"/>
        </w:rPr>
        <w:t> </w:t>
      </w:r>
    </w:p>
    <w:p w14:paraId="3FFCA1D8" w14:textId="5719CF5A" w:rsidR="00DF1F13" w:rsidRPr="00DF1F13" w:rsidRDefault="00DF1F13" w:rsidP="00DF1F13">
      <w:pPr>
        <w:pStyle w:val="NormalWeb"/>
        <w:spacing w:before="0" w:beforeAutospacing="0" w:after="0" w:afterAutospacing="0" w:line="480" w:lineRule="auto"/>
        <w:ind w:firstLine="720"/>
        <w:rPr>
          <w:lang w:val="en-US"/>
        </w:rPr>
      </w:pPr>
      <w:r w:rsidRPr="00DF1F13">
        <w:rPr>
          <w:color w:val="000000"/>
          <w:lang w:val="en-US"/>
        </w:rPr>
        <w:t>However, while the creation of the illegal firearm smuggling from the United States to Mexico is due in part to its easy obtainability in the Southern bordering states due to their lax firearm laws, there is also the strict firearm laws in Mexico that further pushes for the purchasing of firearms in the United States. In Mexico, the firearm laws allow for the “sale and ownership of [firearms] for select citizens who pass the…background-check requirements [but] there is only a single licensed gun store in the entire country, located in Mexico City</w:t>
      </w:r>
      <w:r w:rsidR="00B16FFD">
        <w:rPr>
          <w:rStyle w:val="FootnoteReference"/>
          <w:color w:val="000000"/>
          <w:lang w:val="en-US"/>
        </w:rPr>
        <w:footnoteReference w:id="27"/>
      </w:r>
      <w:r w:rsidRPr="00DF1F13">
        <w:rPr>
          <w:color w:val="000000"/>
          <w:lang w:val="en-US"/>
        </w:rPr>
        <w:t xml:space="preserve">.” </w:t>
      </w:r>
      <w:sdt>
        <w:sdtPr>
          <w:rPr>
            <w:color w:val="000000"/>
            <w:lang w:val="en-US"/>
          </w:rPr>
          <w:id w:val="309371324"/>
          <w:citation/>
        </w:sdtPr>
        <w:sdtContent>
          <w:r w:rsidR="0093306A">
            <w:rPr>
              <w:color w:val="000000"/>
              <w:lang w:val="en-US"/>
            </w:rPr>
            <w:fldChar w:fldCharType="begin"/>
          </w:r>
          <w:r w:rsidR="0093306A">
            <w:rPr>
              <w:color w:val="000000"/>
              <w:lang w:val="en-US"/>
            </w:rPr>
            <w:instrText xml:space="preserve"> CITATION Agr19 \l 1033 </w:instrText>
          </w:r>
          <w:r w:rsidR="0093306A">
            <w:rPr>
              <w:color w:val="000000"/>
              <w:lang w:val="en-US"/>
            </w:rPr>
            <w:fldChar w:fldCharType="separate"/>
          </w:r>
          <w:r w:rsidR="0093306A" w:rsidRPr="0093306A">
            <w:rPr>
              <w:noProof/>
              <w:color w:val="000000"/>
              <w:lang w:val="en-US"/>
            </w:rPr>
            <w:t>(Agrawal, 2019)</w:t>
          </w:r>
          <w:r w:rsidR="0093306A">
            <w:rPr>
              <w:color w:val="000000"/>
              <w:lang w:val="en-US"/>
            </w:rPr>
            <w:fldChar w:fldCharType="end"/>
          </w:r>
        </w:sdtContent>
      </w:sdt>
      <w:r w:rsidRPr="00DF1F13">
        <w:rPr>
          <w:color w:val="000000"/>
          <w:lang w:val="en-US"/>
        </w:rPr>
        <w:t xml:space="preserve"> While the strict gun laws are in part to deter and lessen the increasingly high rate of gun violence, the strict laws instead provide the grounds for illegal smuggling of firearm because of its illegality. The level of illegality with the firearms provides an incentive and drive for members of the cartel or gang or unaffiliated groups to purchase the weapons for use in their cartel organization or as a means for profit by selling the illegal firearms to cartel organizations and even to civilians that would want to have an arm for security against the DTOs. That means that the illegal firearms provide a source for their greed (another source for profits) as well as a grievance in that people will purchase the weapons to defend themselves, their families, their securities because of the issue caused by the drug cartels and their border-disputed infightings and homicide rates among cartel members and civilians across the different territories. In order to combat the increase in homicides due to an increase in firearm possession, the Mexican military was also increasing its firearm possession by also purchasing the firearms from the United States, though legally, but this interaction instead allowed for there to be a larger market for firearms and when the legal firearms were being transported, many of the shipments would be missing or stolen. In fact, since </w:t>
      </w:r>
      <w:r w:rsidRPr="00DF1F13">
        <w:rPr>
          <w:color w:val="000000"/>
          <w:lang w:val="en-US"/>
        </w:rPr>
        <w:lastRenderedPageBreak/>
        <w:t>2006, “more than 20,000 firearms purchased by government authorities [in Mexico] have been reported as missing or stolen</w:t>
      </w:r>
      <w:r w:rsidR="00B16FFD">
        <w:rPr>
          <w:rStyle w:val="FootnoteReference"/>
          <w:color w:val="000000"/>
          <w:lang w:val="en-US"/>
        </w:rPr>
        <w:footnoteReference w:id="28"/>
      </w:r>
      <w:r w:rsidRPr="00DF1F13">
        <w:rPr>
          <w:color w:val="000000"/>
          <w:lang w:val="en-US"/>
        </w:rPr>
        <w:t xml:space="preserve">,” which shows that even though the government wanted to combat the illegal firearms being transported into Mexico by deploying their military, the legal firearm market has also impacted the increasing homicide and gun-related violence because of its instability and continues to further the instability in the country. </w:t>
      </w:r>
      <w:sdt>
        <w:sdtPr>
          <w:rPr>
            <w:color w:val="000000"/>
            <w:lang w:val="en-US"/>
          </w:rPr>
          <w:id w:val="-55321568"/>
          <w:citation/>
        </w:sdtPr>
        <w:sdtContent>
          <w:r w:rsidR="0093306A">
            <w:rPr>
              <w:color w:val="000000"/>
              <w:lang w:val="en-US"/>
            </w:rPr>
            <w:fldChar w:fldCharType="begin"/>
          </w:r>
          <w:r w:rsidR="0093306A">
            <w:rPr>
              <w:color w:val="000000"/>
              <w:lang w:val="en-US"/>
            </w:rPr>
            <w:instrText xml:space="preserve"> CITATION Agr19 \l 1033 </w:instrText>
          </w:r>
          <w:r w:rsidR="0093306A">
            <w:rPr>
              <w:color w:val="000000"/>
              <w:lang w:val="en-US"/>
            </w:rPr>
            <w:fldChar w:fldCharType="separate"/>
          </w:r>
          <w:r w:rsidR="0093306A" w:rsidRPr="0093306A">
            <w:rPr>
              <w:noProof/>
              <w:color w:val="000000"/>
              <w:lang w:val="en-US"/>
            </w:rPr>
            <w:t>(Agrawal, 2019)</w:t>
          </w:r>
          <w:r w:rsidR="0093306A">
            <w:rPr>
              <w:color w:val="000000"/>
              <w:lang w:val="en-US"/>
            </w:rPr>
            <w:fldChar w:fldCharType="end"/>
          </w:r>
        </w:sdtContent>
      </w:sdt>
      <w:r w:rsidRPr="00DF1F13">
        <w:rPr>
          <w:color w:val="000000"/>
          <w:lang w:val="en-US"/>
        </w:rPr>
        <w:t> </w:t>
      </w:r>
    </w:p>
    <w:p w14:paraId="59D9C258" w14:textId="77777777" w:rsidR="00DF1F13" w:rsidRPr="00DF1F13" w:rsidRDefault="00DF1F13" w:rsidP="00DF1F13">
      <w:pPr>
        <w:pStyle w:val="NormalWeb"/>
        <w:spacing w:before="0" w:beforeAutospacing="0" w:after="0" w:afterAutospacing="0" w:line="480" w:lineRule="auto"/>
        <w:rPr>
          <w:lang w:val="en-US"/>
        </w:rPr>
      </w:pPr>
      <w:r w:rsidRPr="00DF1F13">
        <w:rPr>
          <w:b/>
          <w:bCs/>
          <w:color w:val="000000"/>
          <w:lang w:val="en-US"/>
        </w:rPr>
        <w:t>Rural South Texas: Starr County Case Review</w:t>
      </w:r>
    </w:p>
    <w:p w14:paraId="120192DF" w14:textId="061106B5" w:rsidR="00DF1F13" w:rsidRPr="00DF1F13" w:rsidRDefault="00DF1F13" w:rsidP="00DF1F13">
      <w:pPr>
        <w:pStyle w:val="NormalWeb"/>
        <w:spacing w:before="0" w:beforeAutospacing="0" w:after="0" w:afterAutospacing="0" w:line="480" w:lineRule="auto"/>
        <w:ind w:firstLine="720"/>
        <w:rPr>
          <w:lang w:val="en-US"/>
        </w:rPr>
      </w:pPr>
      <w:r w:rsidRPr="00DF1F13">
        <w:rPr>
          <w:color w:val="000000"/>
          <w:lang w:val="en-US"/>
        </w:rPr>
        <w:t xml:space="preserve">One of the four main bordering states that exports a large quantity of firearms to Mexico is Texas and within Texas the most important region enabling the exportation is the southern area. During the 1960s, the economic and political climate, especially in Starr County, made the individuals underemployed and unemployed because the economy relied on the agriculture business and would </w:t>
      </w:r>
      <w:r w:rsidR="0025553B" w:rsidRPr="00DF1F13">
        <w:rPr>
          <w:color w:val="000000"/>
          <w:lang w:val="en-US"/>
        </w:rPr>
        <w:t>underpay</w:t>
      </w:r>
      <w:r w:rsidRPr="00DF1F13">
        <w:rPr>
          <w:color w:val="000000"/>
          <w:lang w:val="en-US"/>
        </w:rPr>
        <w:t xml:space="preserve"> its workers who were typically migrant workers and farm labourers</w:t>
      </w:r>
      <w:r w:rsidR="00B16FFD">
        <w:rPr>
          <w:rStyle w:val="FootnoteReference"/>
          <w:color w:val="000000"/>
          <w:lang w:val="en-US"/>
        </w:rPr>
        <w:footnoteReference w:id="29"/>
      </w:r>
      <w:r w:rsidRPr="00DF1F13">
        <w:rPr>
          <w:color w:val="000000"/>
          <w:lang w:val="en-US"/>
        </w:rPr>
        <w:t xml:space="preserve">. </w:t>
      </w:r>
      <w:sdt>
        <w:sdtPr>
          <w:rPr>
            <w:color w:val="000000"/>
            <w:lang w:val="en-US"/>
          </w:rPr>
          <w:id w:val="-1359962999"/>
          <w:citation/>
        </w:sdtPr>
        <w:sdtContent>
          <w:r w:rsidR="0093306A">
            <w:rPr>
              <w:color w:val="000000"/>
              <w:lang w:val="en-US"/>
            </w:rPr>
            <w:fldChar w:fldCharType="begin"/>
          </w:r>
          <w:r w:rsidR="0093306A">
            <w:rPr>
              <w:color w:val="000000"/>
              <w:lang w:val="en-US"/>
            </w:rPr>
            <w:instrText xml:space="preserve"> CITATION Gue11 \l 1033 </w:instrText>
          </w:r>
          <w:r w:rsidR="0093306A">
            <w:rPr>
              <w:color w:val="000000"/>
              <w:lang w:val="en-US"/>
            </w:rPr>
            <w:fldChar w:fldCharType="separate"/>
          </w:r>
          <w:r w:rsidR="0093306A" w:rsidRPr="0093306A">
            <w:rPr>
              <w:noProof/>
              <w:color w:val="000000"/>
              <w:lang w:val="en-US"/>
            </w:rPr>
            <w:t>(Guerra, 2011)</w:t>
          </w:r>
          <w:r w:rsidR="0093306A">
            <w:rPr>
              <w:color w:val="000000"/>
              <w:lang w:val="en-US"/>
            </w:rPr>
            <w:fldChar w:fldCharType="end"/>
          </w:r>
        </w:sdtContent>
      </w:sdt>
      <w:r w:rsidRPr="00DF1F13">
        <w:rPr>
          <w:color w:val="000000"/>
          <w:lang w:val="en-US"/>
        </w:rPr>
        <w:t xml:space="preserve"> Because of the poor working conditions, the workers unionized, but the </w:t>
      </w:r>
      <w:r w:rsidR="0025553B" w:rsidRPr="00DF1F13">
        <w:rPr>
          <w:color w:val="000000"/>
          <w:lang w:val="en-US"/>
        </w:rPr>
        <w:t>Mexican Americans</w:t>
      </w:r>
      <w:r w:rsidRPr="00DF1F13">
        <w:rPr>
          <w:color w:val="000000"/>
          <w:lang w:val="en-US"/>
        </w:rPr>
        <w:t xml:space="preserve"> involved in the union were “immediately criminalized and punished for their strike activities</w:t>
      </w:r>
      <w:r w:rsidR="00B16FFD">
        <w:rPr>
          <w:rStyle w:val="FootnoteReference"/>
          <w:color w:val="000000"/>
          <w:lang w:val="en-US"/>
        </w:rPr>
        <w:footnoteReference w:id="30"/>
      </w:r>
      <w:r w:rsidRPr="00DF1F13">
        <w:rPr>
          <w:color w:val="000000"/>
          <w:lang w:val="en-US"/>
        </w:rPr>
        <w:t xml:space="preserve">” with the help of the local law enforcement in Starr County. </w:t>
      </w:r>
      <w:sdt>
        <w:sdtPr>
          <w:rPr>
            <w:color w:val="000000"/>
            <w:lang w:val="en-US"/>
          </w:rPr>
          <w:id w:val="-219444856"/>
          <w:citation/>
        </w:sdtPr>
        <w:sdtContent>
          <w:r w:rsidR="0093306A">
            <w:rPr>
              <w:color w:val="000000"/>
              <w:lang w:val="en-US"/>
            </w:rPr>
            <w:fldChar w:fldCharType="begin"/>
          </w:r>
          <w:r w:rsidR="0093306A">
            <w:rPr>
              <w:color w:val="000000"/>
              <w:lang w:val="en-US"/>
            </w:rPr>
            <w:instrText xml:space="preserve"> CITATION Gue11 \l 1033 </w:instrText>
          </w:r>
          <w:r w:rsidR="0093306A">
            <w:rPr>
              <w:color w:val="000000"/>
              <w:lang w:val="en-US"/>
            </w:rPr>
            <w:fldChar w:fldCharType="separate"/>
          </w:r>
          <w:r w:rsidR="0093306A" w:rsidRPr="0093306A">
            <w:rPr>
              <w:noProof/>
              <w:color w:val="000000"/>
              <w:lang w:val="en-US"/>
            </w:rPr>
            <w:t>(Guerra, 2011)</w:t>
          </w:r>
          <w:r w:rsidR="0093306A">
            <w:rPr>
              <w:color w:val="000000"/>
              <w:lang w:val="en-US"/>
            </w:rPr>
            <w:fldChar w:fldCharType="end"/>
          </w:r>
        </w:sdtContent>
      </w:sdt>
      <w:r w:rsidRPr="00DF1F13">
        <w:rPr>
          <w:color w:val="000000"/>
          <w:lang w:val="en-US"/>
        </w:rPr>
        <w:t xml:space="preserve"> These individuals that unionized were among the 70 percent of the Starr County population that lived below the poverty line which would provide an incentive for those individuals to begin to look into the lucrative drug trafficking trade which would escalate during the 1960s</w:t>
      </w:r>
      <w:r w:rsidR="00B16FFD">
        <w:rPr>
          <w:rStyle w:val="FootnoteReference"/>
          <w:color w:val="000000"/>
          <w:lang w:val="en-US"/>
        </w:rPr>
        <w:footnoteReference w:id="31"/>
      </w:r>
      <w:r w:rsidRPr="00DF1F13">
        <w:rPr>
          <w:color w:val="000000"/>
          <w:lang w:val="en-US"/>
        </w:rPr>
        <w:t xml:space="preserve">. </w:t>
      </w:r>
      <w:sdt>
        <w:sdtPr>
          <w:rPr>
            <w:color w:val="000000"/>
            <w:lang w:val="en-US"/>
          </w:rPr>
          <w:id w:val="709609178"/>
          <w:citation/>
        </w:sdtPr>
        <w:sdtContent>
          <w:r w:rsidR="0093306A">
            <w:rPr>
              <w:color w:val="000000"/>
              <w:lang w:val="en-US"/>
            </w:rPr>
            <w:fldChar w:fldCharType="begin"/>
          </w:r>
          <w:r w:rsidR="0093306A">
            <w:rPr>
              <w:color w:val="000000"/>
              <w:lang w:val="en-US"/>
            </w:rPr>
            <w:instrText xml:space="preserve"> CITATION Gue11 \l 1033 </w:instrText>
          </w:r>
          <w:r w:rsidR="0093306A">
            <w:rPr>
              <w:color w:val="000000"/>
              <w:lang w:val="en-US"/>
            </w:rPr>
            <w:fldChar w:fldCharType="separate"/>
          </w:r>
          <w:r w:rsidR="0093306A" w:rsidRPr="0093306A">
            <w:rPr>
              <w:noProof/>
              <w:color w:val="000000"/>
              <w:lang w:val="en-US"/>
            </w:rPr>
            <w:t>(Guerra, 2011)</w:t>
          </w:r>
          <w:r w:rsidR="0093306A">
            <w:rPr>
              <w:color w:val="000000"/>
              <w:lang w:val="en-US"/>
            </w:rPr>
            <w:fldChar w:fldCharType="end"/>
          </w:r>
        </w:sdtContent>
      </w:sdt>
      <w:r w:rsidRPr="00DF1F13">
        <w:rPr>
          <w:color w:val="000000"/>
          <w:lang w:val="en-US"/>
        </w:rPr>
        <w:t xml:space="preserve"> The lucrative business would provide an income to the underpaid farm labourer workers as well as the migrant workers which, since they were migrant workers and travelled across the United States, would increase the trade routes for which drugs could </w:t>
      </w:r>
      <w:r w:rsidRPr="00DF1F13">
        <w:rPr>
          <w:color w:val="000000"/>
          <w:lang w:val="en-US"/>
        </w:rPr>
        <w:lastRenderedPageBreak/>
        <w:t>flow across the United States</w:t>
      </w:r>
      <w:r w:rsidR="00B16FFD">
        <w:rPr>
          <w:rStyle w:val="FootnoteReference"/>
          <w:color w:val="000000"/>
          <w:lang w:val="en-US"/>
        </w:rPr>
        <w:footnoteReference w:id="32"/>
      </w:r>
      <w:r w:rsidRPr="00DF1F13">
        <w:rPr>
          <w:color w:val="000000"/>
          <w:lang w:val="en-US"/>
        </w:rPr>
        <w:t xml:space="preserve">. </w:t>
      </w:r>
      <w:sdt>
        <w:sdtPr>
          <w:rPr>
            <w:color w:val="000000"/>
            <w:lang w:val="en-US"/>
          </w:rPr>
          <w:id w:val="-624626315"/>
          <w:citation/>
        </w:sdtPr>
        <w:sdtContent>
          <w:r w:rsidR="0093306A">
            <w:rPr>
              <w:color w:val="000000"/>
              <w:lang w:val="en-US"/>
            </w:rPr>
            <w:fldChar w:fldCharType="begin"/>
          </w:r>
          <w:r w:rsidR="0093306A">
            <w:rPr>
              <w:color w:val="000000"/>
              <w:lang w:val="en-US"/>
            </w:rPr>
            <w:instrText xml:space="preserve"> CITATION Gue11 \l 1033 </w:instrText>
          </w:r>
          <w:r w:rsidR="0093306A">
            <w:rPr>
              <w:color w:val="000000"/>
              <w:lang w:val="en-US"/>
            </w:rPr>
            <w:fldChar w:fldCharType="separate"/>
          </w:r>
          <w:r w:rsidR="0093306A" w:rsidRPr="0093306A">
            <w:rPr>
              <w:noProof/>
              <w:color w:val="000000"/>
              <w:lang w:val="en-US"/>
            </w:rPr>
            <w:t>(Guerra, 2011)</w:t>
          </w:r>
          <w:r w:rsidR="0093306A">
            <w:rPr>
              <w:color w:val="000000"/>
              <w:lang w:val="en-US"/>
            </w:rPr>
            <w:fldChar w:fldCharType="end"/>
          </w:r>
        </w:sdtContent>
      </w:sdt>
      <w:r w:rsidRPr="00DF1F13">
        <w:rPr>
          <w:color w:val="000000"/>
          <w:lang w:val="en-US"/>
        </w:rPr>
        <w:t> </w:t>
      </w:r>
      <w:r w:rsidR="001F7DF6">
        <w:rPr>
          <w:color w:val="000000"/>
          <w:lang w:val="en-US"/>
        </w:rPr>
        <w:t>Looking into this case just explains the incentives of why Mexicans that were living in the United States, predominantly in the southern part of Texas moved toward the illegal firearm trade as well as why the firearm smuggling ring was able to grow and form different routes throughout the United States towards the border and how to further increase the routes for the drug trafficking.</w:t>
      </w:r>
    </w:p>
    <w:p w14:paraId="616C33E0" w14:textId="352FA1FB" w:rsidR="00DF1F13" w:rsidRPr="00DF1F13" w:rsidRDefault="00DF1F13" w:rsidP="00DF1F13">
      <w:pPr>
        <w:pStyle w:val="NormalWeb"/>
        <w:spacing w:before="0" w:beforeAutospacing="0" w:after="0" w:afterAutospacing="0" w:line="480" w:lineRule="auto"/>
        <w:rPr>
          <w:lang w:val="en-US"/>
        </w:rPr>
      </w:pPr>
      <w:r w:rsidRPr="00DF1F13">
        <w:rPr>
          <w:b/>
          <w:bCs/>
          <w:color w:val="000000"/>
          <w:lang w:val="en-US"/>
        </w:rPr>
        <w:t xml:space="preserve">Current Relationship </w:t>
      </w:r>
      <w:r w:rsidR="0025553B" w:rsidRPr="00DF1F13">
        <w:rPr>
          <w:b/>
          <w:bCs/>
          <w:color w:val="000000"/>
          <w:lang w:val="en-US"/>
        </w:rPr>
        <w:t>and</w:t>
      </w:r>
      <w:r w:rsidRPr="00DF1F13">
        <w:rPr>
          <w:b/>
          <w:bCs/>
          <w:color w:val="000000"/>
          <w:lang w:val="en-US"/>
        </w:rPr>
        <w:t xml:space="preserve"> National Security Threat:</w:t>
      </w:r>
    </w:p>
    <w:p w14:paraId="0F0F016E" w14:textId="224DE7F5" w:rsidR="00DF1F13" w:rsidRPr="00DF1F13" w:rsidRDefault="00DF1F13" w:rsidP="00DF1F13">
      <w:pPr>
        <w:pStyle w:val="NormalWeb"/>
        <w:spacing w:before="0" w:beforeAutospacing="0" w:after="0" w:afterAutospacing="0" w:line="480" w:lineRule="auto"/>
        <w:rPr>
          <w:lang w:val="en-US"/>
        </w:rPr>
      </w:pPr>
      <w:r w:rsidRPr="00DF1F13">
        <w:rPr>
          <w:rStyle w:val="apple-tab-span"/>
          <w:color w:val="000000"/>
          <w:lang w:val="en-US"/>
        </w:rPr>
        <w:tab/>
      </w:r>
      <w:r w:rsidRPr="00DF1F13">
        <w:rPr>
          <w:color w:val="000000"/>
          <w:lang w:val="en-US"/>
        </w:rPr>
        <w:t xml:space="preserve">Considering the relationship between the United States and Mexico is seen through generations of bilateral agreements and </w:t>
      </w:r>
      <w:r w:rsidR="0025553B" w:rsidRPr="00DF1F13">
        <w:rPr>
          <w:color w:val="000000"/>
          <w:lang w:val="en-US"/>
        </w:rPr>
        <w:t>economic</w:t>
      </w:r>
      <w:r w:rsidRPr="00DF1F13">
        <w:rPr>
          <w:color w:val="000000"/>
          <w:lang w:val="en-US"/>
        </w:rPr>
        <w:t xml:space="preserve"> ties, the large drug trade organization and the illegal firearm trade provides a better, stronger, and conflicting relationship between the two states especially in today’s climate. In that, there is an issue of determining who lies at the heart of the issue and who should take responsibility when taking into consideration that the large drug ring in the United States is brought upon by the Mexican DTOs, but also that the large market for illegal firearms that increase the rate of violence in Mexico is brought by the United States especially by the Southern bordering states.</w:t>
      </w:r>
      <w:r w:rsidRPr="00DF1F13">
        <w:rPr>
          <w:b/>
          <w:bCs/>
          <w:color w:val="000000"/>
          <w:lang w:val="en-US"/>
        </w:rPr>
        <w:t xml:space="preserve"> </w:t>
      </w:r>
      <w:r w:rsidRPr="00DF1F13">
        <w:rPr>
          <w:color w:val="000000"/>
          <w:lang w:val="en-US"/>
        </w:rPr>
        <w:t>A major contributing factor to the relationship between the United States and Mexico is due in part to the flow of narcotics into the United States from Mexico and the illegal firearm flow into Mexico from the United States thus posing a national security threat between both states. The author defines national security as the “defense, weapons, alliances, and the military [however] now includes protection…of vital economic and political interest [for which] the loss…could threaten [the] fundamental values and the vitality of the state</w:t>
      </w:r>
      <w:r w:rsidR="00B16FFD">
        <w:rPr>
          <w:rStyle w:val="FootnoteReference"/>
          <w:color w:val="000000"/>
          <w:lang w:val="en-US"/>
        </w:rPr>
        <w:footnoteReference w:id="33"/>
      </w:r>
      <w:r w:rsidRPr="00DF1F13">
        <w:rPr>
          <w:color w:val="000000"/>
          <w:lang w:val="en-US"/>
        </w:rPr>
        <w:t>” and due to this definition, both states pose a security threat to each other because of what emerges as a result of the illegal trades. </w:t>
      </w:r>
      <w:sdt>
        <w:sdtPr>
          <w:rPr>
            <w:color w:val="000000"/>
            <w:lang w:val="en-US"/>
          </w:rPr>
          <w:id w:val="-1522697431"/>
          <w:citation/>
        </w:sdtPr>
        <w:sdtContent>
          <w:r w:rsidR="006270B1">
            <w:rPr>
              <w:color w:val="000000"/>
              <w:lang w:val="en-US"/>
            </w:rPr>
            <w:fldChar w:fldCharType="begin"/>
          </w:r>
          <w:r w:rsidR="006270B1">
            <w:rPr>
              <w:color w:val="000000"/>
              <w:lang w:val="en-US"/>
            </w:rPr>
            <w:instrText xml:space="preserve"> CITATION Mab89 \l 1033 </w:instrText>
          </w:r>
          <w:r w:rsidR="006270B1">
            <w:rPr>
              <w:color w:val="000000"/>
              <w:lang w:val="en-US"/>
            </w:rPr>
            <w:fldChar w:fldCharType="separate"/>
          </w:r>
          <w:r w:rsidR="006270B1" w:rsidRPr="006270B1">
            <w:rPr>
              <w:noProof/>
              <w:color w:val="000000"/>
              <w:lang w:val="en-US"/>
            </w:rPr>
            <w:t>(Mabry, 1989)</w:t>
          </w:r>
          <w:r w:rsidR="006270B1">
            <w:rPr>
              <w:color w:val="000000"/>
              <w:lang w:val="en-US"/>
            </w:rPr>
            <w:fldChar w:fldCharType="end"/>
          </w:r>
        </w:sdtContent>
      </w:sdt>
    </w:p>
    <w:p w14:paraId="4DB67F66" w14:textId="0DF94AE3" w:rsidR="00DF1F13" w:rsidRPr="00DF1F13" w:rsidRDefault="00DF1F13" w:rsidP="00DF1F13">
      <w:pPr>
        <w:pStyle w:val="NormalWeb"/>
        <w:spacing w:before="0" w:beforeAutospacing="0" w:after="0" w:afterAutospacing="0" w:line="480" w:lineRule="auto"/>
        <w:ind w:firstLine="720"/>
        <w:rPr>
          <w:lang w:val="en-US"/>
        </w:rPr>
      </w:pPr>
      <w:r w:rsidRPr="00DF1F13">
        <w:rPr>
          <w:color w:val="000000"/>
          <w:lang w:val="en-US"/>
        </w:rPr>
        <w:lastRenderedPageBreak/>
        <w:t xml:space="preserve">Even with the desire from both states to remove the security threat, the relations between the United States and Mexico face an issue especially on the side of the Mexican government since they are a focal point in the drug smuggling trade. For example, in the United States there is a “consumption of over </w:t>
      </w:r>
      <w:r w:rsidR="0025553B" w:rsidRPr="00DF1F13">
        <w:rPr>
          <w:color w:val="000000"/>
          <w:lang w:val="en-US"/>
        </w:rPr>
        <w:t>one hundred</w:t>
      </w:r>
      <w:r w:rsidRPr="00DF1F13">
        <w:rPr>
          <w:color w:val="000000"/>
          <w:lang w:val="en-US"/>
        </w:rPr>
        <w:t xml:space="preserve"> billion </w:t>
      </w:r>
      <w:r w:rsidR="0025553B" w:rsidRPr="00DF1F13">
        <w:rPr>
          <w:color w:val="000000"/>
          <w:lang w:val="en-US"/>
        </w:rPr>
        <w:t>dollars’ worth</w:t>
      </w:r>
      <w:r w:rsidRPr="00DF1F13">
        <w:rPr>
          <w:color w:val="000000"/>
          <w:lang w:val="en-US"/>
        </w:rPr>
        <w:t xml:space="preserve"> of narcotics by an estimated </w:t>
      </w:r>
      <w:r w:rsidR="0025553B" w:rsidRPr="00DF1F13">
        <w:rPr>
          <w:color w:val="000000"/>
          <w:lang w:val="en-US"/>
        </w:rPr>
        <w:t>eighty-four</w:t>
      </w:r>
      <w:r w:rsidRPr="00DF1F13">
        <w:rPr>
          <w:color w:val="000000"/>
          <w:lang w:val="en-US"/>
        </w:rPr>
        <w:t xml:space="preserve"> million individuals” and this level of consumption can lead to the destruction of drug users and damages the economy of the United States due to “lower worker productivity” caused by the dependence and side effects from the illegal substances</w:t>
      </w:r>
      <w:r w:rsidR="00423F36">
        <w:rPr>
          <w:rStyle w:val="FootnoteReference"/>
          <w:color w:val="000000"/>
          <w:lang w:val="en-US"/>
        </w:rPr>
        <w:footnoteReference w:id="34"/>
      </w:r>
      <w:r w:rsidRPr="00DF1F13">
        <w:rPr>
          <w:color w:val="000000"/>
          <w:lang w:val="en-US"/>
        </w:rPr>
        <w:t xml:space="preserve">. </w:t>
      </w:r>
      <w:sdt>
        <w:sdtPr>
          <w:rPr>
            <w:color w:val="000000"/>
            <w:lang w:val="en-US"/>
          </w:rPr>
          <w:id w:val="-1840296777"/>
          <w:citation/>
        </w:sdtPr>
        <w:sdtContent>
          <w:r w:rsidR="006270B1">
            <w:rPr>
              <w:color w:val="000000"/>
              <w:lang w:val="en-US"/>
            </w:rPr>
            <w:fldChar w:fldCharType="begin"/>
          </w:r>
          <w:r w:rsidR="006270B1">
            <w:rPr>
              <w:color w:val="000000"/>
              <w:lang w:val="en-US"/>
            </w:rPr>
            <w:instrText xml:space="preserve"> CITATION Mab89 \l 1033 </w:instrText>
          </w:r>
          <w:r w:rsidR="006270B1">
            <w:rPr>
              <w:color w:val="000000"/>
              <w:lang w:val="en-US"/>
            </w:rPr>
            <w:fldChar w:fldCharType="separate"/>
          </w:r>
          <w:r w:rsidR="006270B1" w:rsidRPr="006270B1">
            <w:rPr>
              <w:noProof/>
              <w:color w:val="000000"/>
              <w:lang w:val="en-US"/>
            </w:rPr>
            <w:t>(Mabry, 1989)</w:t>
          </w:r>
          <w:r w:rsidR="006270B1">
            <w:rPr>
              <w:color w:val="000000"/>
              <w:lang w:val="en-US"/>
            </w:rPr>
            <w:fldChar w:fldCharType="end"/>
          </w:r>
        </w:sdtContent>
      </w:sdt>
      <w:r w:rsidRPr="00DF1F13">
        <w:rPr>
          <w:color w:val="000000"/>
          <w:lang w:val="en-US"/>
        </w:rPr>
        <w:t xml:space="preserve"> The dependency on narcotics affects the health of drug users in different ways such as weakening the rational decision making process(which is a fundamental value of the democratic process) as well as, considering that the United States contains and controls a large army, the soldiers that consume illegal substances are not able to make calm, rational decisions thus making them unreliable and affects the defense security of the United States</w:t>
      </w:r>
      <w:r w:rsidR="00423F36">
        <w:rPr>
          <w:rStyle w:val="FootnoteReference"/>
          <w:color w:val="000000"/>
          <w:lang w:val="en-US"/>
        </w:rPr>
        <w:footnoteReference w:id="35"/>
      </w:r>
      <w:r w:rsidRPr="00DF1F13">
        <w:rPr>
          <w:color w:val="000000"/>
          <w:lang w:val="en-US"/>
        </w:rPr>
        <w:t xml:space="preserve">. </w:t>
      </w:r>
      <w:sdt>
        <w:sdtPr>
          <w:rPr>
            <w:color w:val="000000"/>
            <w:lang w:val="en-US"/>
          </w:rPr>
          <w:id w:val="-62178999"/>
          <w:citation/>
        </w:sdtPr>
        <w:sdtContent>
          <w:r w:rsidR="006270B1">
            <w:rPr>
              <w:color w:val="000000"/>
              <w:lang w:val="en-US"/>
            </w:rPr>
            <w:fldChar w:fldCharType="begin"/>
          </w:r>
          <w:r w:rsidR="006270B1">
            <w:rPr>
              <w:color w:val="000000"/>
              <w:lang w:val="en-US"/>
            </w:rPr>
            <w:instrText xml:space="preserve"> CITATION Mab89 \l 1033 </w:instrText>
          </w:r>
          <w:r w:rsidR="006270B1">
            <w:rPr>
              <w:color w:val="000000"/>
              <w:lang w:val="en-US"/>
            </w:rPr>
            <w:fldChar w:fldCharType="separate"/>
          </w:r>
          <w:r w:rsidR="006270B1" w:rsidRPr="006270B1">
            <w:rPr>
              <w:noProof/>
              <w:color w:val="000000"/>
              <w:lang w:val="en-US"/>
            </w:rPr>
            <w:t>(Mabry, 1989)</w:t>
          </w:r>
          <w:r w:rsidR="006270B1">
            <w:rPr>
              <w:color w:val="000000"/>
              <w:lang w:val="en-US"/>
            </w:rPr>
            <w:fldChar w:fldCharType="end"/>
          </w:r>
        </w:sdtContent>
      </w:sdt>
      <w:r w:rsidRPr="00DF1F13">
        <w:rPr>
          <w:color w:val="000000"/>
          <w:lang w:val="en-US"/>
        </w:rPr>
        <w:t xml:space="preserve"> Furthermore, this effect of the narcotics on the consumer population in the United States provides the dealers and organizations with lucrative wealth which increases the power of those individuals and with that shift of power from “legitimate authority</w:t>
      </w:r>
      <w:r w:rsidR="00423F36">
        <w:rPr>
          <w:rStyle w:val="FootnoteReference"/>
          <w:color w:val="000000"/>
          <w:lang w:val="en-US"/>
        </w:rPr>
        <w:footnoteReference w:id="36"/>
      </w:r>
      <w:r w:rsidRPr="00DF1F13">
        <w:rPr>
          <w:color w:val="000000"/>
          <w:lang w:val="en-US"/>
        </w:rPr>
        <w:t xml:space="preserve">” to a ‘corrupt’ authority in that the organizations are able to take control over law enforcement and the political world through methods of bribery. </w:t>
      </w:r>
      <w:sdt>
        <w:sdtPr>
          <w:rPr>
            <w:color w:val="000000"/>
            <w:lang w:val="en-US"/>
          </w:rPr>
          <w:id w:val="1105004393"/>
          <w:citation/>
        </w:sdtPr>
        <w:sdtContent>
          <w:r w:rsidR="006270B1">
            <w:rPr>
              <w:color w:val="000000"/>
              <w:lang w:val="en-US"/>
            </w:rPr>
            <w:fldChar w:fldCharType="begin"/>
          </w:r>
          <w:r w:rsidR="006270B1">
            <w:rPr>
              <w:color w:val="000000"/>
              <w:lang w:val="en-US"/>
            </w:rPr>
            <w:instrText xml:space="preserve"> CITATION Mab89 \l 1033 </w:instrText>
          </w:r>
          <w:r w:rsidR="006270B1">
            <w:rPr>
              <w:color w:val="000000"/>
              <w:lang w:val="en-US"/>
            </w:rPr>
            <w:fldChar w:fldCharType="separate"/>
          </w:r>
          <w:r w:rsidR="006270B1" w:rsidRPr="006270B1">
            <w:rPr>
              <w:noProof/>
              <w:color w:val="000000"/>
              <w:lang w:val="en-US"/>
            </w:rPr>
            <w:t>(Mabry, 1989)</w:t>
          </w:r>
          <w:r w:rsidR="006270B1">
            <w:rPr>
              <w:color w:val="000000"/>
              <w:lang w:val="en-US"/>
            </w:rPr>
            <w:fldChar w:fldCharType="end"/>
          </w:r>
        </w:sdtContent>
      </w:sdt>
      <w:r w:rsidRPr="00DF1F13">
        <w:rPr>
          <w:color w:val="000000"/>
          <w:lang w:val="en-US"/>
        </w:rPr>
        <w:t xml:space="preserve"> In that sense, the innocent civilian population will begin to criticize the government for not maintaining the security of the people and distrust the government because there will be political leaders and parties that will be on the DTOs payroll which gives more power to the DTOs regarding any legislation and leeway on punishments should they be caught. Considering that the </w:t>
      </w:r>
      <w:r w:rsidRPr="00DF1F13">
        <w:rPr>
          <w:color w:val="000000"/>
          <w:lang w:val="en-US"/>
        </w:rPr>
        <w:lastRenderedPageBreak/>
        <w:t>United States deems Mexico as a vital part of their national security, the United States interferes into the internal affairs of the Mexican government in order to slow and stop the drug trafficking trade. The ways in which the United States encroaches on the Mexican government is on how the government should reform; for example, pushing for changes in the justice system so that there are “legal codes to facilitate modern crime fighting techniques [and] prosecutions</w:t>
      </w:r>
      <w:r w:rsidR="00423F36">
        <w:rPr>
          <w:rStyle w:val="FootnoteReference"/>
          <w:color w:val="000000"/>
          <w:lang w:val="en-US"/>
        </w:rPr>
        <w:footnoteReference w:id="37"/>
      </w:r>
      <w:r w:rsidRPr="00DF1F13">
        <w:rPr>
          <w:color w:val="000000"/>
          <w:lang w:val="en-US"/>
        </w:rPr>
        <w:t xml:space="preserve">.” </w:t>
      </w:r>
      <w:sdt>
        <w:sdtPr>
          <w:rPr>
            <w:color w:val="000000"/>
            <w:lang w:val="en-US"/>
          </w:rPr>
          <w:id w:val="-559246996"/>
          <w:citation/>
        </w:sdtPr>
        <w:sdtContent>
          <w:r w:rsidR="00D24994">
            <w:rPr>
              <w:color w:val="000000"/>
              <w:lang w:val="en-US"/>
            </w:rPr>
            <w:fldChar w:fldCharType="begin"/>
          </w:r>
          <w:r w:rsidR="00D24994">
            <w:rPr>
              <w:color w:val="000000"/>
              <w:lang w:val="en-US"/>
            </w:rPr>
            <w:instrText xml:space="preserve"> CITATION Ast10 \l 1033 </w:instrText>
          </w:r>
          <w:r w:rsidR="00D24994">
            <w:rPr>
              <w:color w:val="000000"/>
              <w:lang w:val="en-US"/>
            </w:rPr>
            <w:fldChar w:fldCharType="separate"/>
          </w:r>
          <w:r w:rsidR="00D24994" w:rsidRPr="00D24994">
            <w:rPr>
              <w:noProof/>
              <w:color w:val="000000"/>
              <w:lang w:val="en-US"/>
            </w:rPr>
            <w:t>(Astorga &amp; Shirk, 2010)</w:t>
          </w:r>
          <w:r w:rsidR="00D24994">
            <w:rPr>
              <w:color w:val="000000"/>
              <w:lang w:val="en-US"/>
            </w:rPr>
            <w:fldChar w:fldCharType="end"/>
          </w:r>
        </w:sdtContent>
      </w:sdt>
      <w:r w:rsidRPr="00DF1F13">
        <w:rPr>
          <w:color w:val="000000"/>
          <w:lang w:val="en-US"/>
        </w:rPr>
        <w:t xml:space="preserve"> They also work in the law enforcement sector so that they can help improve the security at the border and in the airport as well as help the local governments with a more effective interdiction effort with updated equipment</w:t>
      </w:r>
      <w:r w:rsidR="00423F36">
        <w:rPr>
          <w:rStyle w:val="FootnoteReference"/>
          <w:color w:val="000000"/>
          <w:lang w:val="en-US"/>
        </w:rPr>
        <w:footnoteReference w:id="38"/>
      </w:r>
      <w:r w:rsidRPr="00DF1F13">
        <w:rPr>
          <w:color w:val="000000"/>
          <w:lang w:val="en-US"/>
        </w:rPr>
        <w:t xml:space="preserve">. </w:t>
      </w:r>
      <w:sdt>
        <w:sdtPr>
          <w:rPr>
            <w:color w:val="000000"/>
            <w:lang w:val="en-US"/>
          </w:rPr>
          <w:id w:val="-609363793"/>
          <w:citation/>
        </w:sdtPr>
        <w:sdtContent>
          <w:r w:rsidR="00D24994">
            <w:rPr>
              <w:color w:val="000000"/>
              <w:lang w:val="en-US"/>
            </w:rPr>
            <w:fldChar w:fldCharType="begin"/>
          </w:r>
          <w:r w:rsidR="00D24994">
            <w:rPr>
              <w:color w:val="000000"/>
              <w:lang w:val="en-US"/>
            </w:rPr>
            <w:instrText xml:space="preserve"> CITATION Ast10 \l 1033 </w:instrText>
          </w:r>
          <w:r w:rsidR="00D24994">
            <w:rPr>
              <w:color w:val="000000"/>
              <w:lang w:val="en-US"/>
            </w:rPr>
            <w:fldChar w:fldCharType="separate"/>
          </w:r>
          <w:r w:rsidR="00D24994" w:rsidRPr="00D24994">
            <w:rPr>
              <w:noProof/>
              <w:color w:val="000000"/>
              <w:lang w:val="en-US"/>
            </w:rPr>
            <w:t>(Astorga &amp; Shirk, 2010)</w:t>
          </w:r>
          <w:r w:rsidR="00D24994">
            <w:rPr>
              <w:color w:val="000000"/>
              <w:lang w:val="en-US"/>
            </w:rPr>
            <w:fldChar w:fldCharType="end"/>
          </w:r>
        </w:sdtContent>
      </w:sdt>
      <w:r w:rsidRPr="00DF1F13">
        <w:rPr>
          <w:color w:val="000000"/>
          <w:lang w:val="en-US"/>
        </w:rPr>
        <w:t xml:space="preserve"> Another method that the United States does is condemning the illegal importation of the drugs that are </w:t>
      </w:r>
      <w:r w:rsidRPr="00DF1F13">
        <w:rPr>
          <w:color w:val="000000"/>
          <w:lang w:val="en-US"/>
        </w:rPr>
        <w:t>facilitated</w:t>
      </w:r>
      <w:r w:rsidRPr="00DF1F13">
        <w:rPr>
          <w:color w:val="000000"/>
          <w:lang w:val="en-US"/>
        </w:rPr>
        <w:t xml:space="preserve"> in the Latin American countries and bootlegged across the border so that the United States can destroy the source of the conflict. What this does is encroach onto the countries that have had </w:t>
      </w:r>
      <w:r w:rsidR="0025553B" w:rsidRPr="00DF1F13">
        <w:rPr>
          <w:color w:val="000000"/>
          <w:lang w:val="en-US"/>
        </w:rPr>
        <w:t>little</w:t>
      </w:r>
      <w:r w:rsidRPr="00DF1F13">
        <w:rPr>
          <w:color w:val="000000"/>
          <w:lang w:val="en-US"/>
        </w:rPr>
        <w:t xml:space="preserve"> international help in destroying the source of conflict within the United States but also in the other countries that supply the substances and thus causes the countries, like Mexico, to believe that it is a form of repression and control. This will cause conflicts between the actors within both states over how the control that the United States and their military and personnel has over the government of Mexico. </w:t>
      </w:r>
    </w:p>
    <w:p w14:paraId="6D424CDC" w14:textId="1E73BBB4" w:rsidR="00DF1F13" w:rsidRPr="00DF1F13" w:rsidRDefault="00DF1F13" w:rsidP="00DF1F13">
      <w:pPr>
        <w:pStyle w:val="NormalWeb"/>
        <w:spacing w:before="0" w:beforeAutospacing="0" w:after="0" w:afterAutospacing="0" w:line="480" w:lineRule="auto"/>
        <w:ind w:firstLine="720"/>
        <w:rPr>
          <w:lang w:val="en-US"/>
        </w:rPr>
      </w:pPr>
      <w:r w:rsidRPr="00DF1F13">
        <w:rPr>
          <w:color w:val="000000"/>
          <w:lang w:val="en-US"/>
        </w:rPr>
        <w:t xml:space="preserve">Although, the </w:t>
      </w:r>
      <w:r w:rsidRPr="00DF1F13">
        <w:rPr>
          <w:color w:val="000000"/>
          <w:lang w:val="en-US"/>
        </w:rPr>
        <w:t>narco</w:t>
      </w:r>
      <w:r w:rsidRPr="00DF1F13">
        <w:rPr>
          <w:color w:val="000000"/>
          <w:lang w:val="en-US"/>
        </w:rPr>
        <w:t xml:space="preserve">-trafficking trade is a major security issue between both states, it more so a threat to the United States, and to Mexico, the major security issue is the illegal firearm smuggling trade. The increase in the exports of illegal firearms causes a </w:t>
      </w:r>
      <w:r>
        <w:rPr>
          <w:color w:val="000000"/>
          <w:lang w:val="en-US"/>
        </w:rPr>
        <w:t>large</w:t>
      </w:r>
      <w:r w:rsidRPr="00DF1F13">
        <w:rPr>
          <w:color w:val="000000"/>
          <w:lang w:val="en-US"/>
        </w:rPr>
        <w:t xml:space="preserve"> of issues especially regarding civilian safety and challenges to the government of the state. While the illegal firearms </w:t>
      </w:r>
      <w:r w:rsidR="0025553B" w:rsidRPr="00DF1F13">
        <w:rPr>
          <w:color w:val="000000"/>
          <w:lang w:val="en-US"/>
        </w:rPr>
        <w:t>create</w:t>
      </w:r>
      <w:r w:rsidRPr="00DF1F13">
        <w:rPr>
          <w:color w:val="000000"/>
          <w:lang w:val="en-US"/>
        </w:rPr>
        <w:t xml:space="preserve"> a market that </w:t>
      </w:r>
      <w:r w:rsidRPr="00DF1F13">
        <w:rPr>
          <w:color w:val="000000"/>
          <w:lang w:val="en-US"/>
        </w:rPr>
        <w:t>facilitates</w:t>
      </w:r>
      <w:r w:rsidRPr="00DF1F13">
        <w:rPr>
          <w:color w:val="000000"/>
          <w:lang w:val="en-US"/>
        </w:rPr>
        <w:t xml:space="preserve"> the gun-related violence and crimes that occur in </w:t>
      </w:r>
      <w:r w:rsidRPr="00DF1F13">
        <w:rPr>
          <w:color w:val="000000"/>
          <w:lang w:val="en-US"/>
        </w:rPr>
        <w:lastRenderedPageBreak/>
        <w:t>Mexico, it plays an important an important especially regarding the geopolitical environment of the government. Considering that the gun-related violence has significantly increased in Mexico that, since 1997, it can be noted that there is an average rate of 20.5 homicides per 100,000 people comparatively with the homicide rate in the United States which was 5.3 per 100,000 people, and, in the geopolitical context, most if not all the cases were not or poorly prosecuted</w:t>
      </w:r>
      <w:r w:rsidR="00423F36">
        <w:rPr>
          <w:rStyle w:val="FootnoteReference"/>
          <w:color w:val="000000"/>
          <w:lang w:val="en-US"/>
        </w:rPr>
        <w:footnoteReference w:id="39"/>
      </w:r>
      <w:r w:rsidRPr="00DF1F13">
        <w:rPr>
          <w:color w:val="000000"/>
          <w:lang w:val="en-US"/>
        </w:rPr>
        <w:t xml:space="preserve">. </w:t>
      </w:r>
      <w:sdt>
        <w:sdtPr>
          <w:rPr>
            <w:color w:val="000000"/>
            <w:lang w:val="en-US"/>
          </w:rPr>
          <w:id w:val="2139447011"/>
          <w:citation/>
        </w:sdtPr>
        <w:sdtContent>
          <w:r w:rsidR="00D24994">
            <w:rPr>
              <w:color w:val="000000"/>
              <w:lang w:val="en-US"/>
            </w:rPr>
            <w:fldChar w:fldCharType="begin"/>
          </w:r>
          <w:r w:rsidR="00D24994">
            <w:rPr>
              <w:color w:val="000000"/>
              <w:lang w:val="en-US"/>
            </w:rPr>
            <w:instrText xml:space="preserve"> CITATION Agr19 \l 1033 </w:instrText>
          </w:r>
          <w:r w:rsidR="00D24994">
            <w:rPr>
              <w:color w:val="000000"/>
              <w:lang w:val="en-US"/>
            </w:rPr>
            <w:fldChar w:fldCharType="separate"/>
          </w:r>
          <w:r w:rsidR="00D24994" w:rsidRPr="00D24994">
            <w:rPr>
              <w:noProof/>
              <w:color w:val="000000"/>
              <w:lang w:val="en-US"/>
            </w:rPr>
            <w:t>(Agrawal, 2019)</w:t>
          </w:r>
          <w:r w:rsidR="00D24994">
            <w:rPr>
              <w:color w:val="000000"/>
              <w:lang w:val="en-US"/>
            </w:rPr>
            <w:fldChar w:fldCharType="end"/>
          </w:r>
        </w:sdtContent>
      </w:sdt>
      <w:r w:rsidRPr="00DF1F13">
        <w:rPr>
          <w:color w:val="000000"/>
          <w:lang w:val="en-US"/>
        </w:rPr>
        <w:t xml:space="preserve"> This causes a security issue in that the individuals that </w:t>
      </w:r>
      <w:r w:rsidR="0025553B" w:rsidRPr="00DF1F13">
        <w:rPr>
          <w:color w:val="000000"/>
          <w:lang w:val="en-US"/>
        </w:rPr>
        <w:t>participate in</w:t>
      </w:r>
      <w:r w:rsidRPr="00DF1F13">
        <w:rPr>
          <w:color w:val="000000"/>
          <w:lang w:val="en-US"/>
        </w:rPr>
        <w:t xml:space="preserve"> the gun-related violence can be civilians and not just gang members, and that the government and law enforcement agency is portrayed in a poor light since there is not proper prosecution. Considering that the government is not able to protect the rights of the innocent especially with prosecuting the guilty party in the crime, the trust in the power of the government is challenged and thus the state begins to lose support which leads to higher levels of violence. This issue regarding the imports of illegal firearms in Mexico provides a national threat from Mexico’s bordering state; however, most of the responsibility lies more on the side of the United States considering that the firearm regulations are lax among the Southern bordering states, there is no federal regulations for the private sale of firearms, and that there is a large abundancy and easy procurement of  firearms</w:t>
      </w:r>
      <w:r w:rsidR="00423F36">
        <w:rPr>
          <w:rStyle w:val="FootnoteReference"/>
          <w:color w:val="000000"/>
          <w:lang w:val="en-US"/>
        </w:rPr>
        <w:footnoteReference w:id="40"/>
      </w:r>
      <w:r w:rsidRPr="00DF1F13">
        <w:rPr>
          <w:color w:val="000000"/>
          <w:lang w:val="en-US"/>
        </w:rPr>
        <w:t xml:space="preserve">. </w:t>
      </w:r>
      <w:sdt>
        <w:sdtPr>
          <w:rPr>
            <w:color w:val="000000"/>
            <w:lang w:val="en-US"/>
          </w:rPr>
          <w:id w:val="1533689843"/>
          <w:citation/>
        </w:sdtPr>
        <w:sdtContent>
          <w:r w:rsidR="00D24994">
            <w:rPr>
              <w:color w:val="000000"/>
              <w:lang w:val="en-US"/>
            </w:rPr>
            <w:fldChar w:fldCharType="begin"/>
          </w:r>
          <w:r w:rsidR="00D24994">
            <w:rPr>
              <w:color w:val="000000"/>
              <w:lang w:val="en-US"/>
            </w:rPr>
            <w:instrText xml:space="preserve"> CITATION Agr19 \l 1033 </w:instrText>
          </w:r>
          <w:r w:rsidR="00D24994">
            <w:rPr>
              <w:color w:val="000000"/>
              <w:lang w:val="en-US"/>
            </w:rPr>
            <w:fldChar w:fldCharType="separate"/>
          </w:r>
          <w:r w:rsidR="00D24994" w:rsidRPr="00D24994">
            <w:rPr>
              <w:noProof/>
              <w:color w:val="000000"/>
              <w:lang w:val="en-US"/>
            </w:rPr>
            <w:t>(Agrawal, 2019)</w:t>
          </w:r>
          <w:r w:rsidR="00D24994">
            <w:rPr>
              <w:color w:val="000000"/>
              <w:lang w:val="en-US"/>
            </w:rPr>
            <w:fldChar w:fldCharType="end"/>
          </w:r>
        </w:sdtContent>
      </w:sdt>
      <w:r w:rsidRPr="00DF1F13">
        <w:rPr>
          <w:color w:val="000000"/>
          <w:lang w:val="en-US"/>
        </w:rPr>
        <w:t xml:space="preserve"> In the case of Mexico, though the government might not be seen as stabled compared to the United States, the firearm regulations and laws are very strict in that there is only place in the entire country where someone is able to purchase a </w:t>
      </w:r>
      <w:r w:rsidRPr="00DF1F13">
        <w:rPr>
          <w:color w:val="000000"/>
          <w:lang w:val="en-US"/>
        </w:rPr>
        <w:t>firearm, in</w:t>
      </w:r>
      <w:r w:rsidRPr="00DF1F13">
        <w:rPr>
          <w:color w:val="000000"/>
          <w:lang w:val="en-US"/>
        </w:rPr>
        <w:t xml:space="preserve"> addition to Mexico outlawing the private sales of firearms, and that there are a large variety of firearms that are banned in Mexico comparatively to the United States</w:t>
      </w:r>
      <w:r w:rsidR="00423F36">
        <w:rPr>
          <w:rStyle w:val="FootnoteReference"/>
          <w:color w:val="000000"/>
          <w:lang w:val="en-US"/>
        </w:rPr>
        <w:footnoteReference w:id="41"/>
      </w:r>
      <w:r w:rsidRPr="00DF1F13">
        <w:rPr>
          <w:color w:val="000000"/>
          <w:lang w:val="en-US"/>
        </w:rPr>
        <w:t xml:space="preserve">. </w:t>
      </w:r>
      <w:sdt>
        <w:sdtPr>
          <w:rPr>
            <w:color w:val="000000"/>
            <w:lang w:val="en-US"/>
          </w:rPr>
          <w:id w:val="1950889908"/>
          <w:citation/>
        </w:sdtPr>
        <w:sdtContent>
          <w:r w:rsidR="00D24994">
            <w:rPr>
              <w:color w:val="000000"/>
              <w:lang w:val="en-US"/>
            </w:rPr>
            <w:fldChar w:fldCharType="begin"/>
          </w:r>
          <w:r w:rsidR="00D24994">
            <w:rPr>
              <w:color w:val="000000"/>
              <w:lang w:val="en-US"/>
            </w:rPr>
            <w:instrText xml:space="preserve"> CITATION Agr19 \l 1033 </w:instrText>
          </w:r>
          <w:r w:rsidR="00D24994">
            <w:rPr>
              <w:color w:val="000000"/>
              <w:lang w:val="en-US"/>
            </w:rPr>
            <w:fldChar w:fldCharType="separate"/>
          </w:r>
          <w:r w:rsidR="00D24994" w:rsidRPr="00D24994">
            <w:rPr>
              <w:noProof/>
              <w:color w:val="000000"/>
              <w:lang w:val="en-US"/>
            </w:rPr>
            <w:t>(Agrawal, 2019)</w:t>
          </w:r>
          <w:r w:rsidR="00D24994">
            <w:rPr>
              <w:color w:val="000000"/>
              <w:lang w:val="en-US"/>
            </w:rPr>
            <w:fldChar w:fldCharType="end"/>
          </w:r>
        </w:sdtContent>
      </w:sdt>
      <w:r w:rsidRPr="00DF1F13">
        <w:rPr>
          <w:color w:val="000000"/>
          <w:lang w:val="en-US"/>
        </w:rPr>
        <w:t xml:space="preserve"> The strict laws would then be practiced and respected by the public especially if they had </w:t>
      </w:r>
      <w:r w:rsidRPr="00DF1F13">
        <w:rPr>
          <w:color w:val="000000"/>
          <w:lang w:val="en-US"/>
        </w:rPr>
        <w:lastRenderedPageBreak/>
        <w:t xml:space="preserve">the support of a force that would protect the public and the law, however, would also cause more of a distrust between the law enforcement, the government that is deploying them, and the public who would have a negative view if violence were to occur and if any of the weapons are stolen from the law enforcement that is supposed to defend. </w:t>
      </w:r>
      <w:r w:rsidR="0025553B" w:rsidRPr="00DF1F13">
        <w:rPr>
          <w:color w:val="000000"/>
          <w:lang w:val="en-US"/>
        </w:rPr>
        <w:t>Thus,</w:t>
      </w:r>
      <w:r w:rsidRPr="00DF1F13">
        <w:rPr>
          <w:color w:val="000000"/>
          <w:lang w:val="en-US"/>
        </w:rPr>
        <w:t xml:space="preserve"> the national security of Mexico has a lot to deal with the relationships and interactions between the law enforcement, government, the DTOs, and the public that has to be protected</w:t>
      </w:r>
      <w:r w:rsidR="0025553B" w:rsidRPr="00DF1F13">
        <w:rPr>
          <w:color w:val="000000"/>
          <w:lang w:val="en-US"/>
        </w:rPr>
        <w:t xml:space="preserve">. </w:t>
      </w:r>
    </w:p>
    <w:p w14:paraId="238B87D7" w14:textId="77777777" w:rsidR="00DF1F13" w:rsidRPr="00DF1F13" w:rsidRDefault="00DF1F13" w:rsidP="00DF1F13">
      <w:pPr>
        <w:pStyle w:val="NormalWeb"/>
        <w:spacing w:before="0" w:beforeAutospacing="0" w:after="0" w:afterAutospacing="0" w:line="480" w:lineRule="auto"/>
        <w:rPr>
          <w:lang w:val="en-US"/>
        </w:rPr>
      </w:pPr>
      <w:r w:rsidRPr="00DF1F13">
        <w:rPr>
          <w:b/>
          <w:bCs/>
          <w:color w:val="000000"/>
          <w:lang w:val="en-US"/>
        </w:rPr>
        <w:t>COVID-19 Impact:</w:t>
      </w:r>
    </w:p>
    <w:p w14:paraId="3AE6F695" w14:textId="58EA3686" w:rsidR="00DF1F13" w:rsidRPr="00DF1F13" w:rsidRDefault="00DF1F13" w:rsidP="00DF1F13">
      <w:pPr>
        <w:pStyle w:val="NormalWeb"/>
        <w:spacing w:before="0" w:beforeAutospacing="0" w:after="0" w:afterAutospacing="0" w:line="480" w:lineRule="auto"/>
        <w:rPr>
          <w:lang w:val="en-US"/>
        </w:rPr>
      </w:pPr>
      <w:r w:rsidRPr="00DF1F13">
        <w:rPr>
          <w:rStyle w:val="apple-tab-span"/>
          <w:color w:val="000000"/>
          <w:lang w:val="en-US"/>
        </w:rPr>
        <w:tab/>
      </w:r>
      <w:r w:rsidRPr="00DF1F13">
        <w:rPr>
          <w:color w:val="000000"/>
          <w:lang w:val="en-US"/>
        </w:rPr>
        <w:t xml:space="preserve">Examining that there are </w:t>
      </w:r>
      <w:r w:rsidR="0025553B" w:rsidRPr="00DF1F13">
        <w:rPr>
          <w:color w:val="000000"/>
          <w:lang w:val="en-US"/>
        </w:rPr>
        <w:t>diverse ways</w:t>
      </w:r>
      <w:r w:rsidRPr="00DF1F13">
        <w:rPr>
          <w:color w:val="000000"/>
          <w:lang w:val="en-US"/>
        </w:rPr>
        <w:t xml:space="preserve"> in which both governments look into to deter the drug trafficking organization and the illegal firearm organization, a major event that provides insight into the what could happen if the organizations are removed as well as provide more insight o</w:t>
      </w:r>
      <w:r w:rsidR="0025553B">
        <w:rPr>
          <w:color w:val="000000"/>
          <w:lang w:val="en-US"/>
        </w:rPr>
        <w:t>n</w:t>
      </w:r>
      <w:r w:rsidRPr="00DF1F13">
        <w:rPr>
          <w:color w:val="000000"/>
          <w:lang w:val="en-US"/>
        </w:rPr>
        <w:t xml:space="preserve"> the ways to accomplish it is the COVID-19 pandemic. The pandemic was the reason for the many </w:t>
      </w:r>
      <w:r w:rsidRPr="00DF1F13">
        <w:rPr>
          <w:color w:val="000000"/>
          <w:lang w:val="en-US"/>
        </w:rPr>
        <w:t>shutdowns</w:t>
      </w:r>
      <w:r w:rsidRPr="00DF1F13">
        <w:rPr>
          <w:color w:val="000000"/>
          <w:lang w:val="en-US"/>
        </w:rPr>
        <w:t xml:space="preserve"> that occurred as well as the lengthy periods of wait time for resources from and for the global trade market. One of the markets that relies on the global trade market is the DTO’s drug trafficking ring and, much like the cases of the other global markets, any disruption on the trade route will affect the way in which the market finds a new route to take, resources to sell (especially the priority of the resource and whether they can make a profit) or if another resource can be used instead due to abundancy or its </w:t>
      </w:r>
      <w:r w:rsidRPr="00DF1F13">
        <w:rPr>
          <w:color w:val="000000"/>
          <w:lang w:val="en-US"/>
        </w:rPr>
        <w:t>sell ability</w:t>
      </w:r>
      <w:r w:rsidRPr="00DF1F13">
        <w:rPr>
          <w:color w:val="000000"/>
          <w:lang w:val="en-US"/>
        </w:rPr>
        <w:t xml:space="preserve">. While most of the drug cultivation occurs in Latin America, there is still the open global market for which other organizations provide substances or receive substances from each other to sell in their own countries or to </w:t>
      </w:r>
      <w:proofErr w:type="spellStart"/>
      <w:r w:rsidRPr="00DF1F13">
        <w:rPr>
          <w:color w:val="000000"/>
          <w:lang w:val="en-US"/>
        </w:rPr>
        <w:t>traffick</w:t>
      </w:r>
      <w:proofErr w:type="spellEnd"/>
      <w:r w:rsidRPr="00DF1F13">
        <w:rPr>
          <w:color w:val="000000"/>
          <w:lang w:val="en-US"/>
        </w:rPr>
        <w:t xml:space="preserve"> to other markets. One of the global markets that deal with the Mexican DTOs is the drug market in China which is identified to have a strong pharmaceutical and chemical manufacturing sector, especially in the city of Wuhan which is where the coronavirus </w:t>
      </w:r>
      <w:r w:rsidRPr="00DF1F13">
        <w:rPr>
          <w:color w:val="000000"/>
          <w:lang w:val="en-US"/>
        </w:rPr>
        <w:lastRenderedPageBreak/>
        <w:t>emerged from</w:t>
      </w:r>
      <w:r w:rsidR="00423F36">
        <w:rPr>
          <w:rStyle w:val="FootnoteReference"/>
          <w:color w:val="000000"/>
          <w:lang w:val="en-US"/>
        </w:rPr>
        <w:footnoteReference w:id="42"/>
      </w:r>
      <w:r w:rsidRPr="00DF1F13">
        <w:rPr>
          <w:color w:val="000000"/>
          <w:lang w:val="en-US"/>
        </w:rPr>
        <w:t xml:space="preserve">. </w:t>
      </w:r>
      <w:sdt>
        <w:sdtPr>
          <w:rPr>
            <w:color w:val="000000"/>
            <w:lang w:val="en-US"/>
          </w:rPr>
          <w:id w:val="138549036"/>
          <w:citation/>
        </w:sdtPr>
        <w:sdtContent>
          <w:r w:rsidR="00D24994">
            <w:rPr>
              <w:color w:val="000000"/>
              <w:lang w:val="en-US"/>
            </w:rPr>
            <w:fldChar w:fldCharType="begin"/>
          </w:r>
          <w:r w:rsidR="00D24994">
            <w:rPr>
              <w:color w:val="000000"/>
              <w:lang w:val="en-US"/>
            </w:rPr>
            <w:instrText xml:space="preserve"> CITATION Par21 \l 1033 </w:instrText>
          </w:r>
          <w:r w:rsidR="00D24994">
            <w:rPr>
              <w:color w:val="000000"/>
              <w:lang w:val="en-US"/>
            </w:rPr>
            <w:fldChar w:fldCharType="separate"/>
          </w:r>
          <w:r w:rsidR="00D24994" w:rsidRPr="00D24994">
            <w:rPr>
              <w:noProof/>
              <w:color w:val="000000"/>
              <w:lang w:val="en-US"/>
            </w:rPr>
            <w:t>(Pardo, 2021)</w:t>
          </w:r>
          <w:r w:rsidR="00D24994">
            <w:rPr>
              <w:color w:val="000000"/>
              <w:lang w:val="en-US"/>
            </w:rPr>
            <w:fldChar w:fldCharType="end"/>
          </w:r>
        </w:sdtContent>
      </w:sdt>
      <w:r w:rsidRPr="00DF1F13">
        <w:rPr>
          <w:color w:val="000000"/>
          <w:lang w:val="en-US"/>
        </w:rPr>
        <w:t xml:space="preserve"> In the case of the COVID-19 pandemic, noted in the city of Wuhan, the manufacturers that produced legal drugs had to shut down due to COVID quarantine mandat</w:t>
      </w:r>
      <w:r>
        <w:rPr>
          <w:color w:val="000000"/>
          <w:lang w:val="en-US"/>
        </w:rPr>
        <w:t xml:space="preserve">es </w:t>
      </w:r>
      <w:r w:rsidRPr="00DF1F13">
        <w:rPr>
          <w:color w:val="000000"/>
          <w:lang w:val="en-US"/>
        </w:rPr>
        <w:t xml:space="preserve">and thus were slow on the production, and when they were open back to normal operations, the factories would eventually have to be shut down again thus messing with the production of the legal products. </w:t>
      </w:r>
      <w:sdt>
        <w:sdtPr>
          <w:rPr>
            <w:color w:val="000000"/>
            <w:lang w:val="en-US"/>
          </w:rPr>
          <w:id w:val="-2087826156"/>
          <w:citation/>
        </w:sdtPr>
        <w:sdtContent>
          <w:r w:rsidR="005D553C">
            <w:rPr>
              <w:color w:val="000000"/>
              <w:lang w:val="en-US"/>
            </w:rPr>
            <w:fldChar w:fldCharType="begin"/>
          </w:r>
          <w:r w:rsidR="005D553C">
            <w:rPr>
              <w:color w:val="000000"/>
              <w:lang w:val="en-US"/>
            </w:rPr>
            <w:instrText xml:space="preserve"> CITATION Par21 \l 1033 </w:instrText>
          </w:r>
          <w:r w:rsidR="005D553C">
            <w:rPr>
              <w:color w:val="000000"/>
              <w:lang w:val="en-US"/>
            </w:rPr>
            <w:fldChar w:fldCharType="separate"/>
          </w:r>
          <w:r w:rsidR="005D553C" w:rsidRPr="005D553C">
            <w:rPr>
              <w:noProof/>
              <w:color w:val="000000"/>
              <w:lang w:val="en-US"/>
            </w:rPr>
            <w:t>(Pardo, 2021)</w:t>
          </w:r>
          <w:r w:rsidR="005D553C">
            <w:rPr>
              <w:color w:val="000000"/>
              <w:lang w:val="en-US"/>
            </w:rPr>
            <w:fldChar w:fldCharType="end"/>
          </w:r>
        </w:sdtContent>
      </w:sdt>
      <w:r w:rsidRPr="00DF1F13">
        <w:rPr>
          <w:color w:val="000000"/>
          <w:lang w:val="en-US"/>
        </w:rPr>
        <w:t xml:space="preserve"> However, since it is harder to observe the illegal production of chemicals and products, the way to determine how impactful the COVID-19 disruptions were on the market, it is better to observe the legal productions since there can be a spillover effect onto the market</w:t>
      </w:r>
      <w:r w:rsidR="00423F36">
        <w:rPr>
          <w:rStyle w:val="FootnoteReference"/>
          <w:color w:val="000000"/>
          <w:lang w:val="en-US"/>
        </w:rPr>
        <w:footnoteReference w:id="43"/>
      </w:r>
      <w:r w:rsidRPr="00DF1F13">
        <w:rPr>
          <w:color w:val="000000"/>
          <w:lang w:val="en-US"/>
        </w:rPr>
        <w:t xml:space="preserve">. </w:t>
      </w:r>
      <w:sdt>
        <w:sdtPr>
          <w:rPr>
            <w:color w:val="000000"/>
            <w:lang w:val="en-US"/>
          </w:rPr>
          <w:id w:val="-289821158"/>
          <w:citation/>
        </w:sdtPr>
        <w:sdtContent>
          <w:r w:rsidR="005D553C">
            <w:rPr>
              <w:color w:val="000000"/>
              <w:lang w:val="en-US"/>
            </w:rPr>
            <w:fldChar w:fldCharType="begin"/>
          </w:r>
          <w:r w:rsidR="005D553C">
            <w:rPr>
              <w:color w:val="000000"/>
              <w:lang w:val="en-US"/>
            </w:rPr>
            <w:instrText xml:space="preserve"> CITATION Par21 \l 1033 </w:instrText>
          </w:r>
          <w:r w:rsidR="005D553C">
            <w:rPr>
              <w:color w:val="000000"/>
              <w:lang w:val="en-US"/>
            </w:rPr>
            <w:fldChar w:fldCharType="separate"/>
          </w:r>
          <w:r w:rsidR="005D553C" w:rsidRPr="005D553C">
            <w:rPr>
              <w:noProof/>
              <w:color w:val="000000"/>
              <w:lang w:val="en-US"/>
            </w:rPr>
            <w:t>(Pardo, 2021)</w:t>
          </w:r>
          <w:r w:rsidR="005D553C">
            <w:rPr>
              <w:color w:val="000000"/>
              <w:lang w:val="en-US"/>
            </w:rPr>
            <w:fldChar w:fldCharType="end"/>
          </w:r>
        </w:sdtContent>
      </w:sdt>
      <w:r w:rsidRPr="00DF1F13">
        <w:rPr>
          <w:color w:val="000000"/>
          <w:lang w:val="en-US"/>
        </w:rPr>
        <w:t xml:space="preserve"> From the Chinese market, one of the large transports of illegal substances that were sold and sent to Mexico were the precursor chemicals, especially for methamphetamine, and the delays and </w:t>
      </w:r>
      <w:r w:rsidRPr="00DF1F13">
        <w:rPr>
          <w:color w:val="000000"/>
          <w:lang w:val="en-US"/>
        </w:rPr>
        <w:t>shutdowns</w:t>
      </w:r>
      <w:r w:rsidRPr="00DF1F13">
        <w:rPr>
          <w:color w:val="000000"/>
          <w:lang w:val="en-US"/>
        </w:rPr>
        <w:t xml:space="preserve"> by the pandemic in the Chinese market disrupted the trade routes</w:t>
      </w:r>
      <w:r w:rsidR="00423F36">
        <w:rPr>
          <w:rStyle w:val="FootnoteReference"/>
          <w:color w:val="000000"/>
          <w:lang w:val="en-US"/>
        </w:rPr>
        <w:footnoteReference w:id="44"/>
      </w:r>
      <w:r w:rsidRPr="00DF1F13">
        <w:rPr>
          <w:color w:val="000000"/>
          <w:lang w:val="en-US"/>
        </w:rPr>
        <w:t xml:space="preserve">. </w:t>
      </w:r>
      <w:sdt>
        <w:sdtPr>
          <w:rPr>
            <w:color w:val="000000"/>
            <w:lang w:val="en-US"/>
          </w:rPr>
          <w:id w:val="-784651009"/>
          <w:citation/>
        </w:sdtPr>
        <w:sdtContent>
          <w:r w:rsidR="005D553C">
            <w:rPr>
              <w:color w:val="000000"/>
              <w:lang w:val="en-US"/>
            </w:rPr>
            <w:fldChar w:fldCharType="begin"/>
          </w:r>
          <w:r w:rsidR="005D553C">
            <w:rPr>
              <w:color w:val="000000"/>
              <w:lang w:val="en-US"/>
            </w:rPr>
            <w:instrText xml:space="preserve"> CITATION Par21 \l 1033 </w:instrText>
          </w:r>
          <w:r w:rsidR="005D553C">
            <w:rPr>
              <w:color w:val="000000"/>
              <w:lang w:val="en-US"/>
            </w:rPr>
            <w:fldChar w:fldCharType="separate"/>
          </w:r>
          <w:r w:rsidR="005D553C" w:rsidRPr="005D553C">
            <w:rPr>
              <w:noProof/>
              <w:color w:val="000000"/>
              <w:lang w:val="en-US"/>
            </w:rPr>
            <w:t>(Pardo, 2021)</w:t>
          </w:r>
          <w:r w:rsidR="005D553C">
            <w:rPr>
              <w:color w:val="000000"/>
              <w:lang w:val="en-US"/>
            </w:rPr>
            <w:fldChar w:fldCharType="end"/>
          </w:r>
        </w:sdtContent>
      </w:sdt>
      <w:r w:rsidRPr="00DF1F13">
        <w:rPr>
          <w:color w:val="000000"/>
          <w:lang w:val="en-US"/>
        </w:rPr>
        <w:t xml:space="preserve"> Another way that the pandemic quarantine mandates did to the trade flow was in the border closures that emerged. During the </w:t>
      </w:r>
      <w:r w:rsidRPr="00DF1F13">
        <w:rPr>
          <w:color w:val="000000"/>
          <w:lang w:val="en-US"/>
        </w:rPr>
        <w:t>shutdown</w:t>
      </w:r>
      <w:r w:rsidRPr="00DF1F13">
        <w:rPr>
          <w:color w:val="000000"/>
          <w:lang w:val="en-US"/>
        </w:rPr>
        <w:t xml:space="preserve"> in the United States, the borders limited the amount of trade flow that occurred between the North American countries since the mandates that were put in placed were done to limit the </w:t>
      </w:r>
      <w:r w:rsidRPr="00DF1F13">
        <w:rPr>
          <w:color w:val="000000"/>
          <w:lang w:val="en-US"/>
        </w:rPr>
        <w:t>number</w:t>
      </w:r>
      <w:r w:rsidRPr="00DF1F13">
        <w:rPr>
          <w:color w:val="000000"/>
          <w:lang w:val="en-US"/>
        </w:rPr>
        <w:t xml:space="preserve"> of individuals that came into the country. Considering that a majority of the drug trade routes are done by individuals that smuggle the drugs across the border through vehicles and the mandat</w:t>
      </w:r>
      <w:r>
        <w:rPr>
          <w:color w:val="000000"/>
          <w:lang w:val="en-US"/>
        </w:rPr>
        <w:t>e</w:t>
      </w:r>
      <w:r w:rsidRPr="00DF1F13">
        <w:rPr>
          <w:color w:val="000000"/>
          <w:lang w:val="en-US"/>
        </w:rPr>
        <w:t xml:space="preserve">s that prevented people from crossing the border, it limited the </w:t>
      </w:r>
      <w:r w:rsidRPr="00DF1F13">
        <w:rPr>
          <w:color w:val="000000"/>
          <w:lang w:val="en-US"/>
        </w:rPr>
        <w:t>number</w:t>
      </w:r>
      <w:r w:rsidRPr="00DF1F13">
        <w:rPr>
          <w:color w:val="000000"/>
          <w:lang w:val="en-US"/>
        </w:rPr>
        <w:t xml:space="preserve"> of vehicles that entered within the United States. It was noted that during the period of March 2019 to March 2020, “the number of personal vehicles and trucks crossing in the United States from Mexico [fell]...from </w:t>
      </w:r>
      <w:r w:rsidRPr="00DF1F13">
        <w:rPr>
          <w:color w:val="000000"/>
          <w:lang w:val="en-US"/>
        </w:rPr>
        <w:lastRenderedPageBreak/>
        <w:t>6.2 million…to 3.1 million</w:t>
      </w:r>
      <w:r w:rsidR="00423F36">
        <w:rPr>
          <w:rStyle w:val="FootnoteReference"/>
          <w:color w:val="000000"/>
          <w:lang w:val="en-US"/>
        </w:rPr>
        <w:footnoteReference w:id="45"/>
      </w:r>
      <w:r w:rsidRPr="00DF1F13">
        <w:rPr>
          <w:color w:val="000000"/>
          <w:lang w:val="en-US"/>
        </w:rPr>
        <w:t xml:space="preserve">” and that is due to risk that would </w:t>
      </w:r>
      <w:r w:rsidR="0025553B" w:rsidRPr="00DF1F13">
        <w:rPr>
          <w:color w:val="000000"/>
          <w:lang w:val="en-US"/>
        </w:rPr>
        <w:t>occur</w:t>
      </w:r>
      <w:r w:rsidRPr="00DF1F13">
        <w:rPr>
          <w:color w:val="000000"/>
          <w:lang w:val="en-US"/>
        </w:rPr>
        <w:t xml:space="preserve"> should traffickers cross into the United States. </w:t>
      </w:r>
      <w:sdt>
        <w:sdtPr>
          <w:rPr>
            <w:color w:val="000000"/>
            <w:lang w:val="en-US"/>
          </w:rPr>
          <w:id w:val="-1071954730"/>
          <w:citation/>
        </w:sdtPr>
        <w:sdtContent>
          <w:r w:rsidR="005D553C">
            <w:rPr>
              <w:color w:val="000000"/>
              <w:lang w:val="en-US"/>
            </w:rPr>
            <w:fldChar w:fldCharType="begin"/>
          </w:r>
          <w:r w:rsidR="005D553C">
            <w:rPr>
              <w:color w:val="000000"/>
              <w:lang w:val="en-US"/>
            </w:rPr>
            <w:instrText xml:space="preserve"> CITATION Par21 \l 1033 </w:instrText>
          </w:r>
          <w:r w:rsidR="005D553C">
            <w:rPr>
              <w:color w:val="000000"/>
              <w:lang w:val="en-US"/>
            </w:rPr>
            <w:fldChar w:fldCharType="separate"/>
          </w:r>
          <w:r w:rsidR="005D553C" w:rsidRPr="005D553C">
            <w:rPr>
              <w:noProof/>
              <w:color w:val="000000"/>
              <w:lang w:val="en-US"/>
            </w:rPr>
            <w:t>(Pardo, 2021)</w:t>
          </w:r>
          <w:r w:rsidR="005D553C">
            <w:rPr>
              <w:color w:val="000000"/>
              <w:lang w:val="en-US"/>
            </w:rPr>
            <w:fldChar w:fldCharType="end"/>
          </w:r>
        </w:sdtContent>
      </w:sdt>
      <w:r w:rsidRPr="00DF1F13">
        <w:rPr>
          <w:color w:val="000000"/>
          <w:lang w:val="en-US"/>
        </w:rPr>
        <w:t xml:space="preserve"> However, even with the disruptions regarding the previous President Donald Trump shutting down the border and the mandates that restricted the entrance into the United States, there is no concrete evidence that determines the effectiveness of the restrictions and the length in which they will take place since, currently, most if not all the restrictions have been lifted and borders have been opened. If it were to be compared to the World Wars in the complete shutdown, COVID-19 was not extreme in that there was a complete shutdown since there still transportations of medical items, food, technology, and much more. Considering the city of Wuhan, the factories manufactured drugs and the excess/remainder was used in the production of a common drug bootlegged by Mexico, thus meaning that the drugs can still be exported. Thus, COVID-19 seems to be effective in slowing down the production of the substances since there were shutdowns, but it is not completely seen if it detrimentally affected the transportation of the drugs. </w:t>
      </w:r>
    </w:p>
    <w:p w14:paraId="498E83CD" w14:textId="68BEACA8" w:rsidR="00DF1F13" w:rsidRPr="00DF1F13" w:rsidRDefault="00DF1F13" w:rsidP="00DF1F13">
      <w:pPr>
        <w:pStyle w:val="NormalWeb"/>
        <w:spacing w:before="0" w:beforeAutospacing="0" w:after="0" w:afterAutospacing="0" w:line="480" w:lineRule="auto"/>
        <w:ind w:firstLine="720"/>
        <w:rPr>
          <w:lang w:val="en-US"/>
        </w:rPr>
      </w:pPr>
      <w:r w:rsidRPr="00DF1F13">
        <w:rPr>
          <w:color w:val="000000"/>
          <w:lang w:val="en-US"/>
        </w:rPr>
        <w:t xml:space="preserve">In the case of the illegal firearm trade, considering that it exported from the United States and the level of strictness for the firearm ownership in Mexico, the COVID-19 pandemic was a way in which the government could find ways to prevent the violence occurring as a result from the firearms. In the United States, has mentioned previously, the laws for firearm licensing and selling are laxed which makes it harder to determine the methods that are effective in deterring the illegal firearm trade which makes it easier for members from a cartel to purchase the arms from any United States gun show and bring them across the border. Regarding the COVID-19 pandemic, the </w:t>
      </w:r>
      <w:r w:rsidR="0025553B" w:rsidRPr="00DF1F13">
        <w:rPr>
          <w:color w:val="000000"/>
          <w:lang w:val="en-US"/>
        </w:rPr>
        <w:t>number</w:t>
      </w:r>
      <w:r w:rsidRPr="00DF1F13">
        <w:rPr>
          <w:color w:val="000000"/>
          <w:lang w:val="en-US"/>
        </w:rPr>
        <w:t xml:space="preserve"> of individuals that were purchasing firearms increase to a level that rivaled to the period after the 11th of September (in which American citizens were concerned for </w:t>
      </w:r>
      <w:r w:rsidRPr="00DF1F13">
        <w:rPr>
          <w:color w:val="000000"/>
          <w:lang w:val="en-US"/>
        </w:rPr>
        <w:lastRenderedPageBreak/>
        <w:t xml:space="preserve">their safety from terrorism) and the period in which there was the </w:t>
      </w:r>
      <w:r w:rsidR="0025553B" w:rsidRPr="00DF1F13">
        <w:rPr>
          <w:color w:val="000000"/>
          <w:lang w:val="en-US"/>
        </w:rPr>
        <w:t>substantial number</w:t>
      </w:r>
      <w:r w:rsidRPr="00DF1F13">
        <w:rPr>
          <w:color w:val="000000"/>
          <w:lang w:val="en-US"/>
        </w:rPr>
        <w:t xml:space="preserve"> of mass shootings (in which American citizens were also concerned for their security</w:t>
      </w:r>
      <w:r w:rsidR="00423F36">
        <w:rPr>
          <w:rStyle w:val="FootnoteReference"/>
          <w:color w:val="000000"/>
          <w:lang w:val="en-US"/>
        </w:rPr>
        <w:footnoteReference w:id="46"/>
      </w:r>
      <w:r w:rsidRPr="00DF1F13">
        <w:rPr>
          <w:color w:val="000000"/>
          <w:lang w:val="en-US"/>
        </w:rPr>
        <w:t>).</w:t>
      </w:r>
      <w:r w:rsidR="005D553C">
        <w:rPr>
          <w:color w:val="000000"/>
          <w:lang w:val="en-US"/>
        </w:rPr>
        <w:t xml:space="preserve"> </w:t>
      </w:r>
      <w:sdt>
        <w:sdtPr>
          <w:rPr>
            <w:color w:val="000000"/>
            <w:lang w:val="en-US"/>
          </w:rPr>
          <w:id w:val="-783412087"/>
          <w:citation/>
        </w:sdtPr>
        <w:sdtContent>
          <w:r w:rsidR="005D553C">
            <w:rPr>
              <w:color w:val="000000"/>
              <w:lang w:val="en-US"/>
            </w:rPr>
            <w:fldChar w:fldCharType="begin"/>
          </w:r>
          <w:r w:rsidR="005D553C">
            <w:rPr>
              <w:color w:val="000000"/>
              <w:lang w:val="en-US"/>
            </w:rPr>
            <w:instrText xml:space="preserve"> CITATION Sum20 \l 1033 </w:instrText>
          </w:r>
          <w:r w:rsidR="005D553C">
            <w:rPr>
              <w:color w:val="000000"/>
              <w:lang w:val="en-US"/>
            </w:rPr>
            <w:fldChar w:fldCharType="separate"/>
          </w:r>
          <w:r w:rsidR="005D553C" w:rsidRPr="005D553C">
            <w:rPr>
              <w:noProof/>
              <w:color w:val="000000"/>
              <w:lang w:val="en-US"/>
            </w:rPr>
            <w:t>(Sumano &amp; Kilroy Jr., 2020)</w:t>
          </w:r>
          <w:r w:rsidR="005D553C">
            <w:rPr>
              <w:color w:val="000000"/>
              <w:lang w:val="en-US"/>
            </w:rPr>
            <w:fldChar w:fldCharType="end"/>
          </w:r>
        </w:sdtContent>
      </w:sdt>
      <w:r w:rsidRPr="00DF1F13">
        <w:rPr>
          <w:color w:val="000000"/>
          <w:lang w:val="en-US"/>
        </w:rPr>
        <w:t xml:space="preserve"> The only result from the pandemic that shows an effect on the illegal firearm smuggling would be the shutdown of the borders for which people were not allowed to cross into either country. Much like the drug trafficking trade and COVID-19’s impact, the illegal firearm smuggling ring would have to deal with the closed borders into Mexico. Furthermore, even though the United States was a relatively late border closing, the interactions between the United States military personnel or border security had to be distance because of the social distancing mandates and would cause problems regarding what both the United States and Mexico considered as their mandates. Additionally, the agency of individuals would determine the decisions and actions that they did. Considering the political climate and stance that Texas had on the start of the COVID-19 pandemic, it would make since that the gun shows would be closed, but then they would open up and allow individuals to purchase the firearms. The only deterrence would be that it would harder for Mexican smugglers to transport the purchased firearms across the border, but the gun shows, at least in Texas, depended on the agency of the public</w:t>
      </w:r>
      <w:r w:rsidR="0025553B" w:rsidRPr="00DF1F13">
        <w:rPr>
          <w:color w:val="000000"/>
          <w:lang w:val="en-US"/>
        </w:rPr>
        <w:t xml:space="preserve">. </w:t>
      </w:r>
    </w:p>
    <w:p w14:paraId="7B6328DC" w14:textId="77777777" w:rsidR="00DF1F13" w:rsidRPr="00DF1F13" w:rsidRDefault="00DF1F13" w:rsidP="00DF1F13">
      <w:pPr>
        <w:pStyle w:val="NormalWeb"/>
        <w:spacing w:before="0" w:beforeAutospacing="0" w:after="0" w:afterAutospacing="0" w:line="480" w:lineRule="auto"/>
        <w:rPr>
          <w:lang w:val="en-US"/>
        </w:rPr>
      </w:pPr>
      <w:r w:rsidRPr="00DF1F13">
        <w:rPr>
          <w:b/>
          <w:bCs/>
          <w:color w:val="000000"/>
          <w:lang w:val="en-US"/>
        </w:rPr>
        <w:t>Solutions/Conclusion:</w:t>
      </w:r>
    </w:p>
    <w:p w14:paraId="39399158" w14:textId="159A89BD" w:rsidR="007B1CEF" w:rsidRDefault="00DF1F13" w:rsidP="0072688A">
      <w:pPr>
        <w:pStyle w:val="NormalWeb"/>
        <w:spacing w:before="0" w:beforeAutospacing="0" w:after="0" w:afterAutospacing="0" w:line="480" w:lineRule="auto"/>
        <w:rPr>
          <w:color w:val="000000"/>
          <w:lang w:val="en-US"/>
        </w:rPr>
      </w:pPr>
      <w:r w:rsidRPr="00DF1F13">
        <w:rPr>
          <w:rStyle w:val="apple-tab-span"/>
          <w:color w:val="000000"/>
          <w:lang w:val="en-US"/>
        </w:rPr>
        <w:tab/>
      </w:r>
      <w:r w:rsidRPr="00DF1F13">
        <w:rPr>
          <w:color w:val="000000"/>
          <w:lang w:val="en-US"/>
        </w:rPr>
        <w:t xml:space="preserve">The way in which both states are to work together in going against the illegal firearms trade and the drug trafficking trade is determined by the implementation of the ideas and the way in which the public were to see the actions and decisions that are made. In the narco-trafficking trade, there are many different ways in which the United States would be able to stop the trade from crossing the border, but it has to be done in a way that would not encroach on the </w:t>
      </w:r>
      <w:r w:rsidRPr="00DF1F13">
        <w:rPr>
          <w:color w:val="000000"/>
          <w:lang w:val="en-US"/>
        </w:rPr>
        <w:lastRenderedPageBreak/>
        <w:t>sovereignty of Mexico. Comparatively, the firearms smuggling ring rests on the laws that are in place within the United States, especially at the federal level, and taking into consideration that the laws should be rewritten so that there are no loopholes that prevent the issue, and that the United States should take the issue seriously if they consider that Mexico is a vital source of their national security. Even though the United States has a lower homicide rate than Mexico, the actions and lack of incentive will continue to harm the Mexican population and continue to ruin the relationship between the United States and Mexico. For that case, if Mexico would want the United States to consider the severity of the illegal smuggling trade and the drug trafficking trade, both states would have to continue with their current efforts, but a major thing would be the definition of both trafficking rings: would they be considered terrorist organizations? Since the United States has a larger focus on terrorism and the dangers that it has regarding the national security, then redefining what the trafficking rings as terrorist organizations</w:t>
      </w:r>
      <w:r w:rsidR="00423F36">
        <w:rPr>
          <w:rStyle w:val="FootnoteReference"/>
          <w:color w:val="000000"/>
          <w:lang w:val="en-US"/>
        </w:rPr>
        <w:footnoteReference w:id="47"/>
      </w:r>
      <w:r w:rsidRPr="00DF1F13">
        <w:rPr>
          <w:color w:val="000000"/>
          <w:lang w:val="en-US"/>
        </w:rPr>
        <w:t xml:space="preserve"> will force the United States to focus on the issue, take it seriously, and collaborate with Mexico and globally to counteract the organizations and destroy the source of violence and destruction. </w:t>
      </w:r>
      <w:sdt>
        <w:sdtPr>
          <w:rPr>
            <w:color w:val="000000"/>
            <w:lang w:val="en-US"/>
          </w:rPr>
          <w:id w:val="1453824247"/>
          <w:citation/>
        </w:sdtPr>
        <w:sdtContent>
          <w:r w:rsidR="00DC1EDD">
            <w:rPr>
              <w:color w:val="000000"/>
              <w:lang w:val="en-US"/>
            </w:rPr>
            <w:fldChar w:fldCharType="begin"/>
          </w:r>
          <w:r w:rsidR="00DC1EDD">
            <w:rPr>
              <w:color w:val="000000"/>
              <w:lang w:val="en-US"/>
            </w:rPr>
            <w:instrText xml:space="preserve"> CITATION Lon08 \l 1033 </w:instrText>
          </w:r>
          <w:r w:rsidR="00DC1EDD">
            <w:rPr>
              <w:color w:val="000000"/>
              <w:lang w:val="en-US"/>
            </w:rPr>
            <w:fldChar w:fldCharType="separate"/>
          </w:r>
          <w:r w:rsidR="00DC1EDD" w:rsidRPr="00DC1EDD">
            <w:rPr>
              <w:noProof/>
              <w:color w:val="000000"/>
              <w:lang w:val="en-US"/>
            </w:rPr>
            <w:t>(Longmire &amp; Longmire, 2008)</w:t>
          </w:r>
          <w:r w:rsidR="00DC1EDD">
            <w:rPr>
              <w:color w:val="000000"/>
              <w:lang w:val="en-US"/>
            </w:rPr>
            <w:fldChar w:fldCharType="end"/>
          </w:r>
        </w:sdtContent>
      </w:sdt>
      <w:r w:rsidRPr="00DF1F13">
        <w:rPr>
          <w:color w:val="000000"/>
          <w:lang w:val="en-US"/>
        </w:rPr>
        <w:t xml:space="preserve"> However, this would have to be determined based on what both countries determines a terrorist organization is because drug trafficking and firearm trafficking organizations are not religiously or politically oriented but economically motivated. The determination of this definition should be considered as the next course of action since it will strengthen the relationship between the two states and could provide an example for other countries that also deal with similar issues within their own state or between other states as well as provide a way of understanding the impacts that the organizations have on the civilian </w:t>
      </w:r>
      <w:r w:rsidRPr="00DF1F13">
        <w:rPr>
          <w:color w:val="000000"/>
          <w:lang w:val="en-US"/>
        </w:rPr>
        <w:lastRenderedPageBreak/>
        <w:t>population that cannot defend themselves without resorting to violence, which is what is trying to be prevented. </w:t>
      </w:r>
    </w:p>
    <w:p w14:paraId="2AB684CB" w14:textId="0E2BE4BA" w:rsidR="0072688A" w:rsidRDefault="0072688A" w:rsidP="00DC1EDD">
      <w:pPr>
        <w:pStyle w:val="NormalWeb"/>
        <w:spacing w:before="0" w:beforeAutospacing="0" w:after="0" w:afterAutospacing="0" w:line="480" w:lineRule="auto"/>
        <w:jc w:val="center"/>
        <w:rPr>
          <w:color w:val="000000"/>
          <w:lang w:val="en-US"/>
        </w:rPr>
      </w:pPr>
      <w:r>
        <w:rPr>
          <w:color w:val="000000"/>
          <w:lang w:val="en-US"/>
        </w:rPr>
        <w:t>Bibliography</w:t>
      </w:r>
    </w:p>
    <w:p w14:paraId="0FA486C8" w14:textId="77777777" w:rsidR="00DC1EDD" w:rsidRDefault="00DC1EDD" w:rsidP="00DC1EDD">
      <w:pPr>
        <w:pStyle w:val="Bibliography"/>
        <w:spacing w:after="0" w:line="480" w:lineRule="auto"/>
        <w:ind w:left="720" w:hanging="720"/>
        <w:rPr>
          <w:noProof/>
          <w:szCs w:val="24"/>
          <w:lang w:val="en-US"/>
        </w:rPr>
      </w:pPr>
      <w:r>
        <w:rPr>
          <w:lang w:val="en-US"/>
        </w:rPr>
        <w:fldChar w:fldCharType="begin"/>
      </w:r>
      <w:r>
        <w:rPr>
          <w:lang w:val="en-US"/>
        </w:rPr>
        <w:instrText xml:space="preserve"> BIBLIOGRAPHY  \l 1033 </w:instrText>
      </w:r>
      <w:r>
        <w:rPr>
          <w:lang w:val="en-US"/>
        </w:rPr>
        <w:fldChar w:fldCharType="separate"/>
      </w:r>
      <w:r>
        <w:rPr>
          <w:noProof/>
          <w:lang w:val="en-US"/>
        </w:rPr>
        <w:t xml:space="preserve">Agrawal, D. (2019). Combating U.S. Gun Trafficking to Mexico. </w:t>
      </w:r>
      <w:r>
        <w:rPr>
          <w:i/>
          <w:iCs/>
          <w:noProof/>
          <w:lang w:val="en-US"/>
        </w:rPr>
        <w:t>The University of California, Berkeley</w:t>
      </w:r>
      <w:r>
        <w:rPr>
          <w:noProof/>
          <w:lang w:val="en-US"/>
        </w:rPr>
        <w:t>, 1-42.</w:t>
      </w:r>
    </w:p>
    <w:p w14:paraId="35D34F1E" w14:textId="77777777" w:rsidR="00DC1EDD" w:rsidRDefault="00DC1EDD" w:rsidP="00DC1EDD">
      <w:pPr>
        <w:pStyle w:val="Bibliography"/>
        <w:spacing w:after="0" w:line="480" w:lineRule="auto"/>
        <w:ind w:left="720" w:hanging="720"/>
        <w:rPr>
          <w:noProof/>
          <w:lang w:val="en-US"/>
        </w:rPr>
      </w:pPr>
      <w:r>
        <w:rPr>
          <w:noProof/>
          <w:lang w:val="en-US"/>
        </w:rPr>
        <w:t xml:space="preserve">Astorga, L., &amp; Shirk, D. A. (2010). Drug Trafficking Organizations and Coutner-Drug Strategies in the U.S.-Mexican Context. </w:t>
      </w:r>
      <w:r>
        <w:rPr>
          <w:i/>
          <w:iCs/>
          <w:noProof/>
          <w:lang w:val="en-US"/>
        </w:rPr>
        <w:t>Mexico and the United States: Confronting the Twenty-First Century</w:t>
      </w:r>
      <w:r>
        <w:rPr>
          <w:noProof/>
          <w:lang w:val="en-US"/>
        </w:rPr>
        <w:t>, 1-42.</w:t>
      </w:r>
    </w:p>
    <w:p w14:paraId="068F0F0A" w14:textId="77777777" w:rsidR="00DC1EDD" w:rsidRDefault="00DC1EDD" w:rsidP="00DC1EDD">
      <w:pPr>
        <w:pStyle w:val="Bibliography"/>
        <w:spacing w:after="0" w:line="480" w:lineRule="auto"/>
        <w:ind w:left="720" w:hanging="720"/>
        <w:rPr>
          <w:noProof/>
          <w:lang w:val="en-US"/>
        </w:rPr>
      </w:pPr>
      <w:r>
        <w:rPr>
          <w:noProof/>
          <w:lang w:val="en-US"/>
        </w:rPr>
        <w:t xml:space="preserve">Dooley, C. R., &amp; Medler, A. (2008). A Farewell to Arms: Managing Cross-border Weapons Trafficking. </w:t>
      </w:r>
      <w:r>
        <w:rPr>
          <w:i/>
          <w:iCs/>
          <w:noProof/>
          <w:lang w:val="en-US"/>
        </w:rPr>
        <w:t>Center for Strategic and International Studies: Americas Program</w:t>
      </w:r>
      <w:r>
        <w:rPr>
          <w:noProof/>
          <w:lang w:val="en-US"/>
        </w:rPr>
        <w:t>, 1-2.</w:t>
      </w:r>
    </w:p>
    <w:p w14:paraId="39409DA4" w14:textId="77777777" w:rsidR="00DC1EDD" w:rsidRDefault="00DC1EDD" w:rsidP="00DC1EDD">
      <w:pPr>
        <w:pStyle w:val="Bibliography"/>
        <w:spacing w:after="0" w:line="480" w:lineRule="auto"/>
        <w:ind w:left="720" w:hanging="720"/>
        <w:rPr>
          <w:noProof/>
          <w:lang w:val="en-US"/>
        </w:rPr>
      </w:pPr>
      <w:r>
        <w:rPr>
          <w:noProof/>
          <w:lang w:val="en-US"/>
        </w:rPr>
        <w:t xml:space="preserve">Dudley, S. S. (2010). Drug Trafficking Organizations in Central America: Transportistas, Mexican Cartels and Maras. </w:t>
      </w:r>
      <w:r>
        <w:rPr>
          <w:i/>
          <w:iCs/>
          <w:noProof/>
          <w:lang w:val="en-US"/>
        </w:rPr>
        <w:t>Woodrow Wilson International Center for Scholars</w:t>
      </w:r>
      <w:r>
        <w:rPr>
          <w:noProof/>
          <w:lang w:val="en-US"/>
        </w:rPr>
        <w:t>, 3-29.</w:t>
      </w:r>
    </w:p>
    <w:p w14:paraId="7EEC8074" w14:textId="77777777" w:rsidR="00DC1EDD" w:rsidRDefault="00DC1EDD" w:rsidP="00DC1EDD">
      <w:pPr>
        <w:pStyle w:val="Bibliography"/>
        <w:spacing w:after="0" w:line="480" w:lineRule="auto"/>
        <w:ind w:left="720" w:hanging="720"/>
        <w:rPr>
          <w:noProof/>
          <w:lang w:val="en-US"/>
        </w:rPr>
      </w:pPr>
      <w:r>
        <w:rPr>
          <w:noProof/>
          <w:lang w:val="en-US"/>
        </w:rPr>
        <w:t xml:space="preserve">Finckenauer, J. O., Fuentes, J. R., &amp; Ward, G. L. (2007). Mexico and the United States: Neighbors Confront Drug Trafficking. </w:t>
      </w:r>
      <w:r>
        <w:rPr>
          <w:i/>
          <w:iCs/>
          <w:noProof/>
          <w:lang w:val="en-US"/>
        </w:rPr>
        <w:t>United Nations Activities</w:t>
      </w:r>
      <w:r>
        <w:rPr>
          <w:noProof/>
          <w:lang w:val="en-US"/>
        </w:rPr>
        <w:t>, 1-9.</w:t>
      </w:r>
    </w:p>
    <w:p w14:paraId="5208E736" w14:textId="77777777" w:rsidR="00DC1EDD" w:rsidRDefault="00DC1EDD" w:rsidP="00DC1EDD">
      <w:pPr>
        <w:pStyle w:val="Bibliography"/>
        <w:spacing w:after="0" w:line="480" w:lineRule="auto"/>
        <w:ind w:left="720" w:hanging="720"/>
        <w:rPr>
          <w:noProof/>
          <w:lang w:val="en-US"/>
        </w:rPr>
      </w:pPr>
      <w:r>
        <w:rPr>
          <w:noProof/>
          <w:lang w:val="en-US"/>
        </w:rPr>
        <w:t xml:space="preserve">Guerra, S. I. (2011). From Vaqueros to Mafiosos: A Community of History of Drug Trafficking in Rural South Texas. </w:t>
      </w:r>
      <w:r>
        <w:rPr>
          <w:i/>
          <w:iCs/>
          <w:noProof/>
          <w:lang w:val="en-US"/>
        </w:rPr>
        <w:t>Dissertation</w:t>
      </w:r>
      <w:r>
        <w:rPr>
          <w:noProof/>
          <w:lang w:val="en-US"/>
        </w:rPr>
        <w:t>, 41-107.</w:t>
      </w:r>
    </w:p>
    <w:p w14:paraId="3A9AF33C" w14:textId="77777777" w:rsidR="00DC1EDD" w:rsidRDefault="00DC1EDD" w:rsidP="00DC1EDD">
      <w:pPr>
        <w:pStyle w:val="Bibliography"/>
        <w:spacing w:after="0" w:line="480" w:lineRule="auto"/>
        <w:ind w:left="720" w:hanging="720"/>
        <w:rPr>
          <w:noProof/>
          <w:lang w:val="en-US"/>
        </w:rPr>
      </w:pPr>
      <w:r>
        <w:rPr>
          <w:noProof/>
          <w:lang w:val="en-US"/>
        </w:rPr>
        <w:t xml:space="preserve">Longmire, S. M., &amp; Longmire, J. P. (2008). Redefining Terrorism: Why Mexican Drug Trafficking is More Than Just Organized Crime. </w:t>
      </w:r>
      <w:r>
        <w:rPr>
          <w:i/>
          <w:iCs/>
          <w:noProof/>
          <w:lang w:val="en-US"/>
        </w:rPr>
        <w:t>Journal of Strategic Security</w:t>
      </w:r>
      <w:r>
        <w:rPr>
          <w:noProof/>
          <w:lang w:val="en-US"/>
        </w:rPr>
        <w:t>, 35-52.</w:t>
      </w:r>
    </w:p>
    <w:p w14:paraId="65721EDC" w14:textId="77777777" w:rsidR="00DC1EDD" w:rsidRDefault="00DC1EDD" w:rsidP="00DC1EDD">
      <w:pPr>
        <w:pStyle w:val="Bibliography"/>
        <w:spacing w:after="0" w:line="480" w:lineRule="auto"/>
        <w:ind w:left="720" w:hanging="720"/>
        <w:rPr>
          <w:noProof/>
          <w:lang w:val="en-US"/>
        </w:rPr>
      </w:pPr>
      <w:r>
        <w:rPr>
          <w:noProof/>
          <w:lang w:val="en-US"/>
        </w:rPr>
        <w:t xml:space="preserve">Mabry, D. J. (1989). </w:t>
      </w:r>
      <w:r>
        <w:rPr>
          <w:i/>
          <w:iCs/>
          <w:noProof/>
          <w:lang w:val="en-US"/>
        </w:rPr>
        <w:t>The Latin American Narcotics Trade and U.S. National Security.</w:t>
      </w:r>
      <w:r>
        <w:rPr>
          <w:noProof/>
          <w:lang w:val="en-US"/>
        </w:rPr>
        <w:t xml:space="preserve"> Wesport, Connecticut: Greenwood Press, Inc.</w:t>
      </w:r>
    </w:p>
    <w:p w14:paraId="6616C47F" w14:textId="77777777" w:rsidR="00DC1EDD" w:rsidRDefault="00DC1EDD" w:rsidP="00DC1EDD">
      <w:pPr>
        <w:pStyle w:val="Bibliography"/>
        <w:spacing w:after="0" w:line="480" w:lineRule="auto"/>
        <w:ind w:left="720" w:hanging="720"/>
        <w:rPr>
          <w:noProof/>
          <w:lang w:val="en-US"/>
        </w:rPr>
      </w:pPr>
      <w:r>
        <w:rPr>
          <w:noProof/>
          <w:lang w:val="en-US"/>
        </w:rPr>
        <w:t xml:space="preserve">Nieto Flores, N. Z. (2021). The Impact of American Guns on Violence in Mexico. </w:t>
      </w:r>
      <w:r>
        <w:rPr>
          <w:i/>
          <w:iCs/>
          <w:noProof/>
          <w:lang w:val="en-US"/>
        </w:rPr>
        <w:t>Asian Journal of Latin American Studies</w:t>
      </w:r>
      <w:r>
        <w:rPr>
          <w:noProof/>
          <w:lang w:val="en-US"/>
        </w:rPr>
        <w:t>, 276-293.</w:t>
      </w:r>
    </w:p>
    <w:p w14:paraId="127D2F88" w14:textId="77777777" w:rsidR="00DC1EDD" w:rsidRDefault="00DC1EDD" w:rsidP="00DC1EDD">
      <w:pPr>
        <w:pStyle w:val="Bibliography"/>
        <w:spacing w:after="0" w:line="480" w:lineRule="auto"/>
        <w:ind w:left="720" w:hanging="720"/>
        <w:rPr>
          <w:noProof/>
          <w:lang w:val="en-US"/>
        </w:rPr>
      </w:pPr>
      <w:r>
        <w:rPr>
          <w:noProof/>
          <w:lang w:val="en-US"/>
        </w:rPr>
        <w:lastRenderedPageBreak/>
        <w:t xml:space="preserve">Pardo, B. (2021). Supplying Synthetic Opioids During a Pandemic: An Early Look at North America. </w:t>
      </w:r>
      <w:r>
        <w:rPr>
          <w:i/>
          <w:iCs/>
          <w:noProof/>
          <w:lang w:val="en-US"/>
        </w:rPr>
        <w:t>International Journal of Drug Policy</w:t>
      </w:r>
      <w:r>
        <w:rPr>
          <w:noProof/>
          <w:lang w:val="en-US"/>
        </w:rPr>
        <w:t>, 1-5.</w:t>
      </w:r>
    </w:p>
    <w:p w14:paraId="67951D64" w14:textId="77777777" w:rsidR="00DC1EDD" w:rsidRDefault="00DC1EDD" w:rsidP="00DC1EDD">
      <w:pPr>
        <w:pStyle w:val="Bibliography"/>
        <w:spacing w:after="0" w:line="480" w:lineRule="auto"/>
        <w:ind w:left="720" w:hanging="720"/>
        <w:rPr>
          <w:noProof/>
          <w:lang w:val="en-US"/>
        </w:rPr>
      </w:pPr>
      <w:r>
        <w:rPr>
          <w:noProof/>
          <w:lang w:val="en-US"/>
        </w:rPr>
        <w:t xml:space="preserve">Sumano, A. R., &amp; Kilroy Jr., R. J. (2020). Avoiding Conflict? United States and Mexico Future Security and Defense Scenarios. </w:t>
      </w:r>
      <w:r>
        <w:rPr>
          <w:i/>
          <w:iCs/>
          <w:noProof/>
          <w:lang w:val="en-US"/>
        </w:rPr>
        <w:t>Center for the United States and Mexico</w:t>
      </w:r>
      <w:r>
        <w:rPr>
          <w:noProof/>
          <w:lang w:val="en-US"/>
        </w:rPr>
        <w:t>, 3-18.</w:t>
      </w:r>
    </w:p>
    <w:p w14:paraId="54AA1362" w14:textId="5E956CE1" w:rsidR="0072688A" w:rsidRPr="00DF1F13" w:rsidRDefault="00DC1EDD" w:rsidP="00DC1EDD">
      <w:pPr>
        <w:pStyle w:val="ListBullet"/>
        <w:numPr>
          <w:ilvl w:val="0"/>
          <w:numId w:val="0"/>
        </w:numPr>
        <w:spacing w:after="0" w:line="480" w:lineRule="auto"/>
        <w:ind w:left="360" w:hanging="360"/>
        <w:rPr>
          <w:lang w:val="en-US"/>
        </w:rPr>
      </w:pPr>
      <w:r>
        <w:rPr>
          <w:lang w:val="en-US"/>
        </w:rPr>
        <w:fldChar w:fldCharType="end"/>
      </w:r>
    </w:p>
    <w:sectPr w:rsidR="0072688A" w:rsidRPr="00DF1F13" w:rsidSect="004D25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0F300" w14:textId="77777777" w:rsidR="0025553B" w:rsidRDefault="0025553B" w:rsidP="0025553B">
      <w:pPr>
        <w:spacing w:after="0" w:line="240" w:lineRule="auto"/>
      </w:pPr>
      <w:r>
        <w:separator/>
      </w:r>
    </w:p>
  </w:endnote>
  <w:endnote w:type="continuationSeparator" w:id="0">
    <w:p w14:paraId="043C5548" w14:textId="77777777" w:rsidR="0025553B" w:rsidRDefault="0025553B" w:rsidP="00255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984ED" w14:textId="77777777" w:rsidR="0025553B" w:rsidRDefault="0025553B" w:rsidP="0025553B">
      <w:pPr>
        <w:spacing w:after="0" w:line="240" w:lineRule="auto"/>
      </w:pPr>
      <w:r>
        <w:separator/>
      </w:r>
    </w:p>
  </w:footnote>
  <w:footnote w:type="continuationSeparator" w:id="0">
    <w:p w14:paraId="556CE153" w14:textId="77777777" w:rsidR="0025553B" w:rsidRDefault="0025553B" w:rsidP="0025553B">
      <w:pPr>
        <w:spacing w:after="0" w:line="240" w:lineRule="auto"/>
      </w:pPr>
      <w:r>
        <w:continuationSeparator/>
      </w:r>
    </w:p>
  </w:footnote>
  <w:footnote w:id="1">
    <w:p w14:paraId="4AAA5EC5" w14:textId="77777777" w:rsidR="00125F5A" w:rsidRDefault="0025553B" w:rsidP="00B64172">
      <w:pPr>
        <w:pStyle w:val="Bibliography"/>
        <w:spacing w:after="0" w:line="240" w:lineRule="auto"/>
        <w:ind w:left="720" w:hanging="720"/>
        <w:rPr>
          <w:noProof/>
          <w:sz w:val="20"/>
          <w:szCs w:val="20"/>
          <w:lang w:val="en-US"/>
        </w:rPr>
      </w:pPr>
      <w:r w:rsidRPr="00125F5A">
        <w:rPr>
          <w:rStyle w:val="FootnoteReference"/>
          <w:sz w:val="20"/>
          <w:szCs w:val="20"/>
        </w:rPr>
        <w:footnoteRef/>
      </w:r>
      <w:r w:rsidRPr="00125F5A">
        <w:rPr>
          <w:sz w:val="20"/>
          <w:szCs w:val="20"/>
        </w:rPr>
        <w:t xml:space="preserve"> </w:t>
      </w:r>
      <w:r w:rsidR="00B64172" w:rsidRPr="00125F5A">
        <w:rPr>
          <w:noProof/>
          <w:sz w:val="20"/>
          <w:szCs w:val="20"/>
        </w:rPr>
        <w:t xml:space="preserve">Astorga, L., &amp; Shirk, D. A. (2010). </w:t>
      </w:r>
      <w:r w:rsidR="00B64172" w:rsidRPr="00125F5A">
        <w:rPr>
          <w:noProof/>
          <w:sz w:val="20"/>
          <w:szCs w:val="20"/>
          <w:lang w:val="en-US"/>
        </w:rPr>
        <w:t>Drug Trafficking Organizations and Coutner-Drug Strategies in the U.S.-</w:t>
      </w:r>
    </w:p>
    <w:p w14:paraId="6A6CCED9" w14:textId="74BB25E9" w:rsidR="0025553B" w:rsidRPr="00125F5A" w:rsidRDefault="00B64172" w:rsidP="00B64172">
      <w:pPr>
        <w:pStyle w:val="Bibliography"/>
        <w:spacing w:after="0" w:line="240" w:lineRule="auto"/>
        <w:ind w:left="720" w:hanging="720"/>
        <w:rPr>
          <w:noProof/>
          <w:sz w:val="20"/>
          <w:szCs w:val="20"/>
          <w:lang w:val="en-US"/>
        </w:rPr>
      </w:pPr>
      <w:r w:rsidRPr="00125F5A">
        <w:rPr>
          <w:noProof/>
          <w:sz w:val="20"/>
          <w:szCs w:val="20"/>
          <w:lang w:val="en-US"/>
        </w:rPr>
        <w:t xml:space="preserve">Mexican Context. </w:t>
      </w:r>
      <w:r w:rsidRPr="00125F5A">
        <w:rPr>
          <w:i/>
          <w:iCs/>
          <w:noProof/>
          <w:sz w:val="20"/>
          <w:szCs w:val="20"/>
          <w:lang w:val="en-US"/>
        </w:rPr>
        <w:t>Mexico and the United States: Confronting the Twenty-First Century</w:t>
      </w:r>
      <w:r w:rsidRPr="00125F5A">
        <w:rPr>
          <w:noProof/>
          <w:sz w:val="20"/>
          <w:szCs w:val="20"/>
          <w:lang w:val="en-US"/>
        </w:rPr>
        <w:t>, 1-42.</w:t>
      </w:r>
    </w:p>
  </w:footnote>
  <w:footnote w:id="2">
    <w:p w14:paraId="4C0CC0BB" w14:textId="77777777" w:rsidR="00125F5A" w:rsidRDefault="0025553B" w:rsidP="00335461">
      <w:pPr>
        <w:pStyle w:val="Bibliography"/>
        <w:spacing w:after="0" w:line="240" w:lineRule="auto"/>
        <w:ind w:left="720" w:hanging="720"/>
        <w:rPr>
          <w:noProof/>
          <w:sz w:val="20"/>
          <w:szCs w:val="20"/>
          <w:lang w:val="en-US"/>
        </w:rPr>
      </w:pPr>
      <w:r w:rsidRPr="00125F5A">
        <w:rPr>
          <w:rStyle w:val="FootnoteReference"/>
          <w:sz w:val="20"/>
          <w:szCs w:val="20"/>
        </w:rPr>
        <w:footnoteRef/>
      </w:r>
      <w:r w:rsidRPr="00125F5A">
        <w:rPr>
          <w:sz w:val="20"/>
          <w:szCs w:val="20"/>
          <w:lang w:val="en-US"/>
        </w:rPr>
        <w:t xml:space="preserve"> </w:t>
      </w:r>
      <w:r w:rsidR="00335461" w:rsidRPr="00125F5A">
        <w:rPr>
          <w:noProof/>
          <w:sz w:val="20"/>
          <w:szCs w:val="20"/>
          <w:lang w:val="en-US"/>
        </w:rPr>
        <w:t xml:space="preserve">Finckenauer, J. O., Fuentes, J. R., &amp; Ward, G. L. (2007). Mexico and the United States: Neighbors Confront Drug </w:t>
      </w:r>
    </w:p>
    <w:p w14:paraId="6C863C5C" w14:textId="0502809D" w:rsidR="0025553B" w:rsidRPr="00125F5A" w:rsidRDefault="00335461" w:rsidP="00335461">
      <w:pPr>
        <w:pStyle w:val="Bibliography"/>
        <w:spacing w:after="0" w:line="240" w:lineRule="auto"/>
        <w:ind w:left="720" w:hanging="720"/>
        <w:rPr>
          <w:noProof/>
          <w:sz w:val="20"/>
          <w:szCs w:val="20"/>
          <w:lang w:val="en-US"/>
        </w:rPr>
      </w:pPr>
      <w:r w:rsidRPr="00125F5A">
        <w:rPr>
          <w:noProof/>
          <w:sz w:val="20"/>
          <w:szCs w:val="20"/>
          <w:lang w:val="en-US"/>
        </w:rPr>
        <w:t xml:space="preserve">Trafficking. </w:t>
      </w:r>
      <w:r w:rsidRPr="00125F5A">
        <w:rPr>
          <w:i/>
          <w:iCs/>
          <w:noProof/>
          <w:sz w:val="20"/>
          <w:szCs w:val="20"/>
          <w:lang w:val="en-US"/>
        </w:rPr>
        <w:t>United Nations Activities</w:t>
      </w:r>
      <w:r w:rsidRPr="00125F5A">
        <w:rPr>
          <w:noProof/>
          <w:sz w:val="20"/>
          <w:szCs w:val="20"/>
          <w:lang w:val="en-US"/>
        </w:rPr>
        <w:t>, 1-9.</w:t>
      </w:r>
    </w:p>
  </w:footnote>
  <w:footnote w:id="3">
    <w:p w14:paraId="4FADDFA5" w14:textId="2C095C32" w:rsidR="0025553B" w:rsidRPr="00125F5A" w:rsidRDefault="0025553B">
      <w:pPr>
        <w:pStyle w:val="FootnoteText"/>
        <w:rPr>
          <w:lang w:val="en-US"/>
        </w:rPr>
      </w:pPr>
      <w:r w:rsidRPr="00125F5A">
        <w:rPr>
          <w:rStyle w:val="FootnoteReference"/>
        </w:rPr>
        <w:footnoteRef/>
      </w:r>
      <w:r w:rsidRPr="00125F5A">
        <w:rPr>
          <w:lang w:val="en-US"/>
        </w:rPr>
        <w:t xml:space="preserve"> </w:t>
      </w:r>
      <w:r w:rsidR="00335461" w:rsidRPr="00125F5A">
        <w:rPr>
          <w:noProof/>
          <w:lang w:val="en-US"/>
        </w:rPr>
        <w:t xml:space="preserve">Finckenauer, J. O., Fuentes, J. R., &amp; Ward, G. L. (2007). Mexico and the United States: Neighbors Confront Drug Trafficking. </w:t>
      </w:r>
      <w:r w:rsidR="00335461" w:rsidRPr="00125F5A">
        <w:rPr>
          <w:i/>
          <w:iCs/>
          <w:noProof/>
          <w:lang w:val="en-US"/>
        </w:rPr>
        <w:t>United Nations Activities</w:t>
      </w:r>
      <w:r w:rsidR="00335461" w:rsidRPr="00125F5A">
        <w:rPr>
          <w:noProof/>
          <w:lang w:val="en-US"/>
        </w:rPr>
        <w:t>, 1-9.</w:t>
      </w:r>
    </w:p>
  </w:footnote>
  <w:footnote w:id="4">
    <w:p w14:paraId="7BC5C906" w14:textId="66DB1522" w:rsidR="0025553B" w:rsidRPr="00125F5A" w:rsidRDefault="0025553B">
      <w:pPr>
        <w:pStyle w:val="FootnoteText"/>
        <w:rPr>
          <w:lang w:val="en-US"/>
        </w:rPr>
      </w:pPr>
      <w:r w:rsidRPr="00125F5A">
        <w:rPr>
          <w:rStyle w:val="FootnoteReference"/>
        </w:rPr>
        <w:footnoteRef/>
      </w:r>
      <w:r w:rsidRPr="00125F5A">
        <w:t xml:space="preserve"> </w:t>
      </w:r>
      <w:r w:rsidR="00B64172" w:rsidRPr="00125F5A">
        <w:rPr>
          <w:noProof/>
        </w:rPr>
        <w:t xml:space="preserve">Astorga, L., &amp; Shirk, D. A. (2010). </w:t>
      </w:r>
      <w:r w:rsidR="00B64172" w:rsidRPr="00125F5A">
        <w:rPr>
          <w:noProof/>
          <w:lang w:val="en-US"/>
        </w:rPr>
        <w:t xml:space="preserve">Drug Trafficking Organizations and Coutner-Drug Strategies in the U.S.-Mexican Context. </w:t>
      </w:r>
      <w:r w:rsidR="00B64172" w:rsidRPr="00125F5A">
        <w:rPr>
          <w:i/>
          <w:iCs/>
          <w:noProof/>
          <w:lang w:val="en-US"/>
        </w:rPr>
        <w:t>Mexico and the United States: Confronting the Twenty-First Century</w:t>
      </w:r>
      <w:r w:rsidR="00B64172" w:rsidRPr="00125F5A">
        <w:rPr>
          <w:noProof/>
          <w:lang w:val="en-US"/>
        </w:rPr>
        <w:t>, 1-42.</w:t>
      </w:r>
    </w:p>
  </w:footnote>
  <w:footnote w:id="5">
    <w:p w14:paraId="2F81BE3B" w14:textId="7DC6B50E" w:rsidR="0025553B" w:rsidRPr="0025553B" w:rsidRDefault="0025553B">
      <w:pPr>
        <w:pStyle w:val="FootnoteText"/>
        <w:rPr>
          <w:lang w:val="en-US"/>
        </w:rPr>
      </w:pPr>
      <w:r w:rsidRPr="00125F5A">
        <w:rPr>
          <w:rStyle w:val="FootnoteReference"/>
        </w:rPr>
        <w:footnoteRef/>
      </w:r>
      <w:r w:rsidRPr="00125F5A">
        <w:t xml:space="preserve"> </w:t>
      </w:r>
      <w:r w:rsidR="00B64172" w:rsidRPr="00125F5A">
        <w:rPr>
          <w:noProof/>
        </w:rPr>
        <w:t xml:space="preserve">Astorga, L., &amp; Shirk, D. A. (2010). </w:t>
      </w:r>
      <w:r w:rsidR="00B64172" w:rsidRPr="00125F5A">
        <w:rPr>
          <w:noProof/>
          <w:lang w:val="en-US"/>
        </w:rPr>
        <w:t xml:space="preserve">Drug Trafficking Organizations and Coutner-Drug Strategies in the U.S.-Mexican Context. </w:t>
      </w:r>
      <w:r w:rsidR="00B64172" w:rsidRPr="00125F5A">
        <w:rPr>
          <w:i/>
          <w:iCs/>
          <w:noProof/>
          <w:lang w:val="en-US"/>
        </w:rPr>
        <w:t>Mexico and the United States: Confronting the Twenty-First Century</w:t>
      </w:r>
      <w:r w:rsidR="00B64172" w:rsidRPr="00125F5A">
        <w:rPr>
          <w:noProof/>
          <w:lang w:val="en-US"/>
        </w:rPr>
        <w:t>, 1-42.</w:t>
      </w:r>
    </w:p>
  </w:footnote>
  <w:footnote w:id="6">
    <w:p w14:paraId="39B7646E" w14:textId="4B1CD604" w:rsidR="0025553B" w:rsidRPr="0025553B" w:rsidRDefault="0025553B">
      <w:pPr>
        <w:pStyle w:val="FootnoteText"/>
        <w:rPr>
          <w:lang w:val="en-US"/>
        </w:rPr>
      </w:pPr>
      <w:r>
        <w:rPr>
          <w:rStyle w:val="FootnoteReference"/>
        </w:rPr>
        <w:footnoteRef/>
      </w:r>
      <w:r>
        <w:t xml:space="preserve"> </w:t>
      </w:r>
      <w:r w:rsidR="00B64172" w:rsidRPr="00B64172">
        <w:rPr>
          <w:noProof/>
        </w:rPr>
        <w:t xml:space="preserve">Astorga, L., &amp; Shirk, D. A. (2010). </w:t>
      </w:r>
      <w:r w:rsidR="00B64172" w:rsidRPr="00B64172">
        <w:rPr>
          <w:noProof/>
          <w:lang w:val="en-US"/>
        </w:rPr>
        <w:t xml:space="preserve">Drug Trafficking Organizations and Coutner-Drug Strategies in the U.S.-Mexican Context. </w:t>
      </w:r>
      <w:r w:rsidR="00B64172" w:rsidRPr="00B64172">
        <w:rPr>
          <w:i/>
          <w:iCs/>
          <w:noProof/>
          <w:lang w:val="en-US"/>
        </w:rPr>
        <w:t>Mexico and the United States: Confronting the Twenty-First Century</w:t>
      </w:r>
      <w:r w:rsidR="00B64172" w:rsidRPr="00B64172">
        <w:rPr>
          <w:noProof/>
          <w:lang w:val="en-US"/>
        </w:rPr>
        <w:t>, 1-42.</w:t>
      </w:r>
    </w:p>
  </w:footnote>
  <w:footnote w:id="7">
    <w:p w14:paraId="02A99F73" w14:textId="2C4B4214" w:rsidR="00B16FFD" w:rsidRPr="00B16FFD" w:rsidRDefault="00B16FFD">
      <w:pPr>
        <w:pStyle w:val="FootnoteText"/>
        <w:rPr>
          <w:lang w:val="en-US"/>
        </w:rPr>
      </w:pPr>
      <w:r>
        <w:rPr>
          <w:rStyle w:val="FootnoteReference"/>
        </w:rPr>
        <w:footnoteRef/>
      </w:r>
      <w:r>
        <w:t xml:space="preserve"> </w:t>
      </w:r>
      <w:r w:rsidR="00B64172" w:rsidRPr="00B64172">
        <w:rPr>
          <w:noProof/>
        </w:rPr>
        <w:t xml:space="preserve">Astorga, L., &amp; Shirk, D. A. (2010). </w:t>
      </w:r>
      <w:r w:rsidR="00B64172" w:rsidRPr="00B64172">
        <w:rPr>
          <w:noProof/>
          <w:lang w:val="en-US"/>
        </w:rPr>
        <w:t xml:space="preserve">Drug Trafficking Organizations and Coutner-Drug Strategies in the U.S.-Mexican Context. </w:t>
      </w:r>
      <w:r w:rsidR="00B64172" w:rsidRPr="00B64172">
        <w:rPr>
          <w:i/>
          <w:iCs/>
          <w:noProof/>
          <w:lang w:val="en-US"/>
        </w:rPr>
        <w:t>Mexico and the United States: Confronting the Twenty-First Century</w:t>
      </w:r>
      <w:r w:rsidR="00B64172" w:rsidRPr="00B64172">
        <w:rPr>
          <w:noProof/>
          <w:lang w:val="en-US"/>
        </w:rPr>
        <w:t>, 1-42.</w:t>
      </w:r>
    </w:p>
  </w:footnote>
  <w:footnote w:id="8">
    <w:p w14:paraId="1F5A5C6C" w14:textId="5E32BEF3" w:rsidR="00B16FFD" w:rsidRPr="00B16FFD" w:rsidRDefault="00B16FFD">
      <w:pPr>
        <w:pStyle w:val="FootnoteText"/>
        <w:rPr>
          <w:lang w:val="en-US"/>
        </w:rPr>
      </w:pPr>
      <w:r>
        <w:rPr>
          <w:rStyle w:val="FootnoteReference"/>
        </w:rPr>
        <w:footnoteRef/>
      </w:r>
      <w:r>
        <w:t xml:space="preserve"> </w:t>
      </w:r>
      <w:r w:rsidR="00B64172" w:rsidRPr="00B64172">
        <w:rPr>
          <w:noProof/>
        </w:rPr>
        <w:t xml:space="preserve">Astorga, L., &amp; Shirk, D. A. (2010). </w:t>
      </w:r>
      <w:r w:rsidR="00B64172" w:rsidRPr="00B64172">
        <w:rPr>
          <w:noProof/>
          <w:lang w:val="en-US"/>
        </w:rPr>
        <w:t xml:space="preserve">Drug Trafficking Organizations and Coutner-Drug Strategies in the U.S.-Mexican Context. </w:t>
      </w:r>
      <w:r w:rsidR="00B64172" w:rsidRPr="00B64172">
        <w:rPr>
          <w:i/>
          <w:iCs/>
          <w:noProof/>
          <w:lang w:val="en-US"/>
        </w:rPr>
        <w:t>Mexico and the United States: Confronting the Twenty-First Century</w:t>
      </w:r>
      <w:r w:rsidR="00B64172" w:rsidRPr="00B64172">
        <w:rPr>
          <w:noProof/>
          <w:lang w:val="en-US"/>
        </w:rPr>
        <w:t>, 1-42.</w:t>
      </w:r>
    </w:p>
  </w:footnote>
  <w:footnote w:id="9">
    <w:p w14:paraId="33F24B17" w14:textId="5BD44745" w:rsidR="00B16FFD" w:rsidRPr="00B16FFD" w:rsidRDefault="00B16FFD">
      <w:pPr>
        <w:pStyle w:val="FootnoteText"/>
        <w:rPr>
          <w:lang w:val="en-US"/>
        </w:rPr>
      </w:pPr>
      <w:r>
        <w:rPr>
          <w:rStyle w:val="FootnoteReference"/>
        </w:rPr>
        <w:footnoteRef/>
      </w:r>
      <w:r>
        <w:t xml:space="preserve"> </w:t>
      </w:r>
      <w:r w:rsidR="00B64172" w:rsidRPr="00B64172">
        <w:rPr>
          <w:noProof/>
        </w:rPr>
        <w:t xml:space="preserve">Astorga, L., &amp; Shirk, D. A. (2010). </w:t>
      </w:r>
      <w:r w:rsidR="00B64172" w:rsidRPr="00B64172">
        <w:rPr>
          <w:noProof/>
          <w:lang w:val="en-US"/>
        </w:rPr>
        <w:t xml:space="preserve">Drug Trafficking Organizations and Coutner-Drug Strategies in the U.S.-Mexican Context. </w:t>
      </w:r>
      <w:r w:rsidR="00B64172" w:rsidRPr="00B64172">
        <w:rPr>
          <w:i/>
          <w:iCs/>
          <w:noProof/>
          <w:lang w:val="en-US"/>
        </w:rPr>
        <w:t>Mexico and the United States: Confronting the Twenty-First Century</w:t>
      </w:r>
      <w:r w:rsidR="00B64172" w:rsidRPr="00B64172">
        <w:rPr>
          <w:noProof/>
          <w:lang w:val="en-US"/>
        </w:rPr>
        <w:t>, 1-42.</w:t>
      </w:r>
    </w:p>
  </w:footnote>
  <w:footnote w:id="10">
    <w:p w14:paraId="6E0279F4" w14:textId="79BEF77B" w:rsidR="00B16FFD" w:rsidRPr="00125F5A" w:rsidRDefault="00B16FFD">
      <w:pPr>
        <w:pStyle w:val="FootnoteText"/>
        <w:rPr>
          <w:lang w:val="en-US"/>
        </w:rPr>
      </w:pPr>
      <w:r w:rsidRPr="00125F5A">
        <w:rPr>
          <w:rStyle w:val="FootnoteReference"/>
        </w:rPr>
        <w:footnoteRef/>
      </w:r>
      <w:r w:rsidRPr="00125F5A">
        <w:t xml:space="preserve"> </w:t>
      </w:r>
      <w:r w:rsidR="00B64172" w:rsidRPr="00125F5A">
        <w:rPr>
          <w:noProof/>
        </w:rPr>
        <w:t xml:space="preserve">Astorga, L., &amp; Shirk, D. A. (2010). </w:t>
      </w:r>
      <w:r w:rsidR="00B64172" w:rsidRPr="00125F5A">
        <w:rPr>
          <w:noProof/>
          <w:lang w:val="en-US"/>
        </w:rPr>
        <w:t xml:space="preserve">Drug Trafficking Organizations and Coutner-Drug Strategies in the U.S.-Mexican Context. </w:t>
      </w:r>
      <w:r w:rsidR="00B64172" w:rsidRPr="00125F5A">
        <w:rPr>
          <w:i/>
          <w:iCs/>
          <w:noProof/>
          <w:lang w:val="en-US"/>
        </w:rPr>
        <w:t>Mexico and the United States: Confronting the Twenty-First Century</w:t>
      </w:r>
      <w:r w:rsidR="00B64172" w:rsidRPr="00125F5A">
        <w:rPr>
          <w:noProof/>
          <w:lang w:val="en-US"/>
        </w:rPr>
        <w:t>, 1-42.</w:t>
      </w:r>
    </w:p>
  </w:footnote>
  <w:footnote w:id="11">
    <w:p w14:paraId="1B65C562" w14:textId="2E292C96" w:rsidR="00B16FFD" w:rsidRPr="00125F5A" w:rsidRDefault="00B16FFD">
      <w:pPr>
        <w:pStyle w:val="FootnoteText"/>
        <w:rPr>
          <w:lang w:val="en-US"/>
        </w:rPr>
      </w:pPr>
      <w:r w:rsidRPr="00125F5A">
        <w:rPr>
          <w:rStyle w:val="FootnoteReference"/>
        </w:rPr>
        <w:footnoteRef/>
      </w:r>
      <w:r w:rsidRPr="00125F5A">
        <w:t xml:space="preserve"> </w:t>
      </w:r>
      <w:r w:rsidR="00B64172" w:rsidRPr="00125F5A">
        <w:rPr>
          <w:noProof/>
        </w:rPr>
        <w:t xml:space="preserve">Astorga, L., &amp; Shirk, D. A. (2010). </w:t>
      </w:r>
      <w:r w:rsidR="00B64172" w:rsidRPr="00125F5A">
        <w:rPr>
          <w:noProof/>
          <w:lang w:val="en-US"/>
        </w:rPr>
        <w:t xml:space="preserve">Drug Trafficking Organizations and Coutner-Drug Strategies in the U.S.-Mexican Context. </w:t>
      </w:r>
      <w:r w:rsidR="00B64172" w:rsidRPr="00125F5A">
        <w:rPr>
          <w:i/>
          <w:iCs/>
          <w:noProof/>
          <w:lang w:val="en-US"/>
        </w:rPr>
        <w:t>Mexico and the United States: Confronting the Twenty-First Century</w:t>
      </w:r>
      <w:r w:rsidR="00B64172" w:rsidRPr="00125F5A">
        <w:rPr>
          <w:noProof/>
          <w:lang w:val="en-US"/>
        </w:rPr>
        <w:t>, 1-42.</w:t>
      </w:r>
    </w:p>
  </w:footnote>
  <w:footnote w:id="12">
    <w:p w14:paraId="46038E42" w14:textId="7CA0368D" w:rsidR="00B16FFD" w:rsidRPr="00125F5A" w:rsidRDefault="00B16FFD">
      <w:pPr>
        <w:pStyle w:val="FootnoteText"/>
        <w:rPr>
          <w:lang w:val="en-US"/>
        </w:rPr>
      </w:pPr>
      <w:r w:rsidRPr="00125F5A">
        <w:rPr>
          <w:rStyle w:val="FootnoteReference"/>
        </w:rPr>
        <w:footnoteRef/>
      </w:r>
      <w:r w:rsidRPr="00125F5A">
        <w:t xml:space="preserve"> </w:t>
      </w:r>
      <w:r w:rsidR="00B64172" w:rsidRPr="00125F5A">
        <w:rPr>
          <w:noProof/>
        </w:rPr>
        <w:t xml:space="preserve">Astorga, L., &amp; Shirk, D. A. (2010). </w:t>
      </w:r>
      <w:r w:rsidR="00B64172" w:rsidRPr="00125F5A">
        <w:rPr>
          <w:noProof/>
          <w:lang w:val="en-US"/>
        </w:rPr>
        <w:t xml:space="preserve">Drug Trafficking Organizations and Coutner-Drug Strategies in the U.S.-Mexican Context. </w:t>
      </w:r>
      <w:r w:rsidR="00B64172" w:rsidRPr="00125F5A">
        <w:rPr>
          <w:i/>
          <w:iCs/>
          <w:noProof/>
          <w:lang w:val="en-US"/>
        </w:rPr>
        <w:t>Mexico and the United States: Confronting the Twenty-First Century</w:t>
      </w:r>
      <w:r w:rsidR="00B64172" w:rsidRPr="00125F5A">
        <w:rPr>
          <w:noProof/>
          <w:lang w:val="en-US"/>
        </w:rPr>
        <w:t>, 1-42.</w:t>
      </w:r>
    </w:p>
  </w:footnote>
  <w:footnote w:id="13">
    <w:p w14:paraId="4DB3453F" w14:textId="77777777" w:rsidR="00B64172" w:rsidRPr="00125F5A" w:rsidRDefault="00B16FFD" w:rsidP="00B64172">
      <w:pPr>
        <w:pStyle w:val="Bibliography"/>
        <w:spacing w:after="0" w:line="240" w:lineRule="auto"/>
        <w:ind w:left="720" w:hanging="720"/>
        <w:rPr>
          <w:i/>
          <w:iCs/>
          <w:noProof/>
          <w:sz w:val="20"/>
          <w:szCs w:val="20"/>
          <w:lang w:val="en-US"/>
        </w:rPr>
      </w:pPr>
      <w:r w:rsidRPr="00125F5A">
        <w:rPr>
          <w:rStyle w:val="FootnoteReference"/>
          <w:sz w:val="20"/>
          <w:szCs w:val="20"/>
        </w:rPr>
        <w:footnoteRef/>
      </w:r>
      <w:r w:rsidRPr="00125F5A">
        <w:rPr>
          <w:sz w:val="20"/>
          <w:szCs w:val="20"/>
          <w:lang w:val="en-US"/>
        </w:rPr>
        <w:t xml:space="preserve"> </w:t>
      </w:r>
      <w:r w:rsidR="00B64172" w:rsidRPr="00125F5A">
        <w:rPr>
          <w:noProof/>
          <w:sz w:val="20"/>
          <w:szCs w:val="20"/>
          <w:lang w:val="en-US"/>
        </w:rPr>
        <w:t xml:space="preserve">Dooley, C. R., &amp; Medler, A. (2008). A Farewell to Arms: Managing Cross-border Weapons Trafficking. </w:t>
      </w:r>
      <w:r w:rsidR="00B64172" w:rsidRPr="00125F5A">
        <w:rPr>
          <w:i/>
          <w:iCs/>
          <w:noProof/>
          <w:sz w:val="20"/>
          <w:szCs w:val="20"/>
          <w:lang w:val="en-US"/>
        </w:rPr>
        <w:t>Center</w:t>
      </w:r>
    </w:p>
    <w:p w14:paraId="089E1B5E" w14:textId="4AB64649" w:rsidR="00B16FFD" w:rsidRPr="00125F5A" w:rsidRDefault="00B64172" w:rsidP="00B64172">
      <w:pPr>
        <w:pStyle w:val="Bibliography"/>
        <w:spacing w:after="0" w:line="240" w:lineRule="auto"/>
        <w:ind w:left="720" w:hanging="720"/>
        <w:rPr>
          <w:noProof/>
          <w:sz w:val="20"/>
          <w:szCs w:val="20"/>
          <w:lang w:val="en-US"/>
        </w:rPr>
      </w:pPr>
      <w:r w:rsidRPr="00125F5A">
        <w:rPr>
          <w:i/>
          <w:iCs/>
          <w:noProof/>
          <w:sz w:val="20"/>
          <w:szCs w:val="20"/>
          <w:lang w:val="en-US"/>
        </w:rPr>
        <w:t>for Strategic and International Studies: Americas Program</w:t>
      </w:r>
      <w:r w:rsidRPr="00125F5A">
        <w:rPr>
          <w:noProof/>
          <w:sz w:val="20"/>
          <w:szCs w:val="20"/>
          <w:lang w:val="en-US"/>
        </w:rPr>
        <w:t>, 1-2.</w:t>
      </w:r>
    </w:p>
  </w:footnote>
  <w:footnote w:id="14">
    <w:p w14:paraId="472C72B5" w14:textId="3FAA05BC" w:rsidR="00B16FFD" w:rsidRPr="00125F5A" w:rsidRDefault="00B16FFD">
      <w:pPr>
        <w:pStyle w:val="FootnoteText"/>
        <w:rPr>
          <w:lang w:val="en-US"/>
        </w:rPr>
      </w:pPr>
      <w:r w:rsidRPr="00125F5A">
        <w:rPr>
          <w:rStyle w:val="FootnoteReference"/>
        </w:rPr>
        <w:footnoteRef/>
      </w:r>
      <w:r w:rsidRPr="00125F5A">
        <w:rPr>
          <w:lang w:val="en-US"/>
        </w:rPr>
        <w:t xml:space="preserve"> </w:t>
      </w:r>
      <w:r w:rsidR="00B64172" w:rsidRPr="00125F5A">
        <w:rPr>
          <w:noProof/>
          <w:lang w:val="en-US"/>
        </w:rPr>
        <w:t xml:space="preserve">Dooley, C. R., &amp; Medler, A. (2008). A Farewell to Arms: Managing Cross-border Weapons Trafficking. </w:t>
      </w:r>
      <w:r w:rsidR="00B64172" w:rsidRPr="00125F5A">
        <w:rPr>
          <w:i/>
          <w:iCs/>
          <w:noProof/>
          <w:lang w:val="en-US"/>
        </w:rPr>
        <w:t>Center for Strategic and International Studies: Americas Program</w:t>
      </w:r>
      <w:r w:rsidR="00B64172" w:rsidRPr="00125F5A">
        <w:rPr>
          <w:noProof/>
          <w:lang w:val="en-US"/>
        </w:rPr>
        <w:t>, 1-2.</w:t>
      </w:r>
    </w:p>
  </w:footnote>
  <w:footnote w:id="15">
    <w:p w14:paraId="6E3F09C5" w14:textId="77777777" w:rsidR="00DC1EDD" w:rsidRPr="00125F5A" w:rsidRDefault="00B16FFD" w:rsidP="00DC1EDD">
      <w:pPr>
        <w:pStyle w:val="Bibliography"/>
        <w:spacing w:after="0" w:line="240" w:lineRule="auto"/>
        <w:ind w:left="720" w:hanging="720"/>
        <w:rPr>
          <w:noProof/>
          <w:sz w:val="20"/>
          <w:szCs w:val="20"/>
          <w:lang w:val="en-US"/>
        </w:rPr>
      </w:pPr>
      <w:r w:rsidRPr="00125F5A">
        <w:rPr>
          <w:rStyle w:val="FootnoteReference"/>
          <w:sz w:val="20"/>
          <w:szCs w:val="20"/>
        </w:rPr>
        <w:footnoteRef/>
      </w:r>
      <w:r w:rsidRPr="00125F5A">
        <w:rPr>
          <w:sz w:val="20"/>
          <w:szCs w:val="20"/>
          <w:lang w:val="en-US"/>
        </w:rPr>
        <w:t xml:space="preserve"> </w:t>
      </w:r>
      <w:r w:rsidR="00DC1EDD" w:rsidRPr="00125F5A">
        <w:rPr>
          <w:noProof/>
          <w:sz w:val="20"/>
          <w:szCs w:val="20"/>
          <w:lang w:val="en-US"/>
        </w:rPr>
        <w:t xml:space="preserve">Agrawal, D. (2019). Combating U.S. Gun Trafficking to Mexico. </w:t>
      </w:r>
      <w:r w:rsidR="00DC1EDD" w:rsidRPr="00125F5A">
        <w:rPr>
          <w:i/>
          <w:iCs/>
          <w:noProof/>
          <w:sz w:val="20"/>
          <w:szCs w:val="20"/>
          <w:lang w:val="en-US"/>
        </w:rPr>
        <w:t>The University of California, Berkeley</w:t>
      </w:r>
      <w:r w:rsidR="00DC1EDD" w:rsidRPr="00125F5A">
        <w:rPr>
          <w:noProof/>
          <w:sz w:val="20"/>
          <w:szCs w:val="20"/>
          <w:lang w:val="en-US"/>
        </w:rPr>
        <w:t>, 1-42.</w:t>
      </w:r>
    </w:p>
    <w:p w14:paraId="730549EB" w14:textId="0366B545" w:rsidR="00B16FFD" w:rsidRPr="00B16FFD" w:rsidRDefault="00B16FFD">
      <w:pPr>
        <w:pStyle w:val="FootnoteText"/>
        <w:rPr>
          <w:lang w:val="en-US"/>
        </w:rPr>
      </w:pPr>
    </w:p>
  </w:footnote>
  <w:footnote w:id="16">
    <w:p w14:paraId="256D7F58" w14:textId="77777777" w:rsidR="00125F5A" w:rsidRDefault="00B16FFD" w:rsidP="00335461">
      <w:pPr>
        <w:pStyle w:val="Bibliography"/>
        <w:spacing w:after="0" w:line="240" w:lineRule="auto"/>
        <w:ind w:left="720" w:hanging="720"/>
        <w:rPr>
          <w:noProof/>
          <w:sz w:val="20"/>
          <w:szCs w:val="20"/>
          <w:lang w:val="en-US"/>
        </w:rPr>
      </w:pPr>
      <w:r w:rsidRPr="00125F5A">
        <w:rPr>
          <w:rStyle w:val="FootnoteReference"/>
          <w:sz w:val="20"/>
          <w:szCs w:val="20"/>
        </w:rPr>
        <w:footnoteRef/>
      </w:r>
      <w:r w:rsidRPr="00125F5A">
        <w:rPr>
          <w:sz w:val="20"/>
          <w:szCs w:val="20"/>
          <w:lang w:val="en-US"/>
        </w:rPr>
        <w:t xml:space="preserve"> </w:t>
      </w:r>
      <w:r w:rsidR="00335461" w:rsidRPr="00125F5A">
        <w:rPr>
          <w:noProof/>
          <w:sz w:val="20"/>
          <w:szCs w:val="20"/>
          <w:lang w:val="en-US"/>
        </w:rPr>
        <w:t>Dudley, S. S. (2010). Drug Trafficking Organizations in Central America: Transportistas, Mexican Cartels and</w:t>
      </w:r>
    </w:p>
    <w:p w14:paraId="1A8D8227" w14:textId="7C88C153" w:rsidR="00B16FFD" w:rsidRPr="00125F5A" w:rsidRDefault="00335461" w:rsidP="00335461">
      <w:pPr>
        <w:pStyle w:val="Bibliography"/>
        <w:spacing w:after="0" w:line="240" w:lineRule="auto"/>
        <w:ind w:left="720" w:hanging="720"/>
        <w:rPr>
          <w:noProof/>
          <w:sz w:val="20"/>
          <w:szCs w:val="20"/>
          <w:lang w:val="en-US"/>
        </w:rPr>
      </w:pPr>
      <w:r w:rsidRPr="00125F5A">
        <w:rPr>
          <w:noProof/>
          <w:sz w:val="20"/>
          <w:szCs w:val="20"/>
          <w:lang w:val="en-US"/>
        </w:rPr>
        <w:t xml:space="preserve">Maras. </w:t>
      </w:r>
      <w:r w:rsidRPr="00125F5A">
        <w:rPr>
          <w:i/>
          <w:iCs/>
          <w:noProof/>
          <w:sz w:val="20"/>
          <w:szCs w:val="20"/>
          <w:lang w:val="en-US"/>
        </w:rPr>
        <w:t>Woodrow Wilson International Center for Scholars</w:t>
      </w:r>
      <w:r w:rsidRPr="00125F5A">
        <w:rPr>
          <w:noProof/>
          <w:sz w:val="20"/>
          <w:szCs w:val="20"/>
          <w:lang w:val="en-US"/>
        </w:rPr>
        <w:t>, 3-29.</w:t>
      </w:r>
    </w:p>
  </w:footnote>
  <w:footnote w:id="17">
    <w:p w14:paraId="256DD8F8" w14:textId="54ED858B" w:rsidR="00B16FFD" w:rsidRPr="00125F5A" w:rsidRDefault="00B16FFD">
      <w:pPr>
        <w:pStyle w:val="FootnoteText"/>
        <w:rPr>
          <w:lang w:val="en-US"/>
        </w:rPr>
      </w:pPr>
      <w:r w:rsidRPr="00125F5A">
        <w:rPr>
          <w:rStyle w:val="FootnoteReference"/>
        </w:rPr>
        <w:footnoteRef/>
      </w:r>
      <w:r w:rsidRPr="00125F5A">
        <w:rPr>
          <w:lang w:val="en-US"/>
        </w:rPr>
        <w:t xml:space="preserve"> </w:t>
      </w:r>
      <w:r w:rsidR="00335461" w:rsidRPr="00125F5A">
        <w:rPr>
          <w:noProof/>
          <w:lang w:val="en-US"/>
        </w:rPr>
        <w:t xml:space="preserve">Dudley, S. S. (2010). Drug Trafficking Organizations in Central America: Transportistas, Mexican Cartels and Maras. </w:t>
      </w:r>
      <w:r w:rsidR="00335461" w:rsidRPr="00125F5A">
        <w:rPr>
          <w:i/>
          <w:iCs/>
          <w:noProof/>
          <w:lang w:val="en-US"/>
        </w:rPr>
        <w:t>Woodrow Wilson International Center for Scholars</w:t>
      </w:r>
      <w:r w:rsidR="00335461" w:rsidRPr="00125F5A">
        <w:rPr>
          <w:noProof/>
          <w:lang w:val="en-US"/>
        </w:rPr>
        <w:t>, 3-29.</w:t>
      </w:r>
    </w:p>
  </w:footnote>
  <w:footnote w:id="18">
    <w:p w14:paraId="25D856A7" w14:textId="3728F8F8" w:rsidR="00B16FFD" w:rsidRPr="00125F5A" w:rsidRDefault="00B16FFD">
      <w:pPr>
        <w:pStyle w:val="FootnoteText"/>
        <w:rPr>
          <w:lang w:val="en-US"/>
        </w:rPr>
      </w:pPr>
      <w:r w:rsidRPr="00125F5A">
        <w:rPr>
          <w:rStyle w:val="FootnoteReference"/>
        </w:rPr>
        <w:footnoteRef/>
      </w:r>
      <w:r w:rsidRPr="00125F5A">
        <w:rPr>
          <w:lang w:val="en-US"/>
        </w:rPr>
        <w:t xml:space="preserve"> </w:t>
      </w:r>
      <w:r w:rsidR="00335461" w:rsidRPr="00125F5A">
        <w:rPr>
          <w:noProof/>
          <w:lang w:val="en-US"/>
        </w:rPr>
        <w:t xml:space="preserve">Dudley, S. S. (2010). Drug Trafficking Organizations in Central America: Transportistas, Mexican Cartels and Maras. </w:t>
      </w:r>
      <w:r w:rsidR="00335461" w:rsidRPr="00125F5A">
        <w:rPr>
          <w:i/>
          <w:iCs/>
          <w:noProof/>
          <w:lang w:val="en-US"/>
        </w:rPr>
        <w:t>Woodrow Wilson International Center for Scholars</w:t>
      </w:r>
      <w:r w:rsidR="00335461" w:rsidRPr="00125F5A">
        <w:rPr>
          <w:noProof/>
          <w:lang w:val="en-US"/>
        </w:rPr>
        <w:t>, 3-29.</w:t>
      </w:r>
    </w:p>
  </w:footnote>
  <w:footnote w:id="19">
    <w:p w14:paraId="61DB1B1F" w14:textId="39E402E8" w:rsidR="00B16FFD" w:rsidRPr="00125F5A" w:rsidRDefault="00B16FFD">
      <w:pPr>
        <w:pStyle w:val="FootnoteText"/>
        <w:rPr>
          <w:lang w:val="en-US"/>
        </w:rPr>
      </w:pPr>
      <w:r w:rsidRPr="00125F5A">
        <w:rPr>
          <w:rStyle w:val="FootnoteReference"/>
        </w:rPr>
        <w:footnoteRef/>
      </w:r>
      <w:r w:rsidRPr="00125F5A">
        <w:rPr>
          <w:lang w:val="en-US"/>
        </w:rPr>
        <w:t xml:space="preserve"> </w:t>
      </w:r>
      <w:r w:rsidR="00335461" w:rsidRPr="00125F5A">
        <w:rPr>
          <w:noProof/>
          <w:lang w:val="en-US"/>
        </w:rPr>
        <w:t xml:space="preserve">Dudley, S. S. (2010). Drug Trafficking Organizations in Central America: Transportistas, Mexican Cartels and Maras. </w:t>
      </w:r>
      <w:r w:rsidR="00335461" w:rsidRPr="00125F5A">
        <w:rPr>
          <w:i/>
          <w:iCs/>
          <w:noProof/>
          <w:lang w:val="en-US"/>
        </w:rPr>
        <w:t>Woodrow Wilson International Center for Scholars</w:t>
      </w:r>
      <w:r w:rsidR="00335461" w:rsidRPr="00125F5A">
        <w:rPr>
          <w:noProof/>
          <w:lang w:val="en-US"/>
        </w:rPr>
        <w:t>, 3-29.</w:t>
      </w:r>
    </w:p>
  </w:footnote>
  <w:footnote w:id="20">
    <w:p w14:paraId="3DCE25A6" w14:textId="7B505CB0" w:rsidR="00B16FFD" w:rsidRPr="00B16FFD" w:rsidRDefault="00B16FFD">
      <w:pPr>
        <w:pStyle w:val="FootnoteText"/>
        <w:rPr>
          <w:lang w:val="en-US"/>
        </w:rPr>
      </w:pPr>
      <w:r w:rsidRPr="00125F5A">
        <w:rPr>
          <w:rStyle w:val="FootnoteReference"/>
        </w:rPr>
        <w:footnoteRef/>
      </w:r>
      <w:r w:rsidRPr="00125F5A">
        <w:rPr>
          <w:lang w:val="en-US"/>
        </w:rPr>
        <w:t xml:space="preserve"> </w:t>
      </w:r>
      <w:r w:rsidR="00335461" w:rsidRPr="00125F5A">
        <w:rPr>
          <w:noProof/>
          <w:lang w:val="en-US"/>
        </w:rPr>
        <w:t xml:space="preserve">Dudley, S. S. (2010). Drug Trafficking Organizations in Central America: Transportistas, Mexican Cartels and Maras. </w:t>
      </w:r>
      <w:r w:rsidR="00335461" w:rsidRPr="00125F5A">
        <w:rPr>
          <w:i/>
          <w:iCs/>
          <w:noProof/>
          <w:lang w:val="en-US"/>
        </w:rPr>
        <w:t>Woodrow Wilson International Center for Scholars</w:t>
      </w:r>
      <w:r w:rsidR="00335461" w:rsidRPr="00125F5A">
        <w:rPr>
          <w:noProof/>
          <w:lang w:val="en-US"/>
        </w:rPr>
        <w:t>, 3-29.</w:t>
      </w:r>
    </w:p>
  </w:footnote>
  <w:footnote w:id="21">
    <w:p w14:paraId="4966E7DB" w14:textId="5500C70B" w:rsidR="00B16FFD" w:rsidRPr="00B16FFD" w:rsidRDefault="00B16FFD">
      <w:pPr>
        <w:pStyle w:val="FootnoteText"/>
        <w:rPr>
          <w:lang w:val="en-US"/>
        </w:rPr>
      </w:pPr>
      <w:r>
        <w:rPr>
          <w:rStyle w:val="FootnoteReference"/>
        </w:rPr>
        <w:footnoteRef/>
      </w:r>
      <w:r w:rsidRPr="00335461">
        <w:rPr>
          <w:lang w:val="en-US"/>
        </w:rPr>
        <w:t xml:space="preserve"> </w:t>
      </w:r>
      <w:r w:rsidR="00335461" w:rsidRPr="00335461">
        <w:rPr>
          <w:noProof/>
          <w:lang w:val="en-US"/>
        </w:rPr>
        <w:t xml:space="preserve">Dudley, S. S. (2010). Drug Trafficking Organizations in Central America: Transportistas, Mexican Cartels and Maras. </w:t>
      </w:r>
      <w:r w:rsidR="00335461" w:rsidRPr="00335461">
        <w:rPr>
          <w:i/>
          <w:iCs/>
          <w:noProof/>
          <w:lang w:val="en-US"/>
        </w:rPr>
        <w:t>Woodrow Wilson International Center for Scholars</w:t>
      </w:r>
      <w:r w:rsidR="00335461" w:rsidRPr="00335461">
        <w:rPr>
          <w:noProof/>
          <w:lang w:val="en-US"/>
        </w:rPr>
        <w:t>, 3-29.</w:t>
      </w:r>
    </w:p>
  </w:footnote>
  <w:footnote w:id="22">
    <w:p w14:paraId="7B674641" w14:textId="19E0DB9F" w:rsidR="00B16FFD" w:rsidRPr="00B16FFD" w:rsidRDefault="00B16FFD">
      <w:pPr>
        <w:pStyle w:val="FootnoteText"/>
        <w:rPr>
          <w:lang w:val="en-US"/>
        </w:rPr>
      </w:pPr>
      <w:r>
        <w:rPr>
          <w:rStyle w:val="FootnoteReference"/>
        </w:rPr>
        <w:footnoteRef/>
      </w:r>
      <w:r w:rsidRPr="00335461">
        <w:rPr>
          <w:lang w:val="en-US"/>
        </w:rPr>
        <w:t xml:space="preserve"> </w:t>
      </w:r>
      <w:r w:rsidR="00335461" w:rsidRPr="00335461">
        <w:rPr>
          <w:noProof/>
          <w:lang w:val="en-US"/>
        </w:rPr>
        <w:t xml:space="preserve">Dudley, S. S. (2010). Drug Trafficking Organizations in Central America: Transportistas, Mexican Cartels and Maras. </w:t>
      </w:r>
      <w:r w:rsidR="00335461" w:rsidRPr="00335461">
        <w:rPr>
          <w:i/>
          <w:iCs/>
          <w:noProof/>
          <w:lang w:val="en-US"/>
        </w:rPr>
        <w:t>Woodrow Wilson International Center for Scholars</w:t>
      </w:r>
      <w:r w:rsidR="00335461" w:rsidRPr="00335461">
        <w:rPr>
          <w:noProof/>
          <w:lang w:val="en-US"/>
        </w:rPr>
        <w:t>, 3-29.</w:t>
      </w:r>
    </w:p>
  </w:footnote>
  <w:footnote w:id="23">
    <w:p w14:paraId="51984371" w14:textId="19ACABE1" w:rsidR="00B16FFD" w:rsidRPr="00125F5A" w:rsidRDefault="00B16FFD" w:rsidP="00DC1EDD">
      <w:pPr>
        <w:pStyle w:val="Bibliography"/>
        <w:spacing w:after="0" w:line="240" w:lineRule="auto"/>
        <w:ind w:left="720" w:hanging="720"/>
        <w:rPr>
          <w:noProof/>
          <w:sz w:val="20"/>
          <w:szCs w:val="20"/>
          <w:lang w:val="en-US"/>
        </w:rPr>
      </w:pPr>
      <w:r w:rsidRPr="00125F5A">
        <w:rPr>
          <w:rStyle w:val="FootnoteReference"/>
          <w:sz w:val="20"/>
          <w:szCs w:val="20"/>
        </w:rPr>
        <w:footnoteRef/>
      </w:r>
      <w:r w:rsidRPr="00125F5A">
        <w:rPr>
          <w:sz w:val="20"/>
          <w:szCs w:val="20"/>
          <w:lang w:val="en-US"/>
        </w:rPr>
        <w:t xml:space="preserve"> </w:t>
      </w:r>
      <w:r w:rsidR="00DC1EDD" w:rsidRPr="00125F5A">
        <w:rPr>
          <w:noProof/>
          <w:sz w:val="20"/>
          <w:szCs w:val="20"/>
          <w:lang w:val="en-US"/>
        </w:rPr>
        <w:t xml:space="preserve">Agrawal, D. (2019). Combating U.S. Gun Trafficking to Mexico. </w:t>
      </w:r>
      <w:r w:rsidR="00DC1EDD" w:rsidRPr="00125F5A">
        <w:rPr>
          <w:i/>
          <w:iCs/>
          <w:noProof/>
          <w:sz w:val="20"/>
          <w:szCs w:val="20"/>
          <w:lang w:val="en-US"/>
        </w:rPr>
        <w:t>The University of California, Berkeley</w:t>
      </w:r>
      <w:r w:rsidR="00DC1EDD" w:rsidRPr="00125F5A">
        <w:rPr>
          <w:noProof/>
          <w:sz w:val="20"/>
          <w:szCs w:val="20"/>
          <w:lang w:val="en-US"/>
        </w:rPr>
        <w:t>, 1-42.</w:t>
      </w:r>
    </w:p>
  </w:footnote>
  <w:footnote w:id="24">
    <w:p w14:paraId="2AFBBBD4" w14:textId="09C7A617" w:rsidR="00B16FFD" w:rsidRPr="00125F5A" w:rsidRDefault="00B16FFD" w:rsidP="00DC1EDD">
      <w:pPr>
        <w:pStyle w:val="Bibliography"/>
        <w:spacing w:after="0" w:line="240" w:lineRule="auto"/>
        <w:ind w:left="720" w:hanging="720"/>
        <w:rPr>
          <w:noProof/>
          <w:sz w:val="20"/>
          <w:szCs w:val="20"/>
          <w:lang w:val="en-US"/>
        </w:rPr>
      </w:pPr>
      <w:r w:rsidRPr="00125F5A">
        <w:rPr>
          <w:rStyle w:val="FootnoteReference"/>
          <w:sz w:val="20"/>
          <w:szCs w:val="20"/>
        </w:rPr>
        <w:footnoteRef/>
      </w:r>
      <w:r w:rsidRPr="00125F5A">
        <w:rPr>
          <w:sz w:val="20"/>
          <w:szCs w:val="20"/>
          <w:lang w:val="en-US"/>
        </w:rPr>
        <w:t xml:space="preserve"> </w:t>
      </w:r>
      <w:r w:rsidR="00DC1EDD" w:rsidRPr="00125F5A">
        <w:rPr>
          <w:noProof/>
          <w:sz w:val="20"/>
          <w:szCs w:val="20"/>
          <w:lang w:val="en-US"/>
        </w:rPr>
        <w:t xml:space="preserve">Agrawal, D. (2019). Combating U.S. Gun Trafficking to Mexico. </w:t>
      </w:r>
      <w:r w:rsidR="00DC1EDD" w:rsidRPr="00125F5A">
        <w:rPr>
          <w:i/>
          <w:iCs/>
          <w:noProof/>
          <w:sz w:val="20"/>
          <w:szCs w:val="20"/>
          <w:lang w:val="en-US"/>
        </w:rPr>
        <w:t>The University of California, Berkeley</w:t>
      </w:r>
      <w:r w:rsidR="00DC1EDD" w:rsidRPr="00125F5A">
        <w:rPr>
          <w:noProof/>
          <w:sz w:val="20"/>
          <w:szCs w:val="20"/>
          <w:lang w:val="en-US"/>
        </w:rPr>
        <w:t>, 1-42.</w:t>
      </w:r>
    </w:p>
  </w:footnote>
  <w:footnote w:id="25">
    <w:p w14:paraId="273C20F4" w14:textId="15E0483B" w:rsidR="00B16FFD" w:rsidRPr="00125F5A" w:rsidRDefault="00B16FFD" w:rsidP="00DC1EDD">
      <w:pPr>
        <w:pStyle w:val="Bibliography"/>
        <w:spacing w:after="0" w:line="240" w:lineRule="auto"/>
        <w:ind w:left="720" w:hanging="720"/>
        <w:rPr>
          <w:noProof/>
          <w:sz w:val="20"/>
          <w:szCs w:val="20"/>
          <w:lang w:val="en-US"/>
        </w:rPr>
      </w:pPr>
      <w:r w:rsidRPr="00125F5A">
        <w:rPr>
          <w:rStyle w:val="FootnoteReference"/>
          <w:sz w:val="20"/>
          <w:szCs w:val="20"/>
        </w:rPr>
        <w:footnoteRef/>
      </w:r>
      <w:r w:rsidRPr="00125F5A">
        <w:rPr>
          <w:sz w:val="20"/>
          <w:szCs w:val="20"/>
          <w:lang w:val="en-US"/>
        </w:rPr>
        <w:t xml:space="preserve"> </w:t>
      </w:r>
      <w:r w:rsidR="00DC1EDD" w:rsidRPr="00125F5A">
        <w:rPr>
          <w:noProof/>
          <w:sz w:val="20"/>
          <w:szCs w:val="20"/>
          <w:lang w:val="en-US"/>
        </w:rPr>
        <w:t xml:space="preserve">Agrawal, D. (2019). Combating U.S. Gun Trafficking to Mexico. </w:t>
      </w:r>
      <w:r w:rsidR="00DC1EDD" w:rsidRPr="00125F5A">
        <w:rPr>
          <w:i/>
          <w:iCs/>
          <w:noProof/>
          <w:sz w:val="20"/>
          <w:szCs w:val="20"/>
          <w:lang w:val="en-US"/>
        </w:rPr>
        <w:t>The University of California, Berkeley</w:t>
      </w:r>
      <w:r w:rsidR="00DC1EDD" w:rsidRPr="00125F5A">
        <w:rPr>
          <w:noProof/>
          <w:sz w:val="20"/>
          <w:szCs w:val="20"/>
          <w:lang w:val="en-US"/>
        </w:rPr>
        <w:t>, 1-42.</w:t>
      </w:r>
    </w:p>
  </w:footnote>
  <w:footnote w:id="26">
    <w:p w14:paraId="6C66D702" w14:textId="66F7CE50" w:rsidR="00B16FFD" w:rsidRPr="00DC1EDD" w:rsidRDefault="00B16FFD" w:rsidP="00DC1EDD">
      <w:pPr>
        <w:pStyle w:val="Bibliography"/>
        <w:spacing w:after="0" w:line="240" w:lineRule="auto"/>
        <w:ind w:left="720" w:hanging="720"/>
        <w:rPr>
          <w:noProof/>
          <w:sz w:val="20"/>
          <w:szCs w:val="20"/>
          <w:lang w:val="en-US"/>
        </w:rPr>
      </w:pPr>
      <w:r w:rsidRPr="00125F5A">
        <w:rPr>
          <w:rStyle w:val="FootnoteReference"/>
          <w:sz w:val="20"/>
          <w:szCs w:val="20"/>
        </w:rPr>
        <w:footnoteRef/>
      </w:r>
      <w:r w:rsidRPr="00125F5A">
        <w:rPr>
          <w:sz w:val="20"/>
          <w:szCs w:val="20"/>
          <w:lang w:val="en-US"/>
        </w:rPr>
        <w:t xml:space="preserve"> </w:t>
      </w:r>
      <w:r w:rsidR="00DC1EDD" w:rsidRPr="00125F5A">
        <w:rPr>
          <w:noProof/>
          <w:sz w:val="20"/>
          <w:szCs w:val="20"/>
          <w:lang w:val="en-US"/>
        </w:rPr>
        <w:t xml:space="preserve">Agrawal, D. (2019). Combating U.S. Gun Trafficking to Mexico. </w:t>
      </w:r>
      <w:r w:rsidR="00DC1EDD" w:rsidRPr="00125F5A">
        <w:rPr>
          <w:i/>
          <w:iCs/>
          <w:noProof/>
          <w:sz w:val="20"/>
          <w:szCs w:val="20"/>
          <w:lang w:val="en-US"/>
        </w:rPr>
        <w:t>The University of California, Berkeley</w:t>
      </w:r>
      <w:r w:rsidR="00DC1EDD" w:rsidRPr="00125F5A">
        <w:rPr>
          <w:noProof/>
          <w:sz w:val="20"/>
          <w:szCs w:val="20"/>
          <w:lang w:val="en-US"/>
        </w:rPr>
        <w:t>, 1-42.</w:t>
      </w:r>
    </w:p>
  </w:footnote>
  <w:footnote w:id="27">
    <w:p w14:paraId="4BA72F2D" w14:textId="0E4D55B5" w:rsidR="00B16FFD" w:rsidRPr="00125F5A" w:rsidRDefault="00B16FFD" w:rsidP="00DC1EDD">
      <w:pPr>
        <w:pStyle w:val="Bibliography"/>
        <w:spacing w:after="0" w:line="240" w:lineRule="auto"/>
        <w:ind w:left="720" w:hanging="720"/>
        <w:rPr>
          <w:noProof/>
          <w:sz w:val="20"/>
          <w:szCs w:val="20"/>
          <w:lang w:val="en-US"/>
        </w:rPr>
      </w:pPr>
      <w:r w:rsidRPr="00125F5A">
        <w:rPr>
          <w:rStyle w:val="FootnoteReference"/>
          <w:sz w:val="20"/>
          <w:szCs w:val="20"/>
        </w:rPr>
        <w:footnoteRef/>
      </w:r>
      <w:r w:rsidRPr="00125F5A">
        <w:rPr>
          <w:sz w:val="20"/>
          <w:szCs w:val="20"/>
          <w:lang w:val="en-US"/>
        </w:rPr>
        <w:t xml:space="preserve"> </w:t>
      </w:r>
      <w:r w:rsidR="00DC1EDD" w:rsidRPr="00125F5A">
        <w:rPr>
          <w:noProof/>
          <w:sz w:val="20"/>
          <w:szCs w:val="20"/>
          <w:lang w:val="en-US"/>
        </w:rPr>
        <w:t xml:space="preserve">Agrawal, D. (2019). Combating U.S. Gun Trafficking to Mexico. </w:t>
      </w:r>
      <w:r w:rsidR="00DC1EDD" w:rsidRPr="00125F5A">
        <w:rPr>
          <w:i/>
          <w:iCs/>
          <w:noProof/>
          <w:sz w:val="20"/>
          <w:szCs w:val="20"/>
          <w:lang w:val="en-US"/>
        </w:rPr>
        <w:t>The University of California, Berkeley</w:t>
      </w:r>
      <w:r w:rsidR="00DC1EDD" w:rsidRPr="00125F5A">
        <w:rPr>
          <w:noProof/>
          <w:sz w:val="20"/>
          <w:szCs w:val="20"/>
          <w:lang w:val="en-US"/>
        </w:rPr>
        <w:t>, 1-42.</w:t>
      </w:r>
    </w:p>
  </w:footnote>
  <w:footnote w:id="28">
    <w:p w14:paraId="6F1696BE" w14:textId="0B73276F" w:rsidR="00B16FFD" w:rsidRPr="00125F5A" w:rsidRDefault="00B16FFD" w:rsidP="00DC1EDD">
      <w:pPr>
        <w:pStyle w:val="Bibliography"/>
        <w:spacing w:after="0" w:line="240" w:lineRule="auto"/>
        <w:ind w:left="720" w:hanging="720"/>
        <w:rPr>
          <w:noProof/>
          <w:sz w:val="20"/>
          <w:szCs w:val="20"/>
          <w:lang w:val="en-US"/>
        </w:rPr>
      </w:pPr>
      <w:r w:rsidRPr="00125F5A">
        <w:rPr>
          <w:rStyle w:val="FootnoteReference"/>
          <w:sz w:val="20"/>
          <w:szCs w:val="20"/>
        </w:rPr>
        <w:footnoteRef/>
      </w:r>
      <w:r w:rsidRPr="00125F5A">
        <w:rPr>
          <w:sz w:val="20"/>
          <w:szCs w:val="20"/>
          <w:lang w:val="en-US"/>
        </w:rPr>
        <w:t xml:space="preserve"> </w:t>
      </w:r>
      <w:r w:rsidR="00DC1EDD" w:rsidRPr="00125F5A">
        <w:rPr>
          <w:noProof/>
          <w:sz w:val="20"/>
          <w:szCs w:val="20"/>
          <w:lang w:val="en-US"/>
        </w:rPr>
        <w:t xml:space="preserve">Agrawal, D. (2019). Combating U.S. Gun Trafficking to Mexico. </w:t>
      </w:r>
      <w:r w:rsidR="00DC1EDD" w:rsidRPr="00125F5A">
        <w:rPr>
          <w:i/>
          <w:iCs/>
          <w:noProof/>
          <w:sz w:val="20"/>
          <w:szCs w:val="20"/>
          <w:lang w:val="en-US"/>
        </w:rPr>
        <w:t>The University of California, Berkeley</w:t>
      </w:r>
      <w:r w:rsidR="00DC1EDD" w:rsidRPr="00125F5A">
        <w:rPr>
          <w:noProof/>
          <w:sz w:val="20"/>
          <w:szCs w:val="20"/>
          <w:lang w:val="en-US"/>
        </w:rPr>
        <w:t>, 1-42.</w:t>
      </w:r>
    </w:p>
  </w:footnote>
  <w:footnote w:id="29">
    <w:p w14:paraId="5EDE0C0C" w14:textId="77777777" w:rsidR="00125F5A" w:rsidRDefault="00B16FFD" w:rsidP="00335461">
      <w:pPr>
        <w:pStyle w:val="Bibliography"/>
        <w:spacing w:after="0" w:line="240" w:lineRule="auto"/>
        <w:ind w:left="720" w:hanging="720"/>
        <w:rPr>
          <w:noProof/>
          <w:sz w:val="20"/>
          <w:szCs w:val="20"/>
          <w:lang w:val="en-US"/>
        </w:rPr>
      </w:pPr>
      <w:r w:rsidRPr="00125F5A">
        <w:rPr>
          <w:rStyle w:val="FootnoteReference"/>
          <w:sz w:val="20"/>
          <w:szCs w:val="20"/>
        </w:rPr>
        <w:footnoteRef/>
      </w:r>
      <w:r w:rsidRPr="00125F5A">
        <w:rPr>
          <w:sz w:val="20"/>
          <w:szCs w:val="20"/>
          <w:lang w:val="en-US"/>
        </w:rPr>
        <w:t xml:space="preserve"> </w:t>
      </w:r>
      <w:r w:rsidR="00335461" w:rsidRPr="00125F5A">
        <w:rPr>
          <w:noProof/>
          <w:sz w:val="20"/>
          <w:szCs w:val="20"/>
          <w:lang w:val="en-US"/>
        </w:rPr>
        <w:t>Guerra, S. I. (2011). From Vaqueros to Mafiosos: A Community of History of Drug Trafficking in Rural South</w:t>
      </w:r>
    </w:p>
    <w:p w14:paraId="2CE38728" w14:textId="13D49ED5" w:rsidR="00B16FFD" w:rsidRPr="00125F5A" w:rsidRDefault="00335461" w:rsidP="00335461">
      <w:pPr>
        <w:pStyle w:val="Bibliography"/>
        <w:spacing w:after="0" w:line="240" w:lineRule="auto"/>
        <w:ind w:left="720" w:hanging="720"/>
        <w:rPr>
          <w:noProof/>
          <w:sz w:val="20"/>
          <w:szCs w:val="20"/>
          <w:lang w:val="en-US"/>
        </w:rPr>
      </w:pPr>
      <w:r w:rsidRPr="00125F5A">
        <w:rPr>
          <w:noProof/>
          <w:sz w:val="20"/>
          <w:szCs w:val="20"/>
          <w:lang w:val="en-US"/>
        </w:rPr>
        <w:t xml:space="preserve">Texas. </w:t>
      </w:r>
      <w:r w:rsidRPr="00125F5A">
        <w:rPr>
          <w:i/>
          <w:iCs/>
          <w:noProof/>
          <w:sz w:val="20"/>
          <w:szCs w:val="20"/>
          <w:lang w:val="en-US"/>
        </w:rPr>
        <w:t>Dissertation</w:t>
      </w:r>
      <w:r w:rsidRPr="00125F5A">
        <w:rPr>
          <w:noProof/>
          <w:sz w:val="20"/>
          <w:szCs w:val="20"/>
          <w:lang w:val="en-US"/>
        </w:rPr>
        <w:t>, 41-107.</w:t>
      </w:r>
    </w:p>
  </w:footnote>
  <w:footnote w:id="30">
    <w:p w14:paraId="7C304663" w14:textId="4E22171F" w:rsidR="00B16FFD" w:rsidRPr="00125F5A" w:rsidRDefault="00B16FFD">
      <w:pPr>
        <w:pStyle w:val="FootnoteText"/>
        <w:rPr>
          <w:lang w:val="en-US"/>
        </w:rPr>
      </w:pPr>
      <w:r w:rsidRPr="00125F5A">
        <w:rPr>
          <w:rStyle w:val="FootnoteReference"/>
        </w:rPr>
        <w:footnoteRef/>
      </w:r>
      <w:r w:rsidRPr="00125F5A">
        <w:rPr>
          <w:lang w:val="en-US"/>
        </w:rPr>
        <w:t xml:space="preserve"> </w:t>
      </w:r>
      <w:r w:rsidR="00335461" w:rsidRPr="00125F5A">
        <w:rPr>
          <w:noProof/>
          <w:lang w:val="en-US"/>
        </w:rPr>
        <w:t xml:space="preserve">Guerra, S. I. (2011). From Vaqueros to Mafiosos: A Community of History of Drug Trafficking in Rural South Texas. </w:t>
      </w:r>
      <w:r w:rsidR="00335461" w:rsidRPr="00125F5A">
        <w:rPr>
          <w:i/>
          <w:iCs/>
          <w:noProof/>
          <w:lang w:val="en-US"/>
        </w:rPr>
        <w:t>Dissertation</w:t>
      </w:r>
      <w:r w:rsidR="00335461" w:rsidRPr="00125F5A">
        <w:rPr>
          <w:noProof/>
          <w:lang w:val="en-US"/>
        </w:rPr>
        <w:t>, 41-107.</w:t>
      </w:r>
    </w:p>
  </w:footnote>
  <w:footnote w:id="31">
    <w:p w14:paraId="67BAE9BC" w14:textId="0CDDE32C" w:rsidR="00B16FFD" w:rsidRPr="00B16FFD" w:rsidRDefault="00B16FFD">
      <w:pPr>
        <w:pStyle w:val="FootnoteText"/>
        <w:rPr>
          <w:lang w:val="en-US"/>
        </w:rPr>
      </w:pPr>
      <w:r w:rsidRPr="00125F5A">
        <w:rPr>
          <w:rStyle w:val="FootnoteReference"/>
        </w:rPr>
        <w:footnoteRef/>
      </w:r>
      <w:r w:rsidRPr="00125F5A">
        <w:rPr>
          <w:lang w:val="en-US"/>
        </w:rPr>
        <w:t xml:space="preserve"> </w:t>
      </w:r>
      <w:r w:rsidR="00335461" w:rsidRPr="00125F5A">
        <w:rPr>
          <w:noProof/>
          <w:lang w:val="en-US"/>
        </w:rPr>
        <w:t xml:space="preserve">Guerra, S. I. (2011). From Vaqueros to Mafiosos: A Community of History of Drug Trafficking in Rural South Texas. </w:t>
      </w:r>
      <w:r w:rsidR="00335461" w:rsidRPr="00125F5A">
        <w:rPr>
          <w:i/>
          <w:iCs/>
          <w:noProof/>
          <w:lang w:val="en-US"/>
        </w:rPr>
        <w:t>Dissertation</w:t>
      </w:r>
      <w:r w:rsidR="00335461" w:rsidRPr="00125F5A">
        <w:rPr>
          <w:noProof/>
          <w:lang w:val="en-US"/>
        </w:rPr>
        <w:t>, 41-107.</w:t>
      </w:r>
    </w:p>
  </w:footnote>
  <w:footnote w:id="32">
    <w:p w14:paraId="01DB70FC" w14:textId="3760B978" w:rsidR="00B16FFD" w:rsidRPr="00125F5A" w:rsidRDefault="00B16FFD">
      <w:pPr>
        <w:pStyle w:val="FootnoteText"/>
        <w:rPr>
          <w:lang w:val="en-US"/>
        </w:rPr>
      </w:pPr>
      <w:r w:rsidRPr="00125F5A">
        <w:rPr>
          <w:rStyle w:val="FootnoteReference"/>
        </w:rPr>
        <w:footnoteRef/>
      </w:r>
      <w:r w:rsidRPr="00125F5A">
        <w:rPr>
          <w:lang w:val="en-US"/>
        </w:rPr>
        <w:t xml:space="preserve"> </w:t>
      </w:r>
      <w:r w:rsidR="00335461" w:rsidRPr="00125F5A">
        <w:rPr>
          <w:noProof/>
          <w:lang w:val="en-US"/>
        </w:rPr>
        <w:t xml:space="preserve">Guerra, S. I. (2011). From Vaqueros to Mafiosos: A Community of History of Drug Trafficking in Rural South Texas. </w:t>
      </w:r>
      <w:r w:rsidR="00335461" w:rsidRPr="00125F5A">
        <w:rPr>
          <w:i/>
          <w:iCs/>
          <w:noProof/>
          <w:lang w:val="en-US"/>
        </w:rPr>
        <w:t>Dissertation</w:t>
      </w:r>
      <w:r w:rsidR="00335461" w:rsidRPr="00125F5A">
        <w:rPr>
          <w:noProof/>
          <w:lang w:val="en-US"/>
        </w:rPr>
        <w:t>, 41-107.</w:t>
      </w:r>
    </w:p>
  </w:footnote>
  <w:footnote w:id="33">
    <w:p w14:paraId="3ED6C36C" w14:textId="10CD2D81" w:rsidR="00B16FFD" w:rsidRPr="00B16FFD" w:rsidRDefault="00B16FFD" w:rsidP="00335461">
      <w:pPr>
        <w:pStyle w:val="Bibliography"/>
        <w:spacing w:after="0" w:line="240" w:lineRule="auto"/>
        <w:ind w:left="720" w:hanging="720"/>
        <w:rPr>
          <w:noProof/>
          <w:lang w:val="en-US"/>
        </w:rPr>
      </w:pPr>
      <w:r w:rsidRPr="00125F5A">
        <w:rPr>
          <w:rStyle w:val="FootnoteReference"/>
          <w:sz w:val="20"/>
          <w:szCs w:val="20"/>
        </w:rPr>
        <w:footnoteRef/>
      </w:r>
      <w:r w:rsidRPr="00125F5A">
        <w:rPr>
          <w:sz w:val="20"/>
          <w:szCs w:val="20"/>
          <w:lang w:val="en-US"/>
        </w:rPr>
        <w:t xml:space="preserve"> </w:t>
      </w:r>
      <w:r w:rsidR="00335461" w:rsidRPr="00125F5A">
        <w:rPr>
          <w:noProof/>
          <w:sz w:val="20"/>
          <w:szCs w:val="20"/>
          <w:lang w:val="en-US"/>
        </w:rPr>
        <w:t xml:space="preserve">Mabry, D. J. (1989). </w:t>
      </w:r>
      <w:r w:rsidR="00335461" w:rsidRPr="00125F5A">
        <w:rPr>
          <w:i/>
          <w:iCs/>
          <w:noProof/>
          <w:sz w:val="20"/>
          <w:szCs w:val="20"/>
          <w:lang w:val="en-US"/>
        </w:rPr>
        <w:t>The Latin American Narcotics Trade and U.S. National Security.</w:t>
      </w:r>
      <w:r w:rsidR="00335461" w:rsidRPr="00125F5A">
        <w:rPr>
          <w:noProof/>
          <w:sz w:val="20"/>
          <w:szCs w:val="20"/>
          <w:lang w:val="en-US"/>
        </w:rPr>
        <w:t xml:space="preserve"> Wesport, Connecticut: Greenwood Press, Inc.</w:t>
      </w:r>
    </w:p>
  </w:footnote>
  <w:footnote w:id="34">
    <w:p w14:paraId="5EA0A9EF" w14:textId="5AAE878B" w:rsidR="00423F36" w:rsidRPr="00423F36" w:rsidRDefault="00423F36">
      <w:pPr>
        <w:pStyle w:val="FootnoteText"/>
        <w:rPr>
          <w:lang w:val="en-US"/>
        </w:rPr>
      </w:pPr>
      <w:r>
        <w:rPr>
          <w:rStyle w:val="FootnoteReference"/>
        </w:rPr>
        <w:footnoteRef/>
      </w:r>
      <w:r w:rsidRPr="00335461">
        <w:rPr>
          <w:lang w:val="en-US"/>
        </w:rPr>
        <w:t xml:space="preserve"> </w:t>
      </w:r>
      <w:r w:rsidR="00335461" w:rsidRPr="00335461">
        <w:rPr>
          <w:noProof/>
          <w:lang w:val="en-US"/>
        </w:rPr>
        <w:t xml:space="preserve">Mabry, D. J. (1989). </w:t>
      </w:r>
      <w:r w:rsidR="00335461" w:rsidRPr="00335461">
        <w:rPr>
          <w:i/>
          <w:iCs/>
          <w:noProof/>
          <w:lang w:val="en-US"/>
        </w:rPr>
        <w:t>The Latin American Narcotics Trade and U.S. National Security.</w:t>
      </w:r>
      <w:r w:rsidR="00335461" w:rsidRPr="00335461">
        <w:rPr>
          <w:noProof/>
          <w:lang w:val="en-US"/>
        </w:rPr>
        <w:t xml:space="preserve"> Wesport, Connecticut: Greenwood Press, Inc.</w:t>
      </w:r>
    </w:p>
  </w:footnote>
  <w:footnote w:id="35">
    <w:p w14:paraId="4A0685AE" w14:textId="7492C8FE" w:rsidR="00423F36" w:rsidRPr="00423F36" w:rsidRDefault="00423F36">
      <w:pPr>
        <w:pStyle w:val="FootnoteText"/>
        <w:rPr>
          <w:lang w:val="en-US"/>
        </w:rPr>
      </w:pPr>
      <w:r>
        <w:rPr>
          <w:rStyle w:val="FootnoteReference"/>
        </w:rPr>
        <w:footnoteRef/>
      </w:r>
      <w:r w:rsidRPr="00335461">
        <w:rPr>
          <w:lang w:val="en-US"/>
        </w:rPr>
        <w:t xml:space="preserve"> </w:t>
      </w:r>
      <w:r w:rsidR="00335461" w:rsidRPr="00335461">
        <w:rPr>
          <w:noProof/>
          <w:lang w:val="en-US"/>
        </w:rPr>
        <w:t xml:space="preserve">Mabry, D. J. (1989). </w:t>
      </w:r>
      <w:r w:rsidR="00335461" w:rsidRPr="00335461">
        <w:rPr>
          <w:i/>
          <w:iCs/>
          <w:noProof/>
          <w:lang w:val="en-US"/>
        </w:rPr>
        <w:t>The Latin American Narcotics Trade and U.S. National Security.</w:t>
      </w:r>
      <w:r w:rsidR="00335461" w:rsidRPr="00335461">
        <w:rPr>
          <w:noProof/>
          <w:lang w:val="en-US"/>
        </w:rPr>
        <w:t xml:space="preserve"> Wesport, Connecticut: Greenwood Press, Inc.</w:t>
      </w:r>
    </w:p>
  </w:footnote>
  <w:footnote w:id="36">
    <w:p w14:paraId="7CC819F6" w14:textId="3E35AEE3" w:rsidR="00423F36" w:rsidRPr="00423F36" w:rsidRDefault="00423F36">
      <w:pPr>
        <w:pStyle w:val="FootnoteText"/>
        <w:rPr>
          <w:lang w:val="en-US"/>
        </w:rPr>
      </w:pPr>
      <w:r>
        <w:rPr>
          <w:rStyle w:val="FootnoteReference"/>
        </w:rPr>
        <w:footnoteRef/>
      </w:r>
      <w:r w:rsidRPr="00335461">
        <w:rPr>
          <w:lang w:val="en-US"/>
        </w:rPr>
        <w:t xml:space="preserve"> </w:t>
      </w:r>
      <w:r w:rsidR="00335461" w:rsidRPr="00335461">
        <w:rPr>
          <w:noProof/>
          <w:lang w:val="en-US"/>
        </w:rPr>
        <w:t xml:space="preserve">Mabry, D. J. (1989). </w:t>
      </w:r>
      <w:r w:rsidR="00335461" w:rsidRPr="00335461">
        <w:rPr>
          <w:i/>
          <w:iCs/>
          <w:noProof/>
          <w:lang w:val="en-US"/>
        </w:rPr>
        <w:t>The Latin American Narcotics Trade and U.S. National Security.</w:t>
      </w:r>
      <w:r w:rsidR="00335461" w:rsidRPr="00335461">
        <w:rPr>
          <w:noProof/>
          <w:lang w:val="en-US"/>
        </w:rPr>
        <w:t xml:space="preserve"> Wesport, Connecticut: Greenwood Press, Inc.</w:t>
      </w:r>
    </w:p>
  </w:footnote>
  <w:footnote w:id="37">
    <w:p w14:paraId="34F4AC79" w14:textId="74CF165F" w:rsidR="00423F36" w:rsidRPr="00423F36" w:rsidRDefault="00423F36">
      <w:pPr>
        <w:pStyle w:val="FootnoteText"/>
        <w:rPr>
          <w:lang w:val="en-US"/>
        </w:rPr>
      </w:pPr>
      <w:r>
        <w:rPr>
          <w:rStyle w:val="FootnoteReference"/>
        </w:rPr>
        <w:footnoteRef/>
      </w:r>
      <w:r>
        <w:t xml:space="preserve"> </w:t>
      </w:r>
      <w:r w:rsidR="00B64172" w:rsidRPr="00B64172">
        <w:rPr>
          <w:noProof/>
        </w:rPr>
        <w:t xml:space="preserve">Astorga, L., &amp; Shirk, D. A. (2010). </w:t>
      </w:r>
      <w:r w:rsidR="00B64172" w:rsidRPr="00B64172">
        <w:rPr>
          <w:noProof/>
          <w:lang w:val="en-US"/>
        </w:rPr>
        <w:t xml:space="preserve">Drug Trafficking Organizations and Coutner-Drug Strategies in the U.S.-Mexican Context. </w:t>
      </w:r>
      <w:r w:rsidR="00B64172" w:rsidRPr="00B64172">
        <w:rPr>
          <w:i/>
          <w:iCs/>
          <w:noProof/>
          <w:lang w:val="en-US"/>
        </w:rPr>
        <w:t>Mexico and the United States: Confronting the Twenty-First Century</w:t>
      </w:r>
      <w:r w:rsidR="00B64172" w:rsidRPr="00B64172">
        <w:rPr>
          <w:noProof/>
          <w:lang w:val="en-US"/>
        </w:rPr>
        <w:t>, 1-42.</w:t>
      </w:r>
    </w:p>
  </w:footnote>
  <w:footnote w:id="38">
    <w:p w14:paraId="383D0877" w14:textId="479A2F40" w:rsidR="00423F36" w:rsidRPr="00423F36" w:rsidRDefault="00423F36">
      <w:pPr>
        <w:pStyle w:val="FootnoteText"/>
        <w:rPr>
          <w:lang w:val="en-US"/>
        </w:rPr>
      </w:pPr>
      <w:r>
        <w:rPr>
          <w:rStyle w:val="FootnoteReference"/>
        </w:rPr>
        <w:footnoteRef/>
      </w:r>
      <w:r>
        <w:t xml:space="preserve"> </w:t>
      </w:r>
      <w:r w:rsidR="00B64172" w:rsidRPr="00B64172">
        <w:rPr>
          <w:noProof/>
        </w:rPr>
        <w:t xml:space="preserve">Astorga, L., &amp; Shirk, D. A. (2010). </w:t>
      </w:r>
      <w:r w:rsidR="00B64172" w:rsidRPr="00B64172">
        <w:rPr>
          <w:noProof/>
          <w:lang w:val="en-US"/>
        </w:rPr>
        <w:t xml:space="preserve">Drug Trafficking Organizations and Coutner-Drug Strategies in the U.S.-Mexican Context. </w:t>
      </w:r>
      <w:r w:rsidR="00B64172" w:rsidRPr="00B64172">
        <w:rPr>
          <w:i/>
          <w:iCs/>
          <w:noProof/>
          <w:lang w:val="en-US"/>
        </w:rPr>
        <w:t>Mexico and the United States: Confronting the Twenty-First Century</w:t>
      </w:r>
      <w:r w:rsidR="00B64172" w:rsidRPr="00B64172">
        <w:rPr>
          <w:noProof/>
          <w:lang w:val="en-US"/>
        </w:rPr>
        <w:t>, 1-42.</w:t>
      </w:r>
    </w:p>
  </w:footnote>
  <w:footnote w:id="39">
    <w:p w14:paraId="40F58BE9" w14:textId="18297DAA" w:rsidR="00423F36" w:rsidRPr="00125F5A" w:rsidRDefault="00423F36" w:rsidP="00B64172">
      <w:pPr>
        <w:pStyle w:val="Bibliography"/>
        <w:spacing w:after="0" w:line="240" w:lineRule="auto"/>
        <w:ind w:left="720" w:hanging="720"/>
        <w:rPr>
          <w:noProof/>
          <w:sz w:val="20"/>
          <w:szCs w:val="20"/>
          <w:lang w:val="en-US"/>
        </w:rPr>
      </w:pPr>
      <w:r w:rsidRPr="00125F5A">
        <w:rPr>
          <w:rStyle w:val="FootnoteReference"/>
          <w:sz w:val="20"/>
          <w:szCs w:val="20"/>
        </w:rPr>
        <w:footnoteRef/>
      </w:r>
      <w:r w:rsidRPr="00125F5A">
        <w:rPr>
          <w:sz w:val="20"/>
          <w:szCs w:val="20"/>
          <w:lang w:val="en-US"/>
        </w:rPr>
        <w:t xml:space="preserve"> </w:t>
      </w:r>
      <w:r w:rsidR="00B64172" w:rsidRPr="00125F5A">
        <w:rPr>
          <w:noProof/>
          <w:sz w:val="20"/>
          <w:szCs w:val="20"/>
          <w:lang w:val="en-US"/>
        </w:rPr>
        <w:t xml:space="preserve">Agrawal, D. (2019). Combating U.S. Gun Trafficking to Mexico. </w:t>
      </w:r>
      <w:r w:rsidR="00B64172" w:rsidRPr="00125F5A">
        <w:rPr>
          <w:i/>
          <w:iCs/>
          <w:noProof/>
          <w:sz w:val="20"/>
          <w:szCs w:val="20"/>
          <w:lang w:val="en-US"/>
        </w:rPr>
        <w:t>The University of California, Berkeley</w:t>
      </w:r>
      <w:r w:rsidR="00B64172" w:rsidRPr="00125F5A">
        <w:rPr>
          <w:noProof/>
          <w:sz w:val="20"/>
          <w:szCs w:val="20"/>
          <w:lang w:val="en-US"/>
        </w:rPr>
        <w:t>, 1-42.</w:t>
      </w:r>
    </w:p>
  </w:footnote>
  <w:footnote w:id="40">
    <w:p w14:paraId="35B1FE09" w14:textId="77FA440E" w:rsidR="00423F36" w:rsidRPr="00125F5A" w:rsidRDefault="00423F36" w:rsidP="00B64172">
      <w:pPr>
        <w:pStyle w:val="Bibliography"/>
        <w:spacing w:after="0" w:line="240" w:lineRule="auto"/>
        <w:ind w:left="720" w:hanging="720"/>
        <w:rPr>
          <w:noProof/>
          <w:sz w:val="20"/>
          <w:szCs w:val="20"/>
          <w:lang w:val="en-US"/>
        </w:rPr>
      </w:pPr>
      <w:r w:rsidRPr="00125F5A">
        <w:rPr>
          <w:rStyle w:val="FootnoteReference"/>
          <w:sz w:val="20"/>
          <w:szCs w:val="20"/>
        </w:rPr>
        <w:footnoteRef/>
      </w:r>
      <w:r w:rsidRPr="00125F5A">
        <w:rPr>
          <w:sz w:val="20"/>
          <w:szCs w:val="20"/>
          <w:lang w:val="en-US"/>
        </w:rPr>
        <w:t xml:space="preserve"> </w:t>
      </w:r>
      <w:r w:rsidR="00B64172" w:rsidRPr="00125F5A">
        <w:rPr>
          <w:noProof/>
          <w:sz w:val="20"/>
          <w:szCs w:val="20"/>
          <w:lang w:val="en-US"/>
        </w:rPr>
        <w:t xml:space="preserve">Agrawal, D. (2019). Combating U.S. Gun Trafficking to Mexico. </w:t>
      </w:r>
      <w:r w:rsidR="00B64172" w:rsidRPr="00125F5A">
        <w:rPr>
          <w:i/>
          <w:iCs/>
          <w:noProof/>
          <w:sz w:val="20"/>
          <w:szCs w:val="20"/>
          <w:lang w:val="en-US"/>
        </w:rPr>
        <w:t>The University of California, Berkeley</w:t>
      </w:r>
      <w:r w:rsidR="00B64172" w:rsidRPr="00125F5A">
        <w:rPr>
          <w:noProof/>
          <w:sz w:val="20"/>
          <w:szCs w:val="20"/>
          <w:lang w:val="en-US"/>
        </w:rPr>
        <w:t>, 1-42.</w:t>
      </w:r>
    </w:p>
  </w:footnote>
  <w:footnote w:id="41">
    <w:p w14:paraId="3E805B32" w14:textId="2291036E" w:rsidR="00423F36" w:rsidRPr="00B64172" w:rsidRDefault="00423F36" w:rsidP="00B64172">
      <w:pPr>
        <w:pStyle w:val="Bibliography"/>
        <w:spacing w:after="0" w:line="240" w:lineRule="auto"/>
        <w:ind w:left="720" w:hanging="720"/>
        <w:rPr>
          <w:noProof/>
          <w:sz w:val="20"/>
          <w:szCs w:val="20"/>
          <w:lang w:val="en-US"/>
        </w:rPr>
      </w:pPr>
      <w:r w:rsidRPr="00125F5A">
        <w:rPr>
          <w:rStyle w:val="FootnoteReference"/>
          <w:sz w:val="20"/>
          <w:szCs w:val="20"/>
        </w:rPr>
        <w:footnoteRef/>
      </w:r>
      <w:r w:rsidRPr="00125F5A">
        <w:rPr>
          <w:sz w:val="20"/>
          <w:szCs w:val="20"/>
          <w:lang w:val="en-US"/>
        </w:rPr>
        <w:t xml:space="preserve"> </w:t>
      </w:r>
      <w:r w:rsidR="00B64172" w:rsidRPr="00125F5A">
        <w:rPr>
          <w:noProof/>
          <w:sz w:val="20"/>
          <w:szCs w:val="20"/>
          <w:lang w:val="en-US"/>
        </w:rPr>
        <w:t xml:space="preserve">Agrawal, D. (2019). Combating U.S. Gun Trafficking to Mexico. </w:t>
      </w:r>
      <w:r w:rsidR="00B64172" w:rsidRPr="00125F5A">
        <w:rPr>
          <w:i/>
          <w:iCs/>
          <w:noProof/>
          <w:sz w:val="20"/>
          <w:szCs w:val="20"/>
          <w:lang w:val="en-US"/>
        </w:rPr>
        <w:t>The University of California, Berkeley</w:t>
      </w:r>
      <w:r w:rsidR="00B64172" w:rsidRPr="00125F5A">
        <w:rPr>
          <w:noProof/>
          <w:sz w:val="20"/>
          <w:szCs w:val="20"/>
          <w:lang w:val="en-US"/>
        </w:rPr>
        <w:t>, 1-42.</w:t>
      </w:r>
    </w:p>
  </w:footnote>
  <w:footnote w:id="42">
    <w:p w14:paraId="6D47BF71" w14:textId="77777777" w:rsidR="001F7DF6" w:rsidRDefault="00423F36" w:rsidP="00335461">
      <w:pPr>
        <w:pStyle w:val="Bibliography"/>
        <w:spacing w:after="0" w:line="240" w:lineRule="auto"/>
        <w:ind w:left="720" w:hanging="720"/>
        <w:rPr>
          <w:noProof/>
          <w:sz w:val="20"/>
          <w:szCs w:val="20"/>
          <w:lang w:val="en-US"/>
        </w:rPr>
      </w:pPr>
      <w:r w:rsidRPr="001F7DF6">
        <w:rPr>
          <w:rStyle w:val="FootnoteReference"/>
          <w:sz w:val="20"/>
          <w:szCs w:val="20"/>
        </w:rPr>
        <w:footnoteRef/>
      </w:r>
      <w:r w:rsidRPr="001F7DF6">
        <w:rPr>
          <w:sz w:val="20"/>
          <w:szCs w:val="20"/>
          <w:lang w:val="en-US"/>
        </w:rPr>
        <w:t xml:space="preserve"> </w:t>
      </w:r>
      <w:r w:rsidR="00335461" w:rsidRPr="001F7DF6">
        <w:rPr>
          <w:noProof/>
          <w:sz w:val="20"/>
          <w:szCs w:val="20"/>
          <w:lang w:val="en-US"/>
        </w:rPr>
        <w:t>Pardo, B. (2021). Supplying Synthetic Opioids During a Pandemic: An Early Look at North America.</w:t>
      </w:r>
    </w:p>
    <w:p w14:paraId="5793DEDC" w14:textId="2F691497" w:rsidR="00423F36" w:rsidRPr="001F7DF6" w:rsidRDefault="00335461" w:rsidP="00335461">
      <w:pPr>
        <w:pStyle w:val="Bibliography"/>
        <w:spacing w:after="0" w:line="240" w:lineRule="auto"/>
        <w:ind w:left="720" w:hanging="720"/>
        <w:rPr>
          <w:noProof/>
          <w:sz w:val="20"/>
          <w:szCs w:val="20"/>
          <w:lang w:val="en-US"/>
        </w:rPr>
      </w:pPr>
      <w:r w:rsidRPr="001F7DF6">
        <w:rPr>
          <w:i/>
          <w:iCs/>
          <w:noProof/>
          <w:sz w:val="20"/>
          <w:szCs w:val="20"/>
          <w:lang w:val="en-US"/>
        </w:rPr>
        <w:t>International Journal of Drug Policy</w:t>
      </w:r>
      <w:r w:rsidRPr="001F7DF6">
        <w:rPr>
          <w:noProof/>
          <w:sz w:val="20"/>
          <w:szCs w:val="20"/>
          <w:lang w:val="en-US"/>
        </w:rPr>
        <w:t>, 1-5.</w:t>
      </w:r>
    </w:p>
  </w:footnote>
  <w:footnote w:id="43">
    <w:p w14:paraId="1FEE2DA3" w14:textId="1BB2573B" w:rsidR="00423F36" w:rsidRPr="001F7DF6" w:rsidRDefault="00423F36">
      <w:pPr>
        <w:pStyle w:val="FootnoteText"/>
        <w:rPr>
          <w:lang w:val="en-US"/>
        </w:rPr>
      </w:pPr>
      <w:r w:rsidRPr="001F7DF6">
        <w:rPr>
          <w:rStyle w:val="FootnoteReference"/>
        </w:rPr>
        <w:footnoteRef/>
      </w:r>
      <w:r w:rsidRPr="001F7DF6">
        <w:rPr>
          <w:lang w:val="en-US"/>
        </w:rPr>
        <w:t xml:space="preserve"> </w:t>
      </w:r>
      <w:r w:rsidR="001F7DF6" w:rsidRPr="001F7DF6">
        <w:rPr>
          <w:noProof/>
          <w:lang w:val="en-US"/>
        </w:rPr>
        <w:t xml:space="preserve">Pardo, B. (2021). Supplying Synthetic Opioids During a Pandemic: An Early Look at North America. </w:t>
      </w:r>
      <w:r w:rsidR="001F7DF6" w:rsidRPr="001F7DF6">
        <w:rPr>
          <w:i/>
          <w:iCs/>
          <w:noProof/>
          <w:lang w:val="en-US"/>
        </w:rPr>
        <w:t>International Journal of Drug Policy</w:t>
      </w:r>
      <w:r w:rsidR="001F7DF6" w:rsidRPr="001F7DF6">
        <w:rPr>
          <w:noProof/>
          <w:lang w:val="en-US"/>
        </w:rPr>
        <w:t>, 1-5.</w:t>
      </w:r>
    </w:p>
  </w:footnote>
  <w:footnote w:id="44">
    <w:p w14:paraId="61609F65" w14:textId="23C926A9" w:rsidR="00423F36" w:rsidRPr="00423F36" w:rsidRDefault="00423F36">
      <w:pPr>
        <w:pStyle w:val="FootnoteText"/>
        <w:rPr>
          <w:lang w:val="en-US"/>
        </w:rPr>
      </w:pPr>
      <w:r w:rsidRPr="001F7DF6">
        <w:rPr>
          <w:rStyle w:val="FootnoteReference"/>
        </w:rPr>
        <w:footnoteRef/>
      </w:r>
      <w:r w:rsidRPr="001F7DF6">
        <w:rPr>
          <w:lang w:val="en-US"/>
        </w:rPr>
        <w:t xml:space="preserve"> </w:t>
      </w:r>
      <w:r w:rsidR="001F7DF6" w:rsidRPr="001F7DF6">
        <w:rPr>
          <w:noProof/>
          <w:lang w:val="en-US"/>
        </w:rPr>
        <w:t xml:space="preserve">Pardo, B. (2021). Supplying Synthetic Opioids During a Pandemic: An Early Look at North America. </w:t>
      </w:r>
      <w:r w:rsidR="001F7DF6" w:rsidRPr="001F7DF6">
        <w:rPr>
          <w:i/>
          <w:iCs/>
          <w:noProof/>
          <w:lang w:val="en-US"/>
        </w:rPr>
        <w:t>International Journal of Drug Policy</w:t>
      </w:r>
      <w:r w:rsidR="001F7DF6" w:rsidRPr="001F7DF6">
        <w:rPr>
          <w:noProof/>
          <w:lang w:val="en-US"/>
        </w:rPr>
        <w:t>, 1-5.</w:t>
      </w:r>
    </w:p>
  </w:footnote>
  <w:footnote w:id="45">
    <w:p w14:paraId="6EEDA77C" w14:textId="76DCEC05" w:rsidR="00423F36" w:rsidRPr="001F7DF6" w:rsidRDefault="00423F36">
      <w:pPr>
        <w:pStyle w:val="FootnoteText"/>
        <w:rPr>
          <w:lang w:val="en-US"/>
        </w:rPr>
      </w:pPr>
      <w:r w:rsidRPr="001F7DF6">
        <w:rPr>
          <w:rStyle w:val="FootnoteReference"/>
        </w:rPr>
        <w:footnoteRef/>
      </w:r>
      <w:r w:rsidRPr="001F7DF6">
        <w:rPr>
          <w:lang w:val="en-US"/>
        </w:rPr>
        <w:t xml:space="preserve"> </w:t>
      </w:r>
      <w:r w:rsidR="001F7DF6" w:rsidRPr="001F7DF6">
        <w:rPr>
          <w:noProof/>
          <w:lang w:val="en-US"/>
        </w:rPr>
        <w:t xml:space="preserve">Pardo, B. (2021). Supplying Synthetic Opioids During a Pandemic: An Early Look at North America. </w:t>
      </w:r>
      <w:r w:rsidR="001F7DF6" w:rsidRPr="001F7DF6">
        <w:rPr>
          <w:i/>
          <w:iCs/>
          <w:noProof/>
          <w:lang w:val="en-US"/>
        </w:rPr>
        <w:t>International Journal of Drug Policy</w:t>
      </w:r>
      <w:r w:rsidR="001F7DF6" w:rsidRPr="001F7DF6">
        <w:rPr>
          <w:noProof/>
          <w:lang w:val="en-US"/>
        </w:rPr>
        <w:t>, 1-5.</w:t>
      </w:r>
    </w:p>
  </w:footnote>
  <w:footnote w:id="46">
    <w:p w14:paraId="6BADFB15" w14:textId="49739D7D" w:rsidR="00423F36" w:rsidRPr="001F7DF6" w:rsidRDefault="00423F36" w:rsidP="001F7DF6">
      <w:pPr>
        <w:pStyle w:val="Bibliography"/>
        <w:spacing w:after="0" w:line="240" w:lineRule="auto"/>
        <w:ind w:left="720" w:hanging="720"/>
        <w:rPr>
          <w:noProof/>
          <w:sz w:val="20"/>
          <w:szCs w:val="20"/>
          <w:lang w:val="en-US"/>
        </w:rPr>
      </w:pPr>
      <w:r w:rsidRPr="001F7DF6">
        <w:rPr>
          <w:rStyle w:val="FootnoteReference"/>
          <w:sz w:val="20"/>
          <w:szCs w:val="20"/>
        </w:rPr>
        <w:footnoteRef/>
      </w:r>
      <w:r w:rsidRPr="001F7DF6">
        <w:rPr>
          <w:sz w:val="20"/>
          <w:szCs w:val="20"/>
          <w:lang w:val="en-US"/>
        </w:rPr>
        <w:t xml:space="preserve"> </w:t>
      </w:r>
      <w:r w:rsidR="001F7DF6" w:rsidRPr="001F7DF6">
        <w:rPr>
          <w:noProof/>
          <w:sz w:val="20"/>
          <w:szCs w:val="20"/>
          <w:lang w:val="en-US"/>
        </w:rPr>
        <w:t xml:space="preserve">Sumano, A. R., &amp; Kilroy Jr., R. J. (2020). Avoiding Conflict? United States and Mexico Future Security and Defense Scenarios. </w:t>
      </w:r>
      <w:r w:rsidR="001F7DF6" w:rsidRPr="001F7DF6">
        <w:rPr>
          <w:i/>
          <w:iCs/>
          <w:noProof/>
          <w:sz w:val="20"/>
          <w:szCs w:val="20"/>
          <w:lang w:val="en-US"/>
        </w:rPr>
        <w:t>Center for the United States and Mexico</w:t>
      </w:r>
      <w:r w:rsidR="001F7DF6" w:rsidRPr="001F7DF6">
        <w:rPr>
          <w:noProof/>
          <w:sz w:val="20"/>
          <w:szCs w:val="20"/>
          <w:lang w:val="en-US"/>
        </w:rPr>
        <w:t>, 3-18.</w:t>
      </w:r>
    </w:p>
  </w:footnote>
  <w:footnote w:id="47">
    <w:p w14:paraId="5AC2B211" w14:textId="63034779" w:rsidR="00423F36" w:rsidRPr="001F7DF6" w:rsidRDefault="00423F36" w:rsidP="00335461">
      <w:pPr>
        <w:pStyle w:val="Bibliography"/>
        <w:spacing w:after="0" w:line="240" w:lineRule="auto"/>
        <w:ind w:left="720" w:hanging="720"/>
        <w:rPr>
          <w:noProof/>
          <w:sz w:val="20"/>
          <w:szCs w:val="20"/>
          <w:lang w:val="en-US"/>
        </w:rPr>
      </w:pPr>
      <w:r w:rsidRPr="001F7DF6">
        <w:rPr>
          <w:rStyle w:val="FootnoteReference"/>
          <w:sz w:val="20"/>
          <w:szCs w:val="20"/>
        </w:rPr>
        <w:footnoteRef/>
      </w:r>
      <w:r w:rsidRPr="001F7DF6">
        <w:rPr>
          <w:sz w:val="20"/>
          <w:szCs w:val="20"/>
          <w:lang w:val="en-US"/>
        </w:rPr>
        <w:t xml:space="preserve"> </w:t>
      </w:r>
      <w:r w:rsidR="00335461" w:rsidRPr="001F7DF6">
        <w:rPr>
          <w:noProof/>
          <w:sz w:val="20"/>
          <w:szCs w:val="20"/>
          <w:lang w:val="en-US"/>
        </w:rPr>
        <w:t xml:space="preserve">Longmire, S. M., &amp; Longmire, J. P. (2008). Redefining Terrorism: Why Mexican Drug Trafficking is More Than Just Organized Crime. </w:t>
      </w:r>
      <w:r w:rsidR="00335461" w:rsidRPr="001F7DF6">
        <w:rPr>
          <w:i/>
          <w:iCs/>
          <w:noProof/>
          <w:sz w:val="20"/>
          <w:szCs w:val="20"/>
          <w:lang w:val="en-US"/>
        </w:rPr>
        <w:t>Journal of Strategic Security</w:t>
      </w:r>
      <w:r w:rsidR="00335461" w:rsidRPr="001F7DF6">
        <w:rPr>
          <w:noProof/>
          <w:sz w:val="20"/>
          <w:szCs w:val="20"/>
          <w:lang w:val="en-US"/>
        </w:rPr>
        <w:t>, 35-52.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E0A68F0"/>
    <w:lvl w:ilvl="0">
      <w:start w:val="1"/>
      <w:numFmt w:val="bullet"/>
      <w:pStyle w:val="ListBullet"/>
      <w:lvlText w:val=""/>
      <w:lvlJc w:val="left"/>
      <w:pPr>
        <w:tabs>
          <w:tab w:val="num" w:pos="360"/>
        </w:tabs>
        <w:ind w:left="360" w:hanging="360"/>
      </w:pPr>
      <w:rPr>
        <w:rFonts w:ascii="Symbol" w:hAnsi="Symbol" w:hint="default"/>
      </w:rPr>
    </w:lvl>
  </w:abstractNum>
  <w:num w:numId="1" w16cid:durableId="1251964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F13"/>
    <w:rsid w:val="00125F5A"/>
    <w:rsid w:val="001F7DF6"/>
    <w:rsid w:val="0025553B"/>
    <w:rsid w:val="00335461"/>
    <w:rsid w:val="00423F36"/>
    <w:rsid w:val="004D25A4"/>
    <w:rsid w:val="005D553C"/>
    <w:rsid w:val="006270B1"/>
    <w:rsid w:val="0072688A"/>
    <w:rsid w:val="007B1CEF"/>
    <w:rsid w:val="0093306A"/>
    <w:rsid w:val="00A436D2"/>
    <w:rsid w:val="00B16FFD"/>
    <w:rsid w:val="00B64172"/>
    <w:rsid w:val="00C731D4"/>
    <w:rsid w:val="00C812F6"/>
    <w:rsid w:val="00D24994"/>
    <w:rsid w:val="00D64235"/>
    <w:rsid w:val="00DC1EDD"/>
    <w:rsid w:val="00DF1F13"/>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7AA14"/>
  <w15:chartTrackingRefBased/>
  <w15:docId w15:val="{0DC57D4D-2E48-4B2D-9BBE-A842798B2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4"/>
        <w:szCs w:val="22"/>
        <w:lang w:val="es-MX"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F1F13"/>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DF1F13"/>
  </w:style>
  <w:style w:type="paragraph" w:styleId="FootnoteText">
    <w:name w:val="footnote text"/>
    <w:basedOn w:val="Normal"/>
    <w:link w:val="FootnoteTextChar"/>
    <w:uiPriority w:val="99"/>
    <w:semiHidden/>
    <w:unhideWhenUsed/>
    <w:rsid w:val="002555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5553B"/>
    <w:rPr>
      <w:sz w:val="20"/>
      <w:szCs w:val="20"/>
    </w:rPr>
  </w:style>
  <w:style w:type="character" w:styleId="FootnoteReference">
    <w:name w:val="footnote reference"/>
    <w:basedOn w:val="DefaultParagraphFont"/>
    <w:uiPriority w:val="99"/>
    <w:semiHidden/>
    <w:unhideWhenUsed/>
    <w:rsid w:val="0025553B"/>
    <w:rPr>
      <w:vertAlign w:val="superscript"/>
    </w:rPr>
  </w:style>
  <w:style w:type="paragraph" w:styleId="ListBullet">
    <w:name w:val="List Bullet"/>
    <w:basedOn w:val="Normal"/>
    <w:uiPriority w:val="99"/>
    <w:unhideWhenUsed/>
    <w:rsid w:val="0072688A"/>
    <w:pPr>
      <w:numPr>
        <w:numId w:val="1"/>
      </w:numPr>
      <w:contextualSpacing/>
    </w:pPr>
  </w:style>
  <w:style w:type="paragraph" w:styleId="Bibliography">
    <w:name w:val="Bibliography"/>
    <w:basedOn w:val="Normal"/>
    <w:next w:val="Normal"/>
    <w:uiPriority w:val="37"/>
    <w:unhideWhenUsed/>
    <w:rsid w:val="00DC1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8658">
      <w:bodyDiv w:val="1"/>
      <w:marLeft w:val="0"/>
      <w:marRight w:val="0"/>
      <w:marTop w:val="0"/>
      <w:marBottom w:val="0"/>
      <w:divBdr>
        <w:top w:val="none" w:sz="0" w:space="0" w:color="auto"/>
        <w:left w:val="none" w:sz="0" w:space="0" w:color="auto"/>
        <w:bottom w:val="none" w:sz="0" w:space="0" w:color="auto"/>
        <w:right w:val="none" w:sz="0" w:space="0" w:color="auto"/>
      </w:divBdr>
    </w:div>
    <w:div w:id="66459794">
      <w:bodyDiv w:val="1"/>
      <w:marLeft w:val="0"/>
      <w:marRight w:val="0"/>
      <w:marTop w:val="0"/>
      <w:marBottom w:val="0"/>
      <w:divBdr>
        <w:top w:val="none" w:sz="0" w:space="0" w:color="auto"/>
        <w:left w:val="none" w:sz="0" w:space="0" w:color="auto"/>
        <w:bottom w:val="none" w:sz="0" w:space="0" w:color="auto"/>
        <w:right w:val="none" w:sz="0" w:space="0" w:color="auto"/>
      </w:divBdr>
    </w:div>
    <w:div w:id="69354830">
      <w:bodyDiv w:val="1"/>
      <w:marLeft w:val="0"/>
      <w:marRight w:val="0"/>
      <w:marTop w:val="0"/>
      <w:marBottom w:val="0"/>
      <w:divBdr>
        <w:top w:val="none" w:sz="0" w:space="0" w:color="auto"/>
        <w:left w:val="none" w:sz="0" w:space="0" w:color="auto"/>
        <w:bottom w:val="none" w:sz="0" w:space="0" w:color="auto"/>
        <w:right w:val="none" w:sz="0" w:space="0" w:color="auto"/>
      </w:divBdr>
    </w:div>
    <w:div w:id="98335556">
      <w:bodyDiv w:val="1"/>
      <w:marLeft w:val="0"/>
      <w:marRight w:val="0"/>
      <w:marTop w:val="0"/>
      <w:marBottom w:val="0"/>
      <w:divBdr>
        <w:top w:val="none" w:sz="0" w:space="0" w:color="auto"/>
        <w:left w:val="none" w:sz="0" w:space="0" w:color="auto"/>
        <w:bottom w:val="none" w:sz="0" w:space="0" w:color="auto"/>
        <w:right w:val="none" w:sz="0" w:space="0" w:color="auto"/>
      </w:divBdr>
    </w:div>
    <w:div w:id="253124852">
      <w:bodyDiv w:val="1"/>
      <w:marLeft w:val="0"/>
      <w:marRight w:val="0"/>
      <w:marTop w:val="0"/>
      <w:marBottom w:val="0"/>
      <w:divBdr>
        <w:top w:val="none" w:sz="0" w:space="0" w:color="auto"/>
        <w:left w:val="none" w:sz="0" w:space="0" w:color="auto"/>
        <w:bottom w:val="none" w:sz="0" w:space="0" w:color="auto"/>
        <w:right w:val="none" w:sz="0" w:space="0" w:color="auto"/>
      </w:divBdr>
    </w:div>
    <w:div w:id="294994790">
      <w:bodyDiv w:val="1"/>
      <w:marLeft w:val="0"/>
      <w:marRight w:val="0"/>
      <w:marTop w:val="0"/>
      <w:marBottom w:val="0"/>
      <w:divBdr>
        <w:top w:val="none" w:sz="0" w:space="0" w:color="auto"/>
        <w:left w:val="none" w:sz="0" w:space="0" w:color="auto"/>
        <w:bottom w:val="none" w:sz="0" w:space="0" w:color="auto"/>
        <w:right w:val="none" w:sz="0" w:space="0" w:color="auto"/>
      </w:divBdr>
    </w:div>
    <w:div w:id="299773436">
      <w:bodyDiv w:val="1"/>
      <w:marLeft w:val="0"/>
      <w:marRight w:val="0"/>
      <w:marTop w:val="0"/>
      <w:marBottom w:val="0"/>
      <w:divBdr>
        <w:top w:val="none" w:sz="0" w:space="0" w:color="auto"/>
        <w:left w:val="none" w:sz="0" w:space="0" w:color="auto"/>
        <w:bottom w:val="none" w:sz="0" w:space="0" w:color="auto"/>
        <w:right w:val="none" w:sz="0" w:space="0" w:color="auto"/>
      </w:divBdr>
    </w:div>
    <w:div w:id="394666378">
      <w:bodyDiv w:val="1"/>
      <w:marLeft w:val="0"/>
      <w:marRight w:val="0"/>
      <w:marTop w:val="0"/>
      <w:marBottom w:val="0"/>
      <w:divBdr>
        <w:top w:val="none" w:sz="0" w:space="0" w:color="auto"/>
        <w:left w:val="none" w:sz="0" w:space="0" w:color="auto"/>
        <w:bottom w:val="none" w:sz="0" w:space="0" w:color="auto"/>
        <w:right w:val="none" w:sz="0" w:space="0" w:color="auto"/>
      </w:divBdr>
    </w:div>
    <w:div w:id="465440860">
      <w:bodyDiv w:val="1"/>
      <w:marLeft w:val="0"/>
      <w:marRight w:val="0"/>
      <w:marTop w:val="0"/>
      <w:marBottom w:val="0"/>
      <w:divBdr>
        <w:top w:val="none" w:sz="0" w:space="0" w:color="auto"/>
        <w:left w:val="none" w:sz="0" w:space="0" w:color="auto"/>
        <w:bottom w:val="none" w:sz="0" w:space="0" w:color="auto"/>
        <w:right w:val="none" w:sz="0" w:space="0" w:color="auto"/>
      </w:divBdr>
    </w:div>
    <w:div w:id="507211897">
      <w:bodyDiv w:val="1"/>
      <w:marLeft w:val="0"/>
      <w:marRight w:val="0"/>
      <w:marTop w:val="0"/>
      <w:marBottom w:val="0"/>
      <w:divBdr>
        <w:top w:val="none" w:sz="0" w:space="0" w:color="auto"/>
        <w:left w:val="none" w:sz="0" w:space="0" w:color="auto"/>
        <w:bottom w:val="none" w:sz="0" w:space="0" w:color="auto"/>
        <w:right w:val="none" w:sz="0" w:space="0" w:color="auto"/>
      </w:divBdr>
    </w:div>
    <w:div w:id="576135331">
      <w:bodyDiv w:val="1"/>
      <w:marLeft w:val="0"/>
      <w:marRight w:val="0"/>
      <w:marTop w:val="0"/>
      <w:marBottom w:val="0"/>
      <w:divBdr>
        <w:top w:val="none" w:sz="0" w:space="0" w:color="auto"/>
        <w:left w:val="none" w:sz="0" w:space="0" w:color="auto"/>
        <w:bottom w:val="none" w:sz="0" w:space="0" w:color="auto"/>
        <w:right w:val="none" w:sz="0" w:space="0" w:color="auto"/>
      </w:divBdr>
    </w:div>
    <w:div w:id="580214527">
      <w:bodyDiv w:val="1"/>
      <w:marLeft w:val="0"/>
      <w:marRight w:val="0"/>
      <w:marTop w:val="0"/>
      <w:marBottom w:val="0"/>
      <w:divBdr>
        <w:top w:val="none" w:sz="0" w:space="0" w:color="auto"/>
        <w:left w:val="none" w:sz="0" w:space="0" w:color="auto"/>
        <w:bottom w:val="none" w:sz="0" w:space="0" w:color="auto"/>
        <w:right w:val="none" w:sz="0" w:space="0" w:color="auto"/>
      </w:divBdr>
    </w:div>
    <w:div w:id="606084802">
      <w:bodyDiv w:val="1"/>
      <w:marLeft w:val="0"/>
      <w:marRight w:val="0"/>
      <w:marTop w:val="0"/>
      <w:marBottom w:val="0"/>
      <w:divBdr>
        <w:top w:val="none" w:sz="0" w:space="0" w:color="auto"/>
        <w:left w:val="none" w:sz="0" w:space="0" w:color="auto"/>
        <w:bottom w:val="none" w:sz="0" w:space="0" w:color="auto"/>
        <w:right w:val="none" w:sz="0" w:space="0" w:color="auto"/>
      </w:divBdr>
    </w:div>
    <w:div w:id="746266341">
      <w:bodyDiv w:val="1"/>
      <w:marLeft w:val="0"/>
      <w:marRight w:val="0"/>
      <w:marTop w:val="0"/>
      <w:marBottom w:val="0"/>
      <w:divBdr>
        <w:top w:val="none" w:sz="0" w:space="0" w:color="auto"/>
        <w:left w:val="none" w:sz="0" w:space="0" w:color="auto"/>
        <w:bottom w:val="none" w:sz="0" w:space="0" w:color="auto"/>
        <w:right w:val="none" w:sz="0" w:space="0" w:color="auto"/>
      </w:divBdr>
    </w:div>
    <w:div w:id="753434247">
      <w:bodyDiv w:val="1"/>
      <w:marLeft w:val="0"/>
      <w:marRight w:val="0"/>
      <w:marTop w:val="0"/>
      <w:marBottom w:val="0"/>
      <w:divBdr>
        <w:top w:val="none" w:sz="0" w:space="0" w:color="auto"/>
        <w:left w:val="none" w:sz="0" w:space="0" w:color="auto"/>
        <w:bottom w:val="none" w:sz="0" w:space="0" w:color="auto"/>
        <w:right w:val="none" w:sz="0" w:space="0" w:color="auto"/>
      </w:divBdr>
    </w:div>
    <w:div w:id="803698882">
      <w:bodyDiv w:val="1"/>
      <w:marLeft w:val="0"/>
      <w:marRight w:val="0"/>
      <w:marTop w:val="0"/>
      <w:marBottom w:val="0"/>
      <w:divBdr>
        <w:top w:val="none" w:sz="0" w:space="0" w:color="auto"/>
        <w:left w:val="none" w:sz="0" w:space="0" w:color="auto"/>
        <w:bottom w:val="none" w:sz="0" w:space="0" w:color="auto"/>
        <w:right w:val="none" w:sz="0" w:space="0" w:color="auto"/>
      </w:divBdr>
    </w:div>
    <w:div w:id="883057682">
      <w:bodyDiv w:val="1"/>
      <w:marLeft w:val="0"/>
      <w:marRight w:val="0"/>
      <w:marTop w:val="0"/>
      <w:marBottom w:val="0"/>
      <w:divBdr>
        <w:top w:val="none" w:sz="0" w:space="0" w:color="auto"/>
        <w:left w:val="none" w:sz="0" w:space="0" w:color="auto"/>
        <w:bottom w:val="none" w:sz="0" w:space="0" w:color="auto"/>
        <w:right w:val="none" w:sz="0" w:space="0" w:color="auto"/>
      </w:divBdr>
    </w:div>
    <w:div w:id="892040079">
      <w:bodyDiv w:val="1"/>
      <w:marLeft w:val="0"/>
      <w:marRight w:val="0"/>
      <w:marTop w:val="0"/>
      <w:marBottom w:val="0"/>
      <w:divBdr>
        <w:top w:val="none" w:sz="0" w:space="0" w:color="auto"/>
        <w:left w:val="none" w:sz="0" w:space="0" w:color="auto"/>
        <w:bottom w:val="none" w:sz="0" w:space="0" w:color="auto"/>
        <w:right w:val="none" w:sz="0" w:space="0" w:color="auto"/>
      </w:divBdr>
    </w:div>
    <w:div w:id="932785970">
      <w:bodyDiv w:val="1"/>
      <w:marLeft w:val="0"/>
      <w:marRight w:val="0"/>
      <w:marTop w:val="0"/>
      <w:marBottom w:val="0"/>
      <w:divBdr>
        <w:top w:val="none" w:sz="0" w:space="0" w:color="auto"/>
        <w:left w:val="none" w:sz="0" w:space="0" w:color="auto"/>
        <w:bottom w:val="none" w:sz="0" w:space="0" w:color="auto"/>
        <w:right w:val="none" w:sz="0" w:space="0" w:color="auto"/>
      </w:divBdr>
    </w:div>
    <w:div w:id="978726557">
      <w:bodyDiv w:val="1"/>
      <w:marLeft w:val="0"/>
      <w:marRight w:val="0"/>
      <w:marTop w:val="0"/>
      <w:marBottom w:val="0"/>
      <w:divBdr>
        <w:top w:val="none" w:sz="0" w:space="0" w:color="auto"/>
        <w:left w:val="none" w:sz="0" w:space="0" w:color="auto"/>
        <w:bottom w:val="none" w:sz="0" w:space="0" w:color="auto"/>
        <w:right w:val="none" w:sz="0" w:space="0" w:color="auto"/>
      </w:divBdr>
    </w:div>
    <w:div w:id="1019546810">
      <w:bodyDiv w:val="1"/>
      <w:marLeft w:val="0"/>
      <w:marRight w:val="0"/>
      <w:marTop w:val="0"/>
      <w:marBottom w:val="0"/>
      <w:divBdr>
        <w:top w:val="none" w:sz="0" w:space="0" w:color="auto"/>
        <w:left w:val="none" w:sz="0" w:space="0" w:color="auto"/>
        <w:bottom w:val="none" w:sz="0" w:space="0" w:color="auto"/>
        <w:right w:val="none" w:sz="0" w:space="0" w:color="auto"/>
      </w:divBdr>
    </w:div>
    <w:div w:id="1089086018">
      <w:bodyDiv w:val="1"/>
      <w:marLeft w:val="0"/>
      <w:marRight w:val="0"/>
      <w:marTop w:val="0"/>
      <w:marBottom w:val="0"/>
      <w:divBdr>
        <w:top w:val="none" w:sz="0" w:space="0" w:color="auto"/>
        <w:left w:val="none" w:sz="0" w:space="0" w:color="auto"/>
        <w:bottom w:val="none" w:sz="0" w:space="0" w:color="auto"/>
        <w:right w:val="none" w:sz="0" w:space="0" w:color="auto"/>
      </w:divBdr>
    </w:div>
    <w:div w:id="1113791251">
      <w:bodyDiv w:val="1"/>
      <w:marLeft w:val="0"/>
      <w:marRight w:val="0"/>
      <w:marTop w:val="0"/>
      <w:marBottom w:val="0"/>
      <w:divBdr>
        <w:top w:val="none" w:sz="0" w:space="0" w:color="auto"/>
        <w:left w:val="none" w:sz="0" w:space="0" w:color="auto"/>
        <w:bottom w:val="none" w:sz="0" w:space="0" w:color="auto"/>
        <w:right w:val="none" w:sz="0" w:space="0" w:color="auto"/>
      </w:divBdr>
    </w:div>
    <w:div w:id="1128209450">
      <w:bodyDiv w:val="1"/>
      <w:marLeft w:val="0"/>
      <w:marRight w:val="0"/>
      <w:marTop w:val="0"/>
      <w:marBottom w:val="0"/>
      <w:divBdr>
        <w:top w:val="none" w:sz="0" w:space="0" w:color="auto"/>
        <w:left w:val="none" w:sz="0" w:space="0" w:color="auto"/>
        <w:bottom w:val="none" w:sz="0" w:space="0" w:color="auto"/>
        <w:right w:val="none" w:sz="0" w:space="0" w:color="auto"/>
      </w:divBdr>
    </w:div>
    <w:div w:id="1151554449">
      <w:bodyDiv w:val="1"/>
      <w:marLeft w:val="0"/>
      <w:marRight w:val="0"/>
      <w:marTop w:val="0"/>
      <w:marBottom w:val="0"/>
      <w:divBdr>
        <w:top w:val="none" w:sz="0" w:space="0" w:color="auto"/>
        <w:left w:val="none" w:sz="0" w:space="0" w:color="auto"/>
        <w:bottom w:val="none" w:sz="0" w:space="0" w:color="auto"/>
        <w:right w:val="none" w:sz="0" w:space="0" w:color="auto"/>
      </w:divBdr>
    </w:div>
    <w:div w:id="1192887713">
      <w:bodyDiv w:val="1"/>
      <w:marLeft w:val="0"/>
      <w:marRight w:val="0"/>
      <w:marTop w:val="0"/>
      <w:marBottom w:val="0"/>
      <w:divBdr>
        <w:top w:val="none" w:sz="0" w:space="0" w:color="auto"/>
        <w:left w:val="none" w:sz="0" w:space="0" w:color="auto"/>
        <w:bottom w:val="none" w:sz="0" w:space="0" w:color="auto"/>
        <w:right w:val="none" w:sz="0" w:space="0" w:color="auto"/>
      </w:divBdr>
    </w:div>
    <w:div w:id="1268349156">
      <w:bodyDiv w:val="1"/>
      <w:marLeft w:val="0"/>
      <w:marRight w:val="0"/>
      <w:marTop w:val="0"/>
      <w:marBottom w:val="0"/>
      <w:divBdr>
        <w:top w:val="none" w:sz="0" w:space="0" w:color="auto"/>
        <w:left w:val="none" w:sz="0" w:space="0" w:color="auto"/>
        <w:bottom w:val="none" w:sz="0" w:space="0" w:color="auto"/>
        <w:right w:val="none" w:sz="0" w:space="0" w:color="auto"/>
      </w:divBdr>
    </w:div>
    <w:div w:id="1304038135">
      <w:bodyDiv w:val="1"/>
      <w:marLeft w:val="0"/>
      <w:marRight w:val="0"/>
      <w:marTop w:val="0"/>
      <w:marBottom w:val="0"/>
      <w:divBdr>
        <w:top w:val="none" w:sz="0" w:space="0" w:color="auto"/>
        <w:left w:val="none" w:sz="0" w:space="0" w:color="auto"/>
        <w:bottom w:val="none" w:sz="0" w:space="0" w:color="auto"/>
        <w:right w:val="none" w:sz="0" w:space="0" w:color="auto"/>
      </w:divBdr>
    </w:div>
    <w:div w:id="1330019134">
      <w:bodyDiv w:val="1"/>
      <w:marLeft w:val="0"/>
      <w:marRight w:val="0"/>
      <w:marTop w:val="0"/>
      <w:marBottom w:val="0"/>
      <w:divBdr>
        <w:top w:val="none" w:sz="0" w:space="0" w:color="auto"/>
        <w:left w:val="none" w:sz="0" w:space="0" w:color="auto"/>
        <w:bottom w:val="none" w:sz="0" w:space="0" w:color="auto"/>
        <w:right w:val="none" w:sz="0" w:space="0" w:color="auto"/>
      </w:divBdr>
    </w:div>
    <w:div w:id="1338507555">
      <w:bodyDiv w:val="1"/>
      <w:marLeft w:val="0"/>
      <w:marRight w:val="0"/>
      <w:marTop w:val="0"/>
      <w:marBottom w:val="0"/>
      <w:divBdr>
        <w:top w:val="none" w:sz="0" w:space="0" w:color="auto"/>
        <w:left w:val="none" w:sz="0" w:space="0" w:color="auto"/>
        <w:bottom w:val="none" w:sz="0" w:space="0" w:color="auto"/>
        <w:right w:val="none" w:sz="0" w:space="0" w:color="auto"/>
      </w:divBdr>
    </w:div>
    <w:div w:id="1342589005">
      <w:bodyDiv w:val="1"/>
      <w:marLeft w:val="0"/>
      <w:marRight w:val="0"/>
      <w:marTop w:val="0"/>
      <w:marBottom w:val="0"/>
      <w:divBdr>
        <w:top w:val="none" w:sz="0" w:space="0" w:color="auto"/>
        <w:left w:val="none" w:sz="0" w:space="0" w:color="auto"/>
        <w:bottom w:val="none" w:sz="0" w:space="0" w:color="auto"/>
        <w:right w:val="none" w:sz="0" w:space="0" w:color="auto"/>
      </w:divBdr>
    </w:div>
    <w:div w:id="1351447031">
      <w:bodyDiv w:val="1"/>
      <w:marLeft w:val="0"/>
      <w:marRight w:val="0"/>
      <w:marTop w:val="0"/>
      <w:marBottom w:val="0"/>
      <w:divBdr>
        <w:top w:val="none" w:sz="0" w:space="0" w:color="auto"/>
        <w:left w:val="none" w:sz="0" w:space="0" w:color="auto"/>
        <w:bottom w:val="none" w:sz="0" w:space="0" w:color="auto"/>
        <w:right w:val="none" w:sz="0" w:space="0" w:color="auto"/>
      </w:divBdr>
    </w:div>
    <w:div w:id="1436831224">
      <w:bodyDiv w:val="1"/>
      <w:marLeft w:val="0"/>
      <w:marRight w:val="0"/>
      <w:marTop w:val="0"/>
      <w:marBottom w:val="0"/>
      <w:divBdr>
        <w:top w:val="none" w:sz="0" w:space="0" w:color="auto"/>
        <w:left w:val="none" w:sz="0" w:space="0" w:color="auto"/>
        <w:bottom w:val="none" w:sz="0" w:space="0" w:color="auto"/>
        <w:right w:val="none" w:sz="0" w:space="0" w:color="auto"/>
      </w:divBdr>
    </w:div>
    <w:div w:id="1586650782">
      <w:bodyDiv w:val="1"/>
      <w:marLeft w:val="0"/>
      <w:marRight w:val="0"/>
      <w:marTop w:val="0"/>
      <w:marBottom w:val="0"/>
      <w:divBdr>
        <w:top w:val="none" w:sz="0" w:space="0" w:color="auto"/>
        <w:left w:val="none" w:sz="0" w:space="0" w:color="auto"/>
        <w:bottom w:val="none" w:sz="0" w:space="0" w:color="auto"/>
        <w:right w:val="none" w:sz="0" w:space="0" w:color="auto"/>
      </w:divBdr>
    </w:div>
    <w:div w:id="1591889221">
      <w:bodyDiv w:val="1"/>
      <w:marLeft w:val="0"/>
      <w:marRight w:val="0"/>
      <w:marTop w:val="0"/>
      <w:marBottom w:val="0"/>
      <w:divBdr>
        <w:top w:val="none" w:sz="0" w:space="0" w:color="auto"/>
        <w:left w:val="none" w:sz="0" w:space="0" w:color="auto"/>
        <w:bottom w:val="none" w:sz="0" w:space="0" w:color="auto"/>
        <w:right w:val="none" w:sz="0" w:space="0" w:color="auto"/>
      </w:divBdr>
    </w:div>
    <w:div w:id="1608660503">
      <w:bodyDiv w:val="1"/>
      <w:marLeft w:val="0"/>
      <w:marRight w:val="0"/>
      <w:marTop w:val="0"/>
      <w:marBottom w:val="0"/>
      <w:divBdr>
        <w:top w:val="none" w:sz="0" w:space="0" w:color="auto"/>
        <w:left w:val="none" w:sz="0" w:space="0" w:color="auto"/>
        <w:bottom w:val="none" w:sz="0" w:space="0" w:color="auto"/>
        <w:right w:val="none" w:sz="0" w:space="0" w:color="auto"/>
      </w:divBdr>
    </w:div>
    <w:div w:id="1673558181">
      <w:bodyDiv w:val="1"/>
      <w:marLeft w:val="0"/>
      <w:marRight w:val="0"/>
      <w:marTop w:val="0"/>
      <w:marBottom w:val="0"/>
      <w:divBdr>
        <w:top w:val="none" w:sz="0" w:space="0" w:color="auto"/>
        <w:left w:val="none" w:sz="0" w:space="0" w:color="auto"/>
        <w:bottom w:val="none" w:sz="0" w:space="0" w:color="auto"/>
        <w:right w:val="none" w:sz="0" w:space="0" w:color="auto"/>
      </w:divBdr>
    </w:div>
    <w:div w:id="1696149583">
      <w:bodyDiv w:val="1"/>
      <w:marLeft w:val="0"/>
      <w:marRight w:val="0"/>
      <w:marTop w:val="0"/>
      <w:marBottom w:val="0"/>
      <w:divBdr>
        <w:top w:val="none" w:sz="0" w:space="0" w:color="auto"/>
        <w:left w:val="none" w:sz="0" w:space="0" w:color="auto"/>
        <w:bottom w:val="none" w:sz="0" w:space="0" w:color="auto"/>
        <w:right w:val="none" w:sz="0" w:space="0" w:color="auto"/>
      </w:divBdr>
    </w:div>
    <w:div w:id="1775052042">
      <w:bodyDiv w:val="1"/>
      <w:marLeft w:val="0"/>
      <w:marRight w:val="0"/>
      <w:marTop w:val="0"/>
      <w:marBottom w:val="0"/>
      <w:divBdr>
        <w:top w:val="none" w:sz="0" w:space="0" w:color="auto"/>
        <w:left w:val="none" w:sz="0" w:space="0" w:color="auto"/>
        <w:bottom w:val="none" w:sz="0" w:space="0" w:color="auto"/>
        <w:right w:val="none" w:sz="0" w:space="0" w:color="auto"/>
      </w:divBdr>
    </w:div>
    <w:div w:id="1812484097">
      <w:bodyDiv w:val="1"/>
      <w:marLeft w:val="0"/>
      <w:marRight w:val="0"/>
      <w:marTop w:val="0"/>
      <w:marBottom w:val="0"/>
      <w:divBdr>
        <w:top w:val="none" w:sz="0" w:space="0" w:color="auto"/>
        <w:left w:val="none" w:sz="0" w:space="0" w:color="auto"/>
        <w:bottom w:val="none" w:sz="0" w:space="0" w:color="auto"/>
        <w:right w:val="none" w:sz="0" w:space="0" w:color="auto"/>
      </w:divBdr>
    </w:div>
    <w:div w:id="1902405684">
      <w:bodyDiv w:val="1"/>
      <w:marLeft w:val="0"/>
      <w:marRight w:val="0"/>
      <w:marTop w:val="0"/>
      <w:marBottom w:val="0"/>
      <w:divBdr>
        <w:top w:val="none" w:sz="0" w:space="0" w:color="auto"/>
        <w:left w:val="none" w:sz="0" w:space="0" w:color="auto"/>
        <w:bottom w:val="none" w:sz="0" w:space="0" w:color="auto"/>
        <w:right w:val="none" w:sz="0" w:space="0" w:color="auto"/>
      </w:divBdr>
    </w:div>
    <w:div w:id="1922442559">
      <w:bodyDiv w:val="1"/>
      <w:marLeft w:val="0"/>
      <w:marRight w:val="0"/>
      <w:marTop w:val="0"/>
      <w:marBottom w:val="0"/>
      <w:divBdr>
        <w:top w:val="none" w:sz="0" w:space="0" w:color="auto"/>
        <w:left w:val="none" w:sz="0" w:space="0" w:color="auto"/>
        <w:bottom w:val="none" w:sz="0" w:space="0" w:color="auto"/>
        <w:right w:val="none" w:sz="0" w:space="0" w:color="auto"/>
      </w:divBdr>
    </w:div>
    <w:div w:id="1979452691">
      <w:bodyDiv w:val="1"/>
      <w:marLeft w:val="0"/>
      <w:marRight w:val="0"/>
      <w:marTop w:val="0"/>
      <w:marBottom w:val="0"/>
      <w:divBdr>
        <w:top w:val="none" w:sz="0" w:space="0" w:color="auto"/>
        <w:left w:val="none" w:sz="0" w:space="0" w:color="auto"/>
        <w:bottom w:val="none" w:sz="0" w:space="0" w:color="auto"/>
        <w:right w:val="none" w:sz="0" w:space="0" w:color="auto"/>
      </w:divBdr>
    </w:div>
    <w:div w:id="2017611599">
      <w:bodyDiv w:val="1"/>
      <w:marLeft w:val="0"/>
      <w:marRight w:val="0"/>
      <w:marTop w:val="0"/>
      <w:marBottom w:val="0"/>
      <w:divBdr>
        <w:top w:val="none" w:sz="0" w:space="0" w:color="auto"/>
        <w:left w:val="none" w:sz="0" w:space="0" w:color="auto"/>
        <w:bottom w:val="none" w:sz="0" w:space="0" w:color="auto"/>
        <w:right w:val="none" w:sz="0" w:space="0" w:color="auto"/>
      </w:divBdr>
    </w:div>
    <w:div w:id="2036347416">
      <w:bodyDiv w:val="1"/>
      <w:marLeft w:val="0"/>
      <w:marRight w:val="0"/>
      <w:marTop w:val="0"/>
      <w:marBottom w:val="0"/>
      <w:divBdr>
        <w:top w:val="none" w:sz="0" w:space="0" w:color="auto"/>
        <w:left w:val="none" w:sz="0" w:space="0" w:color="auto"/>
        <w:bottom w:val="none" w:sz="0" w:space="0" w:color="auto"/>
        <w:right w:val="none" w:sz="0" w:space="0" w:color="auto"/>
      </w:divBdr>
    </w:div>
    <w:div w:id="2039550600">
      <w:bodyDiv w:val="1"/>
      <w:marLeft w:val="0"/>
      <w:marRight w:val="0"/>
      <w:marTop w:val="0"/>
      <w:marBottom w:val="0"/>
      <w:divBdr>
        <w:top w:val="none" w:sz="0" w:space="0" w:color="auto"/>
        <w:left w:val="none" w:sz="0" w:space="0" w:color="auto"/>
        <w:bottom w:val="none" w:sz="0" w:space="0" w:color="auto"/>
        <w:right w:val="none" w:sz="0" w:space="0" w:color="auto"/>
      </w:divBdr>
    </w:div>
    <w:div w:id="2102724915">
      <w:bodyDiv w:val="1"/>
      <w:marLeft w:val="0"/>
      <w:marRight w:val="0"/>
      <w:marTop w:val="0"/>
      <w:marBottom w:val="0"/>
      <w:divBdr>
        <w:top w:val="none" w:sz="0" w:space="0" w:color="auto"/>
        <w:left w:val="none" w:sz="0" w:space="0" w:color="auto"/>
        <w:bottom w:val="none" w:sz="0" w:space="0" w:color="auto"/>
        <w:right w:val="none" w:sz="0" w:space="0" w:color="auto"/>
      </w:divBdr>
    </w:div>
    <w:div w:id="2146464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Ast10</b:Tag>
    <b:SourceType>JournalArticle</b:SourceType>
    <b:Guid>{EC062582-2AD9-4285-8D70-10461B748498}</b:Guid>
    <b:Title>Drug Trafficking Organizations and Coutner-Drug Strategies in the U.S.-Mexican Context</b:Title>
    <b:JournalName>Mexico and the United States: Confronting the Twenty-First Century</b:JournalName>
    <b:Year>2010</b:Year>
    <b:Pages>1-42</b:Pages>
    <b:Author>
      <b:Author>
        <b:NameList>
          <b:Person>
            <b:Last>Astorga</b:Last>
            <b:First>Luis</b:First>
          </b:Person>
          <b:Person>
            <b:Last>Shirk</b:Last>
            <b:Middle>A.</b:Middle>
            <b:First>David</b:First>
          </b:Person>
        </b:NameList>
      </b:Author>
    </b:Author>
    <b:RefOrder>1</b:RefOrder>
  </b:Source>
  <b:Source>
    <b:Tag>Fin07</b:Tag>
    <b:SourceType>JournalArticle</b:SourceType>
    <b:Guid>{B02FE9A8-1B32-403D-B2F5-34C31B750686}</b:Guid>
    <b:Title>Mexico and the United States: Neighbors Confront Drug Trafficking</b:Title>
    <b:JournalName>United Nations Activities</b:JournalName>
    <b:Year>2007</b:Year>
    <b:Pages>1-9</b:Pages>
    <b:Author>
      <b:Author>
        <b:NameList>
          <b:Person>
            <b:Last>Finckenauer</b:Last>
            <b:Middle>O.</b:Middle>
            <b:First>James</b:First>
          </b:Person>
          <b:Person>
            <b:Last>Fuentes</b:Last>
            <b:Middle>R.</b:Middle>
            <b:First>Joseph</b:First>
          </b:Person>
          <b:Person>
            <b:Last>Ward</b:Last>
            <b:Middle>L.</b:Middle>
            <b:First>George</b:First>
          </b:Person>
        </b:NameList>
      </b:Author>
    </b:Author>
    <b:RefOrder>2</b:RefOrder>
  </b:Source>
  <b:Source>
    <b:Tag>Doo08</b:Tag>
    <b:SourceType>JournalArticle</b:SourceType>
    <b:Guid>{87928FA6-5DA0-47EA-A9B2-F51BD56DF17F}</b:Guid>
    <b:Title>A Farewell to Arms: Managing Cross-border Weapons Trafficking</b:Title>
    <b:JournalName>Center for Strategic and International Studies: Americas Program</b:JournalName>
    <b:Year>2008</b:Year>
    <b:Pages>1-2</b:Pages>
    <b:Author>
      <b:Author>
        <b:NameList>
          <b:Person>
            <b:Last>Dooley</b:Last>
            <b:Middle>R.</b:Middle>
            <b:First>Catherine</b:First>
          </b:Person>
          <b:Person>
            <b:Last>Medler</b:Last>
            <b:First>Ariadne</b:First>
          </b:Person>
        </b:NameList>
      </b:Author>
    </b:Author>
    <b:RefOrder>3</b:RefOrder>
  </b:Source>
  <b:Source>
    <b:Tag>Agr19</b:Tag>
    <b:SourceType>JournalArticle</b:SourceType>
    <b:Guid>{CF4DC9E6-E4A3-45AB-8261-7B821FBE6DAF}</b:Guid>
    <b:Title>Combating U.S. Gun Trafficking to Mexico</b:Title>
    <b:JournalName>The University of California, Berkeley</b:JournalName>
    <b:Year>2019</b:Year>
    <b:Pages>1-42</b:Pages>
    <b:Author>
      <b:Author>
        <b:NameList>
          <b:Person>
            <b:Last>Agrawal</b:Last>
            <b:First>Devika</b:First>
          </b:Person>
        </b:NameList>
      </b:Author>
    </b:Author>
    <b:RefOrder>4</b:RefOrder>
  </b:Source>
  <b:Source>
    <b:Tag>Dud10</b:Tag>
    <b:SourceType>JournalArticle</b:SourceType>
    <b:Guid>{02EBE574-70F1-4053-A8CA-AF7DD80FBB46}</b:Guid>
    <b:Title>Drug Trafficking Organizations in Central America: Transportistas, Mexican Cartels and Maras</b:Title>
    <b:JournalName>Woodrow Wilson International Center for Scholars</b:JournalName>
    <b:Year>2010</b:Year>
    <b:Pages>3-29</b:Pages>
    <b:Author>
      <b:Author>
        <b:NameList>
          <b:Person>
            <b:Last>Dudley</b:Last>
            <b:Middle>S.</b:Middle>
            <b:First>Steven</b:First>
          </b:Person>
        </b:NameList>
      </b:Author>
    </b:Author>
    <b:RefOrder>5</b:RefOrder>
  </b:Source>
  <b:Source>
    <b:Tag>Gue11</b:Tag>
    <b:SourceType>JournalArticle</b:SourceType>
    <b:Guid>{F3C5AF7D-CA73-4184-A816-DC0E51C2B689}</b:Guid>
    <b:Title>From Vaqueros to Mafiosos: A Community of History of Drug Trafficking in Rural South Texas</b:Title>
    <b:JournalName>Dissertation</b:JournalName>
    <b:Year>2011</b:Year>
    <b:Pages>41-107</b:Pages>
    <b:Author>
      <b:Author>
        <b:NameList>
          <b:Person>
            <b:Last>Guerra</b:Last>
            <b:Middle>Ivan</b:Middle>
            <b:First>Santiago</b:First>
          </b:Person>
        </b:NameList>
      </b:Author>
    </b:Author>
    <b:RefOrder>6</b:RefOrder>
  </b:Source>
  <b:Source>
    <b:Tag>Mab89</b:Tag>
    <b:SourceType>Book</b:SourceType>
    <b:Guid>{8E60308F-0F86-4B47-B600-4CB68348E81E}</b:Guid>
    <b:Title>The Latin American Narcotics Trade and U.S. National Security</b:Title>
    <b:Year>1989</b:Year>
    <b:Author>
      <b:Author>
        <b:NameList>
          <b:Person>
            <b:Last>Mabry</b:Last>
            <b:Middle>J</b:Middle>
            <b:First>Donald </b:First>
          </b:Person>
        </b:NameList>
      </b:Author>
    </b:Author>
    <b:City>Wesport, Connecticut</b:City>
    <b:Publisher>Greenwood Press, Inc</b:Publisher>
    <b:RefOrder>7</b:RefOrder>
  </b:Source>
  <b:Source>
    <b:Tag>Par21</b:Tag>
    <b:SourceType>JournalArticle</b:SourceType>
    <b:Guid>{E9EC7386-26E5-479F-87C8-54F783509B14}</b:Guid>
    <b:Title>Supplying Synthetic Opioids During a Pandemic: An Early Look at North America</b:Title>
    <b:Year>2021</b:Year>
    <b:JournalName>International Journal of Drug Policy</b:JournalName>
    <b:Pages>1-5</b:Pages>
    <b:Author>
      <b:Author>
        <b:NameList>
          <b:Person>
            <b:Last>Pardo</b:Last>
            <b:First>Bryce</b:First>
          </b:Person>
        </b:NameList>
      </b:Author>
    </b:Author>
    <b:RefOrder>8</b:RefOrder>
  </b:Source>
  <b:Source>
    <b:Tag>Sum20</b:Tag>
    <b:SourceType>JournalArticle</b:SourceType>
    <b:Guid>{247E4E62-9154-44B3-B3BA-AE155595ACE1}</b:Guid>
    <b:Title>Avoiding Conflict? United States and Mexico Future Security and Defense Scenarios</b:Title>
    <b:JournalName>Center for the United States and Mexico</b:JournalName>
    <b:Year>2020</b:Year>
    <b:Pages>3-18</b:Pages>
    <b:Author>
      <b:Author>
        <b:NameList>
          <b:Person>
            <b:Last>Sumano</b:Last>
            <b:Middle>Rodriguez</b:Middle>
            <b:First>Abelardo</b:First>
          </b:Person>
          <b:Person>
            <b:Last>Kilroy Jr.</b:Last>
            <b:Middle>J.</b:Middle>
            <b:First>Richard</b:First>
          </b:Person>
        </b:NameList>
      </b:Author>
    </b:Author>
    <b:RefOrder>9</b:RefOrder>
  </b:Source>
  <b:Source>
    <b:Tag>Nie21</b:Tag>
    <b:SourceType>JournalArticle</b:SourceType>
    <b:Guid>{C507FFE1-5FDA-4F64-A013-72507907E49B}</b:Guid>
    <b:Title>The Impact of American Guns on Violence in Mexico</b:Title>
    <b:JournalName>Asian Journal of Latin American Studies</b:JournalName>
    <b:Year>2021</b:Year>
    <b:Pages>276-293</b:Pages>
    <b:Author>
      <b:Author>
        <b:NameList>
          <b:Person>
            <b:Last>Nieto Flores</b:Last>
            <b:Middle>Zulma</b:Middle>
            <b:First>Nubia</b:First>
          </b:Person>
        </b:NameList>
      </b:Author>
    </b:Author>
    <b:RefOrder>11</b:RefOrder>
  </b:Source>
  <b:Source>
    <b:Tag>Lon08</b:Tag>
    <b:SourceType>JournalArticle</b:SourceType>
    <b:Guid>{A54C9883-8C10-44F4-BBC8-C1BFE519E1E1}</b:Guid>
    <b:Title>Redefining Terrorism: Why Mexican Drug Trafficking is More Than Just Organized Crime</b:Title>
    <b:JournalName>Journal of Strategic Security</b:JournalName>
    <b:Year>2008</b:Year>
    <b:Pages>35-52</b:Pages>
    <b:Author>
      <b:Author>
        <b:NameList>
          <b:Person>
            <b:Last>Longmire</b:Last>
            <b:Middle>M.</b:Middle>
            <b:First>Sylvia</b:First>
          </b:Person>
          <b:Person>
            <b:Last>Longmire</b:Last>
            <b:Middle>P.</b:Middle>
            <b:First>John</b:First>
          </b:Person>
        </b:NameList>
      </b:Author>
    </b:Author>
    <b:RefOrder>10</b:RefOrder>
  </b:Source>
</b:Sources>
</file>

<file path=customXml/itemProps1.xml><?xml version="1.0" encoding="utf-8"?>
<ds:datastoreItem xmlns:ds="http://schemas.openxmlformats.org/officeDocument/2006/customXml" ds:itemID="{D0A44BAC-8433-45DA-9605-B227787F1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22</Pages>
  <Words>6063</Words>
  <Characters>33347</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Stacey Blanco-Mendoza</dc:creator>
  <cp:keywords/>
  <dc:description/>
  <cp:lastModifiedBy>Stacey Blanco-Mendoza</cp:lastModifiedBy>
  <cp:revision>2</cp:revision>
  <dcterms:created xsi:type="dcterms:W3CDTF">2022-04-21T10:56:00Z</dcterms:created>
  <dcterms:modified xsi:type="dcterms:W3CDTF">2022-04-21T12:30:00Z</dcterms:modified>
</cp:coreProperties>
</file>