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F3D4A"/>
          <w:sz w:val="42"/>
          <w:szCs w:val="42"/>
        </w:rPr>
        <w:t xml:space="preserve">Darkhanbayar Erdenebat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DevOps Engineer  |  AWS Cloud Engineer</w:t>
      </w:r>
    </w:p>
    <w:p>
      <w:pPr>
        <w:spacing w:after="30"/>
        <w:jc w:val="center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Fairfield, Iowa, USA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  •  </w:t>
      </w:r>
      <w:hyperlink w:history="1" r:id="rIde2fwfo8etb_dijjkmvmuq">
        <w:r>
          <w:rPr>
            <w:rFonts w:ascii="Calibri" w:cs="Calibri" w:eastAsia="Calibri" w:hAnsi="Calibri"/>
            <w:color w:val="0F3D4A"/>
            <w:sz w:val="17"/>
            <w:szCs w:val="17"/>
          </w:rPr>
          <w:t xml:space="preserve">darkhanbayarr@gmail.com</w:t>
        </w:r>
      </w:hyperlink>
      <w:r>
        <w:rPr>
          <w:rFonts w:ascii="Calibri" w:cs="Calibri" w:eastAsia="Calibri" w:hAnsi="Calibri"/>
          <w:color w:val="4A4A4A"/>
          <w:sz w:val="17"/>
          <w:szCs w:val="17"/>
        </w:rPr>
        <w:t xml:space="preserve">  • 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+1 (641) 233-9944</w:t>
      </w:r>
    </w:p>
    <w:p>
      <w:pPr>
        <w:spacing w:after="120"/>
        <w:jc w:val="center"/>
      </w:pPr>
      <w:hyperlink w:history="1" r:id="rIdupnkjzkkbrgq-loqysvrm">
        <w:r>
          <w:rPr>
            <w:rFonts w:ascii="Calibri" w:cs="Calibri" w:eastAsia="Calibri" w:hAnsi="Calibri"/>
            <w:color w:val="0F3D4A"/>
            <w:sz w:val="17"/>
            <w:szCs w:val="17"/>
          </w:rPr>
          <w:t xml:space="preserve">linkedin.com/in/darkhanbayar-erdenebat</w:t>
        </w:r>
      </w:hyperlink>
      <w:r>
        <w:rPr>
          <w:rFonts w:ascii="Calibri" w:cs="Calibri" w:eastAsia="Calibri" w:hAnsi="Calibri"/>
          <w:color w:val="4A4A4A"/>
          <w:sz w:val="17"/>
          <w:szCs w:val="17"/>
        </w:rPr>
        <w:t xml:space="preserve">  •  </w:t>
      </w:r>
      <w:hyperlink w:history="1" r:id="rIdnfyju3i1ecj7wi3zlbrp9">
        <w:r>
          <w:rPr>
            <w:rFonts w:ascii="Calibri" w:cs="Calibri" w:eastAsia="Calibri" w:hAnsi="Calibri"/>
            <w:color w:val="0F3D4A"/>
            <w:sz w:val="17"/>
            <w:szCs w:val="17"/>
          </w:rPr>
          <w:t xml:space="preserve">github.com/darkhaamn</w:t>
        </w:r>
      </w:hyperlink>
      <w:r>
        <w:rPr>
          <w:rFonts w:ascii="Calibri" w:cs="Calibri" w:eastAsia="Calibri" w:hAnsi="Calibri"/>
          <w:color w:val="4A4A4A"/>
          <w:sz w:val="17"/>
          <w:szCs w:val="17"/>
        </w:rPr>
        <w:t xml:space="preserve">  •  </w:t>
      </w:r>
      <w:hyperlink w:history="1" r:id="rIddok97cvk4w7zy1hv8vlot">
        <w:r>
          <w:rPr>
            <w:rFonts w:ascii="Calibri" w:cs="Calibri" w:eastAsia="Calibri" w:hAnsi="Calibri"/>
            <w:color w:val="0F3D4A"/>
            <w:sz w:val="17"/>
            <w:szCs w:val="17"/>
          </w:rPr>
          <w:t xml:space="preserve">darkhaa.tech</w:t>
        </w:r>
      </w:hyperlink>
    </w:p>
    <w:p>
      <w:pPr>
        <w:pBdr>
          <w:bottom w:val="single" w:color="0F3D4A" w:sz="10" w:space="2"/>
        </w:pBdr>
        <w:spacing w:after="110" w:before="260"/>
      </w:pPr>
      <w:r>
        <w:rPr>
          <w:rFonts w:ascii="Calibri" w:cs="Calibri" w:eastAsia="Calibri" w:hAnsi="Calibri"/>
          <w:b/>
          <w:bCs/>
          <w:color w:val="0F3D4A"/>
          <w:spacing w:val="24"/>
          <w:sz w:val="18"/>
          <w:szCs w:val="18"/>
        </w:rPr>
        <w:t xml:space="preserve">SUMMARY</w:t>
      </w:r>
    </w:p>
    <w:p>
      <w:pPr>
        <w:spacing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DevOps and Cloud Engineer with 7 years in software engineering, 5 of them building and operating production cloud infrastructure. 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Cloud.mn — Mongolia’s first public cloud platform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— from the ground up to 300+ enterprise clients, and led its expansion into Kazakhstan. AWS Certified Solutions Architect – Professional. Hands-on across AWS, Terraform, Kubernetes, OpenStack, CI/CD, and production observability.</w:t>
      </w:r>
    </w:p>
    <w:p>
      <w:pPr>
        <w:pBdr>
          <w:bottom w:val="single" w:color="0F3D4A" w:sz="10" w:space="2"/>
        </w:pBdr>
        <w:spacing w:after="110" w:before="260"/>
      </w:pPr>
      <w:r>
        <w:rPr>
          <w:rFonts w:ascii="Calibri" w:cs="Calibri" w:eastAsia="Calibri" w:hAnsi="Calibri"/>
          <w:b/>
          <w:bCs/>
          <w:color w:val="0F3D4A"/>
          <w:spacing w:val="24"/>
          <w:sz w:val="18"/>
          <w:szCs w:val="18"/>
        </w:rPr>
        <w:t xml:space="preserve">TECHNICAL SKILLS</w:t>
      </w:r>
    </w:p>
    <w:p>
      <w:pPr>
        <w:spacing w:after="7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AWS: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EC2, ECS, ECR, Auto Scaling, Launch Templates, VPC, ALB/ELB, Route 53, CloudFront, ACM, RDS (Multi-AZ), S3, CloudWatch, SNS, IAM, Secrets Manager, SSM — and others across compute, networking, data, and security</w:t>
      </w:r>
    </w:p>
    <w:p>
      <w:pPr>
        <w:spacing w:after="7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Private Cloud &amp; Virtualization: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OpenStack, KVM</w:t>
      </w:r>
    </w:p>
    <w:p>
      <w:pPr>
        <w:spacing w:after="7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IaC &amp; CI/CD: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Terraform, Ansible, GitHub Actions, GitLab CI, container build &amp; scan pipelines, rolling &amp; zero-downtime deploys</w:t>
      </w:r>
    </w:p>
    <w:p>
      <w:pPr>
        <w:spacing w:after="7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Containers &amp; Orchestration: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Kubernetes, Docker, Helm</w:t>
      </w:r>
    </w:p>
    <w:p>
      <w:pPr>
        <w:spacing w:after="7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Observability &amp; Security: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Prometheus, Grafana, Node Exporter, Blackbox Exporter, OWASP, SonarQube, Snyk, IAM least-privilege</w:t>
      </w:r>
    </w:p>
    <w:p>
      <w:pPr>
        <w:spacing w:after="7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Languages &amp; Data: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Go, Python, TypeScript, Bash, PostgreSQL, MySQL/MariaDB, Redis, RabbitMQ</w:t>
      </w:r>
    </w:p>
    <w:p>
      <w:pPr>
        <w:spacing w:after="7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Systems: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Linux, Nginx, TLS, DNS, Distributed Systems, Microservices</w:t>
      </w:r>
    </w:p>
    <w:p>
      <w:pPr>
        <w:pBdr>
          <w:bottom w:val="single" w:color="0F3D4A" w:sz="10" w:space="2"/>
        </w:pBdr>
        <w:spacing w:after="110" w:before="260"/>
      </w:pPr>
      <w:r>
        <w:rPr>
          <w:rFonts w:ascii="Calibri" w:cs="Calibri" w:eastAsia="Calibri" w:hAnsi="Calibri"/>
          <w:b/>
          <w:bCs/>
          <w:color w:val="0F3D4A"/>
          <w:spacing w:val="24"/>
          <w:sz w:val="18"/>
          <w:szCs w:val="18"/>
        </w:rPr>
        <w:t xml:space="preserve">EXPERIENCE</w:t>
      </w:r>
    </w:p>
    <w:p>
      <w:pPr>
        <w:tabs>
          <w:tab w:val="right" w:pos="10640"/>
        </w:tabs>
        <w:spacing w:after="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SENIOR DEVOPS / CLOUD ENGINEER</w:t>
      </w:r>
      <w:r>
        <w:tab/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Mar 2024 – Jan 2026</w:t>
      </w:r>
    </w:p>
    <w:p>
      <w:pPr>
        <w:tabs>
          <w:tab w:val="right" w:pos="10640"/>
        </w:tabs>
        <w:spacing w:after="40" w:before="20"/>
      </w:pPr>
      <w:hyperlink w:history="1" r:id="rIdkqouquivo9imgljvisc_k">
        <w:r>
          <w:rPr>
            <w:rFonts w:ascii="Calibri" w:cs="Calibri" w:eastAsia="Calibri" w:hAnsi="Calibri"/>
            <w:b/>
            <w:bCs/>
            <w:color w:val="0F3D4A"/>
            <w:sz w:val="19"/>
            <w:szCs w:val="19"/>
          </w:rPr>
          <w:t xml:space="preserve">Tech Partners</w:t>
        </w:r>
      </w:hyperlink>
      <w:r>
        <w:tab/>
      </w:r>
      <w:r>
        <w:rPr>
          <w:rFonts w:ascii="Calibri" w:cs="Calibri" w:eastAsia="Calibri" w:hAnsi="Calibri"/>
          <w:i/>
          <w:iCs/>
          <w:color w:val="4A4A4A"/>
          <w:sz w:val="17"/>
          <w:szCs w:val="17"/>
        </w:rPr>
        <w:t xml:space="preserve">Ulaanbaatar, Mongolia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Architected and codified a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multi-AZ AWS platform in Terraform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(VPC, ALB, Auto Scaling, EC2 Launch Templates, RDS Multi-AZ, Route 53, ACM, ECR, Secrets Manager, SSM), replacing a fragile single-instance production setup with a highly available environment supporting zero-downtime releases.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Standardized CI/CD across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5+ products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on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GitHub Actions and GitLab CI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— build, test, OWASP-aligned scanning (SonarQube, Snyk), push to ECR, rolling deploy — reducing change failure rate by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30%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Established the production observability stack (Prometheus, Grafana, Node Exporter, Blackbox Exporter, CloudWatch, SNS) with alerting on ASG lifecycle events, RDS CPU, and endpoint health; authored the runbook that let the operations team own deploys and incident response independently.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Reduced monthly AWS spend by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40%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via instance right-sizing, Auto Scaling target tracking, caching to cut RDS load, and elimination of idle capacity.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Delivered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MedOrder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, a healthcare SaaS platform (Go, PostgreSQL, Redis, Kubernetes) processing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40,000+ pharmaceutical orders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under full regulatory compliance — owning both the application and its production infrastructure.</w:t>
      </w:r>
    </w:p>
    <w:p>
      <w:pPr>
        <w:tabs>
          <w:tab w:val="right" w:pos="10640"/>
        </w:tabs>
        <w:spacing w:after="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FOUNDER &amp; PLATFORM ENGINEER</w:t>
      </w:r>
      <w:r>
        <w:tab/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Mar 2025 – Jun 2026</w:t>
      </w:r>
    </w:p>
    <w:p>
      <w:pPr>
        <w:tabs>
          <w:tab w:val="right" w:pos="10640"/>
        </w:tabs>
        <w:spacing w:after="40" w:before="20"/>
      </w:pPr>
      <w:hyperlink w:history="1" r:id="rIdhx2d1bcnpp48tzt18d0ab">
        <w:r>
          <w:rPr>
            <w:rFonts w:ascii="Calibri" w:cs="Calibri" w:eastAsia="Calibri" w:hAnsi="Calibri"/>
            <w:b/>
            <w:bCs/>
            <w:color w:val="0F3D4A"/>
            <w:sz w:val="19"/>
            <w:szCs w:val="19"/>
          </w:rPr>
          <w:t xml:space="preserve">EasySim.mn</w:t>
        </w:r>
      </w:hyperlink>
      <w:r>
        <w:tab/>
      </w:r>
      <w:r>
        <w:rPr>
          <w:rFonts w:ascii="Calibri" w:cs="Calibri" w:eastAsia="Calibri" w:hAnsi="Calibri"/>
          <w:i/>
          <w:iCs/>
          <w:color w:val="4A4A4A"/>
          <w:sz w:val="17"/>
          <w:szCs w:val="17"/>
        </w:rPr>
        <w:t xml:space="preserve">Remote · Ulaanbaatar, Mongolia</w:t>
      </w:r>
    </w:p>
    <w:p>
      <w:pPr>
        <w:spacing w:after="40" w:before="20"/>
      </w:pPr>
      <w:r>
        <w:rPr>
          <w:rFonts w:ascii="Calibri" w:cs="Calibri" w:eastAsia="Calibri" w:hAnsi="Calibri"/>
          <w:i/>
          <w:iCs/>
          <w:color w:val="4A4A4A"/>
          <w:sz w:val="17"/>
          <w:szCs w:val="17"/>
        </w:rPr>
        <w:t xml:space="preserve">Independent venture, built and operated solo alongside full-time engineering work — international eSIM service delivering mobile data in 100+ countries through a Mongolian super app.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Ran the entire production platform single-handed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— containerized services behind Nginx with TLS termination, centralized logging, health checks, and uptime monitoring. No ops team, no downtime budget.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Integrated multiple international eSIM supplier APIs for catalog sync, ordering, QR-code delivery, and activation tracking, enabling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fully automated 24/7 fulfillment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with zero manual steps in the purchase path.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Built the platform on Go, TypeScript, Node.js, PostgreSQL, Redis, and Docker, automating product, pricing, and data-plan management to remove manual catalog maintenance entirely.</w:t>
      </w:r>
    </w:p>
    <w:p>
      <w:pPr>
        <w:tabs>
          <w:tab w:val="right" w:pos="10640"/>
        </w:tabs>
        <w:spacing w:after="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CHIEF TECHNOLOGY OFFICER</w:t>
      </w:r>
      <w:r>
        <w:tab/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Apr 2022 – Mar 2024</w:t>
      </w:r>
    </w:p>
    <w:p>
      <w:pPr>
        <w:tabs>
          <w:tab w:val="right" w:pos="10640"/>
        </w:tabs>
        <w:spacing w:after="40" w:before="20"/>
      </w:pPr>
      <w:hyperlink w:history="1" r:id="rIdzoq0rq9tm0nwwpaloo2zj">
        <w:r>
          <w:rPr>
            <w:rFonts w:ascii="Calibri" w:cs="Calibri" w:eastAsia="Calibri" w:hAnsi="Calibri"/>
            <w:b/>
            <w:bCs/>
            <w:color w:val="0F3D4A"/>
            <w:sz w:val="19"/>
            <w:szCs w:val="19"/>
          </w:rPr>
          <w:t xml:space="preserve">Fibo Cloud</w:t>
        </w:r>
      </w:hyperlink>
      <w:r>
        <w:tab/>
      </w:r>
      <w:r>
        <w:rPr>
          <w:rFonts w:ascii="Calibri" w:cs="Calibri" w:eastAsia="Calibri" w:hAnsi="Calibri"/>
          <w:i/>
          <w:iCs/>
          <w:color w:val="4A4A4A"/>
          <w:sz w:val="17"/>
          <w:szCs w:val="17"/>
        </w:rPr>
        <w:t xml:space="preserve">Ulaanbaatar, Mongolia</w:t>
      </w:r>
    </w:p>
    <w:p>
      <w:pPr>
        <w:spacing w:after="40" w:before="20"/>
      </w:pPr>
      <w:r>
        <w:rPr>
          <w:rFonts w:ascii="Calibri" w:cs="Calibri" w:eastAsia="Calibri" w:hAnsi="Calibri"/>
          <w:i/>
          <w:iCs/>
          <w:color w:val="4A4A4A"/>
          <w:sz w:val="17"/>
          <w:szCs w:val="17"/>
        </w:rPr>
        <w:t xml:space="preserve">Cloud provider behind Cloud.mn — Mongolia’s first public cloud platform.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Directed platform engineering for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Cloud.mn and TTC Cloud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(OpenStack, KVM, Kubernetes, Docker, MariaDB, Redis, RabbitMQ), leading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20+ engineers, architects, and PMs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Took the company’s own cloud platform international, launching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TTC Cloud on Transtelecom — Kazakhstan’s largest datacenter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— coordinating datacenter operations, local payment providers, and regional compliance.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Owned platform reliability and the production on-call rotation, sustaining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99.95% uptime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Automated infrastructure provisioning and deployment workflows (Ansible, CI/CD), accelerating time-to-market for new cloud services by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35%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.</w:t>
      </w:r>
    </w:p>
    <w:p>
      <w:pPr>
        <w:tabs>
          <w:tab w:val="right" w:pos="10640"/>
        </w:tabs>
        <w:spacing w:after="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SENIOR SOFTWARE ENGINEER / TEAM LEAD</w:t>
      </w:r>
      <w:r>
        <w:tab/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Oct 2021 – Apr 2022</w:t>
      </w:r>
    </w:p>
    <w:p>
      <w:pPr>
        <w:tabs>
          <w:tab w:val="right" w:pos="10640"/>
        </w:tabs>
        <w:spacing w:after="40" w:before="20"/>
      </w:pPr>
      <w:hyperlink w:history="1" r:id="rIdgsydaaytbw6t1o2qrntlf">
        <w:r>
          <w:rPr>
            <w:rFonts w:ascii="Calibri" w:cs="Calibri" w:eastAsia="Calibri" w:hAnsi="Calibri"/>
            <w:b/>
            <w:bCs/>
            <w:color w:val="0F3D4A"/>
            <w:sz w:val="19"/>
            <w:szCs w:val="19"/>
          </w:rPr>
          <w:t xml:space="preserve">Fibo Cloud</w:t>
        </w:r>
      </w:hyperlink>
      <w:r>
        <w:tab/>
      </w:r>
      <w:r>
        <w:rPr>
          <w:rFonts w:ascii="Calibri" w:cs="Calibri" w:eastAsia="Calibri" w:hAnsi="Calibri"/>
          <w:i/>
          <w:iCs/>
          <w:color w:val="4A4A4A"/>
          <w:sz w:val="17"/>
          <w:szCs w:val="17"/>
        </w:rPr>
        <w:t xml:space="preserve">Ulaanbaatar, Mongolia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Led the infrastructure build-out of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Cloud.mn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with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10+ engineers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(OpenStack, KVM, Ansible), building the provisioning automation that made customer onboarding self-service and cut manual provisioning time by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90%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Built backend services on OpenStack APIs (Compute, Networking, Identity, Storage) with Kubernetes orchestration, enabling self-service multi-tenant resource management at scale.</w:t>
      </w:r>
    </w:p>
    <w:p>
      <w:pPr>
        <w:tabs>
          <w:tab w:val="right" w:pos="10640"/>
        </w:tabs>
        <w:spacing w:after="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FRONTEND ENGINEER</w:t>
      </w:r>
      <w:r>
        <w:tab/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Mar 2019 – Oct 2021</w:t>
      </w:r>
    </w:p>
    <w:p>
      <w:pPr>
        <w:tabs>
          <w:tab w:val="right" w:pos="10640"/>
        </w:tabs>
        <w:spacing w:after="40" w:before="20"/>
      </w:pPr>
      <w:hyperlink w:history="1" r:id="rIdjxxiryf9e-ar1gxehqlit">
        <w:r>
          <w:rPr>
            <w:rFonts w:ascii="Calibri" w:cs="Calibri" w:eastAsia="Calibri" w:hAnsi="Calibri"/>
            <w:b/>
            <w:bCs/>
            <w:color w:val="0F3D4A"/>
            <w:sz w:val="19"/>
            <w:szCs w:val="19"/>
          </w:rPr>
          <w:t xml:space="preserve">Fibo Cloud</w:t>
        </w:r>
      </w:hyperlink>
      <w:r>
        <w:tab/>
      </w:r>
      <w:r>
        <w:rPr>
          <w:rFonts w:ascii="Calibri" w:cs="Calibri" w:eastAsia="Calibri" w:hAnsi="Calibri"/>
          <w:i/>
          <w:iCs/>
          <w:color w:val="4A4A4A"/>
          <w:sz w:val="17"/>
          <w:szCs w:val="17"/>
        </w:rPr>
        <w:t xml:space="preserve">Ulaanbaatar, Mongolia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Built the Cloud.mn control panel (React, TypeScript) from the platform’s earliest stage — the user-facing layer of Mongolia’s first public cloud.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Moved into infrastructure through self-directed work on Ansible and the OpenStack APIs, taking on cloud delivery alongside frontend work and transitioning into platform engineering within two years.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Led UFE’s migration to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AWS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(CloudFront, EC2, EBS, RDS for MySQL, Auto Scaling) during Mongolia’s COVID-19 lockdown — delivered in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10 days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for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6,000+ students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, since sustaining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99.99% availability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. </w:t>
      </w:r>
      <w:hyperlink w:history="1" r:id="rId9uq0ad4ewhkyiuxucslcr">
        <w:r>
          <w:rPr>
            <w:rFonts w:ascii="Calibri" w:cs="Calibri" w:eastAsia="Calibri" w:hAnsi="Calibri"/>
            <w:b/>
            <w:bCs/>
            <w:color w:val="0F3D4A"/>
            <w:sz w:val="19"/>
            <w:szCs w:val="19"/>
          </w:rPr>
          <w:t xml:space="preserve">Published as an official AWS case study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.</w:t>
      </w:r>
    </w:p>
    <w:p>
      <w:pPr>
        <w:pBdr>
          <w:bottom w:val="single" w:color="0F3D4A" w:sz="10" w:space="2"/>
        </w:pBdr>
        <w:spacing w:after="110" w:before="260"/>
      </w:pPr>
      <w:r>
        <w:rPr>
          <w:rFonts w:ascii="Calibri" w:cs="Calibri" w:eastAsia="Calibri" w:hAnsi="Calibri"/>
          <w:b/>
          <w:bCs/>
          <w:color w:val="0F3D4A"/>
          <w:spacing w:val="24"/>
          <w:sz w:val="18"/>
          <w:szCs w:val="18"/>
        </w:rPr>
        <w:t xml:space="preserve">CERTIFICATIONS</w:t>
      </w:r>
    </w:p>
    <w:p>
      <w:pPr>
        <w:tabs>
          <w:tab w:val="right" w:pos="10640"/>
        </w:tabs>
        <w:spacing w:after="60" w:before="60"/>
      </w:pPr>
      <w:hyperlink w:history="1" r:id="rIdzjlfffq0au0b1rw9dnpvg">
        <w:r>
          <w:rPr>
            <w:rFonts w:ascii="Calibri" w:cs="Calibri" w:eastAsia="Calibri" w:hAnsi="Calibri"/>
            <w:b/>
            <w:bCs/>
            <w:color w:val="0F3D4A"/>
            <w:sz w:val="19"/>
            <w:szCs w:val="19"/>
          </w:rPr>
          <w:t xml:space="preserve">AWS Certified Solutions Architect – Professional</w:t>
        </w:r>
      </w:hyperlink>
      <w:r>
        <w:rPr>
          <w:rFonts w:ascii="Calibri" w:cs="Calibri" w:eastAsia="Calibri" w:hAnsi="Calibri"/>
          <w:i/>
          <w:iCs/>
          <w:color w:val="4A4A4A"/>
          <w:sz w:val="17"/>
          <w:szCs w:val="17"/>
        </w:rPr>
        <w:t xml:space="preserve">  ·  Amazon Web Services</w:t>
      </w:r>
      <w:r>
        <w:tab/>
      </w:r>
      <w:r>
        <w:rPr>
          <w:rFonts w:ascii="Calibri" w:cs="Calibri" w:eastAsia="Calibri" w:hAnsi="Calibri"/>
          <w:i w:val="false"/>
          <w:iCs w:val="false"/>
          <w:color w:val="4A4A4A"/>
          <w:sz w:val="17"/>
          <w:szCs w:val="17"/>
        </w:rPr>
        <w:t xml:space="preserve">Jun 2026</w:t>
      </w:r>
    </w:p>
    <w:p>
      <w:pPr>
        <w:pBdr>
          <w:bottom w:val="single" w:color="0F3D4A" w:sz="10" w:space="2"/>
        </w:pBdr>
        <w:spacing w:after="110" w:before="260"/>
      </w:pPr>
      <w:r>
        <w:rPr>
          <w:rFonts w:ascii="Calibri" w:cs="Calibri" w:eastAsia="Calibri" w:hAnsi="Calibri"/>
          <w:b/>
          <w:bCs/>
          <w:color w:val="0F3D4A"/>
          <w:spacing w:val="24"/>
          <w:sz w:val="18"/>
          <w:szCs w:val="18"/>
        </w:rPr>
        <w:t xml:space="preserve">COMMUNITY</w:t>
      </w:r>
    </w:p>
    <w:p>
      <w:pPr>
        <w:tabs>
          <w:tab w:val="right" w:pos="10640"/>
        </w:tabs>
        <w:spacing w:after="60" w:before="60"/>
      </w:pPr>
      <w:hyperlink w:history="1" r:id="rIdne98sgy2jb-ymzgy8w9xw">
        <w:r>
          <w:rPr>
            <w:rFonts w:ascii="Calibri" w:cs="Calibri" w:eastAsia="Calibri" w:hAnsi="Calibri"/>
            <w:b/>
            <w:bCs/>
            <w:color w:val="0F3D4A"/>
            <w:sz w:val="19"/>
            <w:szCs w:val="19"/>
          </w:rPr>
          <w:t xml:space="preserve">AWS Community Mongolia</w:t>
        </w:r>
      </w:hyperlink>
      <w:r>
        <w:rPr>
          <w:rFonts w:ascii="Calibri" w:cs="Calibri" w:eastAsia="Calibri" w:hAnsi="Calibri"/>
          <w:color w:val="1A1A1A"/>
          <w:sz w:val="19"/>
          <w:szCs w:val="19"/>
        </w:rPr>
        <w:t xml:space="preserve"> — Organizer</w:t>
      </w:r>
      <w:r>
        <w:tab/>
      </w:r>
      <w:r>
        <w:rPr>
          <w:rFonts w:ascii="Calibri" w:cs="Calibri" w:eastAsia="Calibri" w:hAnsi="Calibri"/>
          <w:i w:val="false"/>
          <w:iCs w:val="false"/>
          <w:color w:val="4A4A4A"/>
          <w:sz w:val="17"/>
          <w:szCs w:val="17"/>
        </w:rPr>
        <w:t xml:space="preserve">2019 – Present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Grew Mongolia’s AWS user community to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1,200+ members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, ran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50+ technical events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, and mentored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20+ engineers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to AWS certification.</w:t>
      </w:r>
    </w:p>
    <w:p>
      <w:pPr>
        <w:pBdr>
          <w:bottom w:val="single" w:color="0F3D4A" w:sz="10" w:space="2"/>
        </w:pBdr>
        <w:spacing w:after="110" w:before="260"/>
      </w:pPr>
      <w:r>
        <w:rPr>
          <w:rFonts w:ascii="Calibri" w:cs="Calibri" w:eastAsia="Calibri" w:hAnsi="Calibri"/>
          <w:b/>
          <w:bCs/>
          <w:color w:val="0F3D4A"/>
          <w:spacing w:val="24"/>
          <w:sz w:val="18"/>
          <w:szCs w:val="18"/>
        </w:rPr>
        <w:t xml:space="preserve">EDUCATION</w:t>
      </w:r>
    </w:p>
    <w:p>
      <w:pPr>
        <w:tabs>
          <w:tab w:val="right" w:pos="10640"/>
        </w:tabs>
        <w:spacing w:after="7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M.S., Computer Science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 ·  Maharishi International University, Fairfield, Iowa</w:t>
      </w:r>
      <w:r>
        <w:tab/>
      </w:r>
      <w:r>
        <w:rPr>
          <w:rFonts w:ascii="Calibri" w:cs="Calibri" w:eastAsia="Calibri" w:hAnsi="Calibri"/>
          <w:i w:val="false"/>
          <w:iCs w:val="false"/>
          <w:color w:val="4A4A4A"/>
          <w:sz w:val="17"/>
          <w:szCs w:val="17"/>
        </w:rPr>
        <w:t xml:space="preserve">Feb 2026 – Oct 2028 (expected)</w:t>
      </w:r>
    </w:p>
    <w:p>
      <w:pPr>
        <w:tabs>
          <w:tab w:val="right" w:pos="10640"/>
        </w:tabs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B.S., Information Technology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19"/>
          <w:szCs w:val="19"/>
        </w:rPr>
        <w:t xml:space="preserve">  ·  Mongolian University of Science and Technology</w:t>
      </w:r>
      <w:r>
        <w:tab/>
      </w:r>
      <w:r>
        <w:rPr>
          <w:rFonts w:ascii="Calibri" w:cs="Calibri" w:eastAsia="Calibri" w:hAnsi="Calibri"/>
          <w:i w:val="false"/>
          <w:iCs w:val="false"/>
          <w:color w:val="4A4A4A"/>
          <w:sz w:val="17"/>
          <w:szCs w:val="17"/>
        </w:rPr>
        <w:t xml:space="preserve">2014 – 2018</w:t>
      </w:r>
    </w:p>
    <w:sectPr>
      <w:pgSz w:w="12240" w:h="15840" w:orient="portrait"/>
      <w:pgMar w:top="720" w:right="800" w:bottom="72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5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2fwfo8etb_dijjkmvmuq" Type="http://schemas.openxmlformats.org/officeDocument/2006/relationships/hyperlink" Target="mailto:darkhanbayarr@gmail.com" TargetMode="External"/><Relationship Id="rIdupnkjzkkbrgq-loqysvrm" Type="http://schemas.openxmlformats.org/officeDocument/2006/relationships/hyperlink" Target="https://linkedin.com/in/darkhanbayar-erdenebat" TargetMode="External"/><Relationship Id="rIdnfyju3i1ecj7wi3zlbrp9" Type="http://schemas.openxmlformats.org/officeDocument/2006/relationships/hyperlink" Target="https://github.com/darkhaamn" TargetMode="External"/><Relationship Id="rIddok97cvk4w7zy1hv8vlot" Type="http://schemas.openxmlformats.org/officeDocument/2006/relationships/hyperlink" Target="https://darkhaa.tech" TargetMode="External"/><Relationship Id="rIdkqouquivo9imgljvisc_k" Type="http://schemas.openxmlformats.org/officeDocument/2006/relationships/hyperlink" Target="https://techpartners.asia/" TargetMode="External"/><Relationship Id="rIdhx2d1bcnpp48tzt18d0ab" Type="http://schemas.openxmlformats.org/officeDocument/2006/relationships/hyperlink" Target="https://easysim.mn" TargetMode="External"/><Relationship Id="rIdzoq0rq9tm0nwwpaloo2zj" Type="http://schemas.openxmlformats.org/officeDocument/2006/relationships/hyperlink" Target="https://fibo.cloud/" TargetMode="External"/><Relationship Id="rIdgsydaaytbw6t1o2qrntlf" Type="http://schemas.openxmlformats.org/officeDocument/2006/relationships/hyperlink" Target="https://fibo.cloud/" TargetMode="External"/><Relationship Id="rIdjxxiryf9e-ar1gxehqlit" Type="http://schemas.openxmlformats.org/officeDocument/2006/relationships/hyperlink" Target="https://fibo.cloud/" TargetMode="External"/><Relationship Id="rId9uq0ad4ewhkyiuxucslcr" Type="http://schemas.openxmlformats.org/officeDocument/2006/relationships/hyperlink" Target="https://web.archive.org/web/20210116032223/https://aws.amazon.com/solutions/case-studies/ufe-mongolia-case-study/" TargetMode="External"/><Relationship Id="rIdzjlfffq0au0b1rw9dnpvg" Type="http://schemas.openxmlformats.org/officeDocument/2006/relationships/hyperlink" Target="https://www.credly.com/badges/072e1564-888f-4be4-bc17-bb8cc1c598f2" TargetMode="External"/><Relationship Id="rIdne98sgy2jb-ymzgy8w9xw" Type="http://schemas.openxmlformats.org/officeDocument/2006/relationships/hyperlink" Target="https://www.aws.mn/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2026-08-21T07:13:08.858Z</dcterms:created>
  <dcterms:modified xsi:type="dcterms:W3CDTF">2026-08-21T07:13:08.859Z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