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853663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sdtEndPr>
      <w:sdtContent>
        <w:sdt>
          <w:sdtPr>
            <w:rPr>
              <w:rFonts w:eastAsiaTheme="minorHAnsi"/>
              <w:color w:val="5B9BD5" w:themeColor="accent1"/>
              <w:lang w:eastAsia="en-US"/>
            </w:rPr>
            <w:id w:val="2083025364"/>
            <w:docPartObj>
              <w:docPartGallery w:val="Cover Pages"/>
              <w:docPartUnique/>
            </w:docPartObj>
          </w:sdtPr>
          <w:sdtEnd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sdtEndPr>
          <w:sdtContent>
            <w:p w:rsidR="00330DFE" w:rsidRPr="00330DFE" w:rsidRDefault="00330DFE" w:rsidP="00330DFE">
              <w:pPr>
                <w:pStyle w:val="Nincstrkz"/>
                <w:spacing w:before="1540" w:after="240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 xml:space="preserve"> </w:t>
              </w:r>
              <w:r w:rsidR="00267FC1">
                <w:rPr>
                  <w:rFonts w:ascii="Times New Roman" w:hAnsi="Times New Roman" w:cs="Times New Roman"/>
                  <w:sz w:val="96"/>
                  <w:szCs w:val="96"/>
                </w:rPr>
                <w:t xml:space="preserve">Felhasználói </w:t>
              </w: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>Dokumentáció</w:t>
              </w:r>
            </w:p>
            <w:p w:rsidR="00330DFE" w:rsidRPr="00330DFE" w:rsidRDefault="00330DFE" w:rsidP="00330DFE">
              <w:pPr>
                <w:spacing w:before="1540" w:after="240" w:line="240" w:lineRule="auto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proofErr w:type="spellStart"/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>PiciPiac</w:t>
              </w:r>
              <w:proofErr w:type="spellEnd"/>
            </w:p>
            <w:p w:rsidR="00330DFE" w:rsidRDefault="00330DFE" w:rsidP="00330DFE">
              <w:pPr>
                <w:spacing w:before="480"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330DF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 w:type="page"/>
              </w:r>
            </w:p>
          </w:sdtContent>
        </w:sdt>
        <w:p w:rsidR="00330DFE" w:rsidRDefault="00330DFE" w:rsidP="00330DFE">
          <w:pPr>
            <w:spacing w:before="480" w:after="0" w:line="240" w:lineRule="auto"/>
            <w:jc w:val="center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7408175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30DFE" w:rsidRPr="00330DFE" w:rsidRDefault="00330DFE" w:rsidP="00330DFE">
              <w:pPr>
                <w:pStyle w:val="Tartalomjegyzkcmsora"/>
                <w:rPr>
                  <w:color w:val="auto"/>
                </w:rPr>
              </w:pPr>
              <w:r w:rsidRPr="00330DFE">
                <w:rPr>
                  <w:color w:val="auto"/>
                </w:rPr>
                <w:t>Tartalomjegyzék</w:t>
              </w:r>
            </w:p>
            <w:p w:rsidR="008448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8653841" w:history="1">
                <w:r w:rsidR="008448FE"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1. Bevezetés</w:t>
                </w:r>
                <w:r w:rsidR="008448FE">
                  <w:rPr>
                    <w:noProof/>
                    <w:webHidden/>
                  </w:rPr>
                  <w:tab/>
                </w:r>
                <w:r w:rsidR="008448FE">
                  <w:rPr>
                    <w:noProof/>
                    <w:webHidden/>
                  </w:rPr>
                  <w:fldChar w:fldCharType="begin"/>
                </w:r>
                <w:r w:rsidR="008448FE">
                  <w:rPr>
                    <w:noProof/>
                    <w:webHidden/>
                  </w:rPr>
                  <w:instrText xml:space="preserve"> PAGEREF _Toc188653841 \h </w:instrText>
                </w:r>
                <w:r w:rsidR="008448FE">
                  <w:rPr>
                    <w:noProof/>
                    <w:webHidden/>
                  </w:rPr>
                </w:r>
                <w:r w:rsidR="008448FE">
                  <w:rPr>
                    <w:noProof/>
                    <w:webHidden/>
                  </w:rPr>
                  <w:fldChar w:fldCharType="separate"/>
                </w:r>
                <w:r w:rsidR="008448FE">
                  <w:rPr>
                    <w:noProof/>
                    <w:webHidden/>
                  </w:rPr>
                  <w:t>1</w:t>
                </w:r>
                <w:r w:rsidR="008448FE"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2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 Szükséges programok és kezdő lépések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3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2.1 Szükséges programok a futtatáshoz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4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2.2 Kezdő lépések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5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 Regisztráció és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6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3.1 Regisztráció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7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3.2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8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 Termékek Keresése és Böngészése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49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4.1 Kategóriák szerinti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0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4.2 Kulcsszavas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1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4.3 Termékek részletei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2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 Kosár és Vásárlás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3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5.1 Termékek kosárba helyezése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4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5.2 Kosár megtekintése</w:t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5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5.3 Rendelés leadása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6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 Profilkezelés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7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6.1 Profiladatok módosítása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8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6.2 Eladó funkciók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59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 Gyakori Kérdések (GYIK)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60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7.1 Hogyan tudok vásárolni?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48FE" w:rsidRDefault="008448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3861" w:history="1">
                <w:r w:rsidRPr="006370F8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7.2 Milyen fizetési módokat fogadnak el?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_Toc188653861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5F43" w:rsidRPr="00330DFE" w:rsidRDefault="00330DFE" w:rsidP="00330DFE">
              <w:r>
                <w:fldChar w:fldCharType="end"/>
              </w:r>
            </w:p>
          </w:sdtContent>
        </w:sdt>
      </w:sdtContent>
    </w:sdt>
    <w:p w:rsid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" w:name="_Toc188653841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  <w:bookmarkEnd w:id="1"/>
    </w:p>
    <w:p w:rsidR="0040718D" w:rsidRPr="0040718D" w:rsidRDefault="0040718D" w:rsidP="0040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Üdvözlünk 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PiciPiacon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662508" w:rsidRDefault="0040718D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online piactér, amely összekapcsolja a helyi termelőket és vásárlókat. Fedezd fel friss, helyi termékeinket!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</w:t>
      </w:r>
      <w:r w:rsidR="00662508"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élunk, hogy megkönnyítsük a helyi termelők és vásárlók kapcsolatát. Ez az útmutató segít megérteni az alapvető funkciókat, hogy könnyedén használhassa a platformot.</w:t>
      </w:r>
    </w:p>
    <w:p w:rsidR="001019E5" w:rsidRDefault="00EC3571" w:rsidP="0010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bullet="t" o:hrstd="t" o:hr="t" fillcolor="#a0a0a0" stroked="f"/>
        </w:pict>
      </w:r>
    </w:p>
    <w:p w:rsidR="00285DE3" w:rsidRDefault="00285DE3" w:rsidP="002275FE"/>
    <w:p w:rsidR="008448FE" w:rsidRPr="002275FE" w:rsidRDefault="008448FE" w:rsidP="002275FE"/>
    <w:p w:rsidR="001019E5" w:rsidRPr="002275FE" w:rsidRDefault="001019E5" w:rsidP="00227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_Toc188653842"/>
      <w:r w:rsidRPr="002275F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2. Szükséges programok és kezdő lépések</w:t>
      </w:r>
      <w:bookmarkEnd w:id="2"/>
    </w:p>
    <w:p w:rsidR="001019E5" w:rsidRPr="001019E5" w:rsidRDefault="001019E5" w:rsidP="005A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3" w:name="_Toc188653843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</w:t>
      </w:r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Szükséges programok a futtatáshoz</w:t>
      </w:r>
      <w:bookmarkEnd w:id="3"/>
    </w:p>
    <w:p w:rsidR="001019E5" w:rsidRPr="001019E5" w:rsidRDefault="001019E5" w:rsidP="0010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projekt futtatásához az alábbi programok telepítésére van szükség:</w:t>
      </w:r>
    </w:p>
    <w:p w:rsidR="00774D17" w:rsidRPr="00774D17" w:rsidRDefault="00774D17" w:rsidP="0077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4D1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Internetkapcsolat: </w:t>
      </w:r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platform eléréséhez stabil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internetkapcsolatra van szükség.</w:t>
      </w:r>
    </w:p>
    <w:p w:rsidR="00774D17" w:rsidRPr="00774D17" w:rsidRDefault="00774D17" w:rsidP="0077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74D1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Böngésző:</w:t>
      </w:r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használatához szükséges egy modern, naprakész böngésző, például Google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Chrome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Mozilla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Firefox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Microsoft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Edge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Safari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 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Legalább 8.1-es verzió. Telepítéshez látogass el: </w:t>
      </w:r>
      <w:hyperlink r:id="rId8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php.net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Composer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PHP csomagkezelő. Letölthető innen: </w:t>
      </w:r>
      <w:hyperlink r:id="rId9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getcomposer.org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774D17" w:rsidRDefault="001019E5" w:rsidP="0077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Webszerver</w:t>
      </w:r>
      <w:r w:rsid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Nginx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. Lokális fejlesztéshez a XAMPP vagy Laragon csomag is megfelelő.</w:t>
      </w:r>
    </w:p>
    <w:p w:rsidR="001019E5" w:rsidRPr="00774D17" w:rsidRDefault="001019E5" w:rsidP="00774D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Adatbázis-kezelő</w:t>
      </w:r>
      <w:r w:rsid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MariaDB</w:t>
      </w:r>
      <w:proofErr w:type="spell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adatbázis eléréséhez szükséges hitelesítő adatok </w:t>
      </w:r>
      <w:proofErr w:type="gramStart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774D17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774D17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  <w:proofErr w:type="gramEnd"/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találhatók.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Node.js és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npm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frontend csomagok és eszközök (pl.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Mix) működéséhez. Telepítés: </w:t>
      </w:r>
      <w:hyperlink r:id="rId10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nodejs.org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 A verziókezeléshez és a kód letöltéséhez (opcionális).</w:t>
      </w:r>
    </w:p>
    <w:p w:rsidR="001019E5" w:rsidRPr="001019E5" w:rsidRDefault="001019E5" w:rsidP="005A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4" w:name="_Toc188653844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2.2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Kezdő lépések</w:t>
      </w:r>
      <w:bookmarkEnd w:id="4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letöltése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Klónozd vagy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 a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 egy megfelelő mappába: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clone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https://github.com/Darkhed5/PiciPiac&gt;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cd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project_directory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 telepítése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PHP csomagokat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frontend csomagokat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npm-mel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npm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Konfiguráció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</w:t>
      </w:r>
      <w:proofErr w:type="gram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  <w:proofErr w:type="gram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env.example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cp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env.example</w:t>
      </w:r>
      <w:proofErr w:type="spellEnd"/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</w:p>
    <w:p w:rsidR="00B629CB" w:rsidRPr="00774D17" w:rsidRDefault="001019E5" w:rsidP="00B67DAD">
      <w:pPr>
        <w:numPr>
          <w:ilvl w:val="1"/>
          <w:numId w:val="15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Állítsd be az adatbázis kapcsolatot</w:t>
      </w:r>
      <w:r w:rsidR="00830ECC"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környezeti változókat. (</w:t>
      </w:r>
      <w:proofErr w:type="spellStart"/>
      <w:r w:rsidR="00830ECC"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>lsd</w:t>
      </w:r>
      <w:proofErr w:type="spellEnd"/>
      <w:r w:rsidR="00830ECC"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követkető pont)</w:t>
      </w:r>
      <w:r w:rsidR="00B629CB" w:rsidRPr="00774D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0ECC" w:rsidRPr="00B629CB" w:rsidRDefault="00830ECC" w:rsidP="00B629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gramStart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proofErr w:type="spellStart"/>
      <w:proofErr w:type="gramEnd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env</w:t>
      </w:r>
      <w:proofErr w:type="spellEnd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Fájl Példa és Kitöltési</w:t>
      </w:r>
      <w:r w:rsidRPr="00B629C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Útmutató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</w:t>
      </w:r>
      <w:r w:rsidR="00B629CB" w:rsidRP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. 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Alap k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onfigurációk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alkalmazás neve, például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APP_ENV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Fejlesztési környezet (</w:t>
      </w:r>
      <w:r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local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fejlesztéshez, </w:t>
      </w:r>
      <w:proofErr w:type="spellStart"/>
      <w:r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production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éles használatra).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APP_KEY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titkosítási kulcs. Generálás: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APP_DEBUG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fejlesztéshez, hogy a hibákat láthasd; éles környezetben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APP_URL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alkalmazás elérh</w:t>
      </w:r>
      <w:r w:rsid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etősége böngészőben (lokálisan: ht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tp://localhost:8000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Adatbázis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DB_CONNECTION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típusa, alapértelmezetten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DB_HOST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hosztja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helyileg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127.0.0.1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localhost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DB_PORT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alapértelmezett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3306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DB_DATABASE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neve, például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Ezt előzetesen létre kell hozni a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MySQL-ben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DB_USERNAME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felhasználó neve (fejlesztéshez általában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root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DB_PASSWORD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felhasználó jelszava (fejlesztés alatt gyakran üres, vagy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root_password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Levélküldés (SMTP)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E51D31" w:rsidP="00E51D31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830ECC"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projektben szükséges az e-mail küldés, például jelszó-visszaállításhoz: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MAIL_HOST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SMTP szerver címe (fejlesztéshez például </w:t>
      </w:r>
      <w:hyperlink r:id="rId11" w:tgtFrame="_new" w:history="1">
        <w:proofErr w:type="spellStart"/>
        <w:r w:rsidRPr="00E51D31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Mailtrap</w:t>
        </w:r>
        <w:proofErr w:type="spellEnd"/>
      </w:hyperlink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MAIL_USERNAME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MAIL_PASSWORD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SMTP szerver hitelesítő adatai.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MAIL_FROM_ADDRESS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küldő e-mail címe.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MAIL_FROM_NAME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e-mailben megjelenő küldő neve.</w:t>
      </w:r>
    </w:p>
    <w:p w:rsidR="00830ECC" w:rsidRPr="00830ECC" w:rsidRDefault="002A704D" w:rsidP="00E51D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Tárolási (Storage) és fájl feltöltési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830ECC" w:rsidP="00E51D31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Ha fájlokat töltenek fel a rendszerbe (pl. termékképek):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FILESYSTEM_DRIVER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Lokális fájlrendszer (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local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vagy felhőszolgáltatás </w:t>
      </w:r>
      <w:r w:rsid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használatához.</w:t>
      </w:r>
    </w:p>
    <w:p w:rsidR="00830ECC" w:rsidRPr="00830ECC" w:rsidRDefault="002A704D" w:rsidP="00E51D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</w:t>
      </w:r>
      <w:r w:rsidR="00E51D31" w:rsidRP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. 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Ellenőrzés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kitöltötted </w:t>
      </w:r>
      <w:proofErr w:type="gram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proofErr w:type="spellStart"/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proofErr w:type="gram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fájlt, futtasd a következőt a konfigurációk alkalmazásához:</w:t>
      </w:r>
    </w:p>
    <w:p w:rsidR="00830ECC" w:rsidRPr="00830ECC" w:rsidRDefault="00E51D31" w:rsidP="008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gram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config:clear</w:t>
      </w:r>
      <w:proofErr w:type="spellEnd"/>
    </w:p>
    <w:p w:rsidR="00830ECC" w:rsidRPr="00830ECC" w:rsidRDefault="00E51D31" w:rsidP="008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gram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config:cache</w:t>
      </w:r>
      <w:proofErr w:type="spellEnd"/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a beállítások megfelelően működnek, például az adatbázis elérése és az alkalmazás URL-je.</w:t>
      </w:r>
    </w:p>
    <w:p w:rsidR="001019E5" w:rsidRPr="001019E5" w:rsidRDefault="00E51D31" w:rsidP="00E51D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inicializálása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Generáld le az adatbázis kulcsokat és futtasd az adatbázis-migrációkat: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key:generate</w:t>
      </w:r>
      <w:proofErr w:type="spellEnd"/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migrate</w:t>
      </w:r>
      <w:proofErr w:type="spellEnd"/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Alapadatokat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szükséges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tölteni (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seeding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), add hozzá: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db:seed</w:t>
      </w:r>
      <w:proofErr w:type="spellEnd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szerver indítása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beépített fejlesztői szervere segítségével: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serve</w:t>
      </w:r>
      <w:proofErr w:type="spellEnd"/>
    </w:p>
    <w:p w:rsidR="008C2B10" w:rsidRDefault="001019E5" w:rsidP="008C2B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C2B1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Alapértelmezés szerint elérhető a </w:t>
      </w:r>
      <w:hyperlink r:id="rId12" w:tgtFrame="_new" w:history="1">
        <w:r w:rsidRPr="008C2B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http://localhost:8000</w:t>
        </w:r>
      </w:hyperlink>
      <w:r w:rsidRPr="008C2B1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címen.</w:t>
      </w:r>
    </w:p>
    <w:p w:rsidR="008C2B10" w:rsidRPr="008C2B10" w:rsidRDefault="008C2B10" w:rsidP="008C2B1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Frontend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build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frontend eszközök (CSS, JavaScript)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buildelése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npm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run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dev</w:t>
      </w:r>
      <w:proofErr w:type="spellEnd"/>
    </w:p>
    <w:p w:rsidR="001019E5" w:rsidRPr="001019E5" w:rsidRDefault="001019E5" w:rsidP="0010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Ezekkel a lépésekkel a projekt teljesen működőképes lesz egy új gépen is.</w:t>
      </w:r>
    </w:p>
    <w:p w:rsidR="00662508" w:rsidRPr="00662508" w:rsidRDefault="00EC3571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5" w:name="_Toc188653845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Regisztráció és Bejelentkezés</w:t>
      </w:r>
      <w:bookmarkEnd w:id="5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6" w:name="_Toc188653846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Regisztráció</w:t>
      </w:r>
      <w:bookmarkEnd w:id="6"/>
    </w:p>
    <w:p w:rsidR="00662508" w:rsidRPr="00662508" w:rsidRDefault="00662508" w:rsidP="0096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Nyissa meg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weboldalát:</w:t>
      </w:r>
      <w:r w:rsidR="0096390E">
        <w:t xml:space="preserve"> 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http://localhost:8000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"Regisztráció"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ki a következő adatokat: 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(legalább 8 karakter)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megerősítése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"Küldés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regisztráció után a rendszer automatikusan bejelentkezteti Önt.</w:t>
      </w:r>
    </w:p>
    <w:p w:rsidR="00662508" w:rsidRDefault="00662508" w:rsidP="006625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8702E0" wp14:editId="7C1FE0B2">
            <wp:extent cx="3911600" cy="17044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480" cy="17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Pr="00662508" w:rsidRDefault="008448FE" w:rsidP="006625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7" w:name="_Toc188653847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3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Bejelentkezés</w:t>
      </w:r>
      <w:bookmarkEnd w:id="7"/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weboldalt.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be e-mail címét és jelszavát.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elfelejtette a jelszavát, kattintson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"Elfelejtett jelszó"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linkre, és kövesse az utasításokat.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84B42AE" wp14:editId="7520ED7A">
            <wp:extent cx="4267200" cy="189135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29" cy="18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E" w:rsidRPr="00330DFE" w:rsidRDefault="00EC3571" w:rsidP="003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8" w:name="_Toc188653848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Termékek Keresése és Böngészése</w:t>
      </w:r>
      <w:bookmarkEnd w:id="8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9" w:name="_Toc188653849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Kategóriák szerinti keresés</w:t>
      </w:r>
      <w:bookmarkEnd w:id="9"/>
    </w:p>
    <w:p w:rsidR="004332B0" w:rsidRDefault="00662508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főoldalon válassza ki a kívánt kategóriát (pl. Zöldségek, Gyümölcsök,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Tejtermékek,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Kézműves termékek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stb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332B0" w:rsidRDefault="004332B0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kategóriák ikonjai reagálnak az egér mozgására, és megmutatják, hány tételtalálható az adott kategóriában.</w:t>
      </w:r>
    </w:p>
    <w:p w:rsidR="004332B0" w:rsidRPr="00662508" w:rsidRDefault="004332B0" w:rsidP="00433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2B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CA68D19" wp14:editId="4174957B">
            <wp:extent cx="4114800" cy="126501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252" cy="1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megjelenő listában böngésszen a termékek között.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0" w:name="_Toc188653850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Kulcsszavas keresés</w:t>
      </w:r>
      <w:bookmarkEnd w:id="10"/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Használja a keresősávot a főoldalon.</w:t>
      </w:r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be a keresett termék nevét (pl. "alma") és nyomja meg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"Enter"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találati listában válassza ki a kívánt terméket.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1" w:name="_Toc188653851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.3 Termékek részletei</w:t>
      </w:r>
      <w:bookmarkEnd w:id="11"/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Kattintson egy termékre a részletes adatlap megtekintéséhez, ahol a következő információkat találja: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neve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Ár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</w:p>
    <w:p w:rsid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Készleten lévő mennyiség</w:t>
      </w:r>
    </w:p>
    <w:p w:rsidR="00285DE3" w:rsidRPr="00285DE3" w:rsidRDefault="0096390E" w:rsidP="008448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69189F">
            <wp:extent cx="2789986" cy="12700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07" cy="128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357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2" style="width:0;height:1.5pt" o:hralign="center" o:bullet="t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2" w:name="_Toc188653852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Kosár és Vásárlás</w:t>
      </w:r>
      <w:bookmarkEnd w:id="12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3" w:name="_Toc188653853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Termékek kosárba helyezése</w:t>
      </w:r>
      <w:bookmarkEnd w:id="13"/>
    </w:p>
    <w:p w:rsidR="00662508" w:rsidRPr="00662508" w:rsidRDefault="00662508" w:rsidP="00662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kiválasztott terméknél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"Kosárba"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283A9C2" wp14:editId="6B404B8A">
            <wp:extent cx="3703641" cy="54106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4" w:name="_Toc188653854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Kosár megtekintése</w:t>
      </w:r>
      <w:bookmarkEnd w:id="14"/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ikonra az oldal tetején.</w:t>
      </w:r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Ellenőrizze a kosár tartalmát: termékek neve, mennyisége, összérték.</w:t>
      </w:r>
    </w:p>
    <w:p w:rsid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 módosítani szeretne, itt változtathatja a mennyiséget vagy eltávolíthatja a termékeket.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B499A9D" wp14:editId="337433EA">
            <wp:extent cx="4864100" cy="108841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411" cy="10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5" w:name="_Toc188653855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.3 Rendelés leadása</w:t>
      </w:r>
      <w:bookmarkEnd w:id="15"/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kosárban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"Tovább a pénztárhoz"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Töltse ki a szállítási adatokat.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Válassza ki a fizetési módot (pl. utánvét, online bankkártya).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"Rendelés leadása"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rendelés esetén a rendszer visszaigazolást küld az e-mail címére.</w:t>
      </w:r>
    </w:p>
    <w:p w:rsidR="0096390E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CB7C8EF" wp14:editId="2056B08E">
            <wp:extent cx="4436547" cy="1244600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1947" cy="12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A8" w:rsidRPr="00662508" w:rsidRDefault="005753A8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62508" w:rsidRPr="00662508" w:rsidRDefault="00EC3571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6" w:name="_Toc188653856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Profilkezelés</w:t>
      </w:r>
      <w:bookmarkEnd w:id="16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7" w:name="_Toc188653857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6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Profiladatok módosítása</w:t>
      </w:r>
      <w:bookmarkEnd w:id="17"/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Jelentkezzen be, majd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"Profilom"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menüpontra.</w:t>
      </w:r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módosíthatja az alábbi adatokat: </w:t>
      </w:r>
    </w:p>
    <w:p w:rsidR="00662508" w:rsidRPr="00662508" w:rsidRDefault="00662508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Pr="00662508" w:rsidRDefault="0096390E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Cím</w:t>
      </w:r>
    </w:p>
    <w:p w:rsidR="00662508" w:rsidRPr="00662508" w:rsidRDefault="00830ECC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lefonszám</w:t>
      </w:r>
    </w:p>
    <w:p w:rsidR="008448FE" w:rsidRDefault="00662508" w:rsidP="00CA6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48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8448F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"Mentés"</w:t>
      </w:r>
      <w:r w:rsidRPr="008448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Default="0096390E" w:rsidP="008448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5BE212A" wp14:editId="22A721E3">
            <wp:extent cx="3429000" cy="1765379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864" cy="17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Pr="008448FE" w:rsidRDefault="008448FE" w:rsidP="0084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8" w:name="_Toc188653858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6</w:t>
      </w:r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Eladó funkciók</w:t>
      </w:r>
      <w:bookmarkEnd w:id="18"/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</w:p>
    <w:p w:rsidR="00662508" w:rsidRP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termék feltöltése: A profiljában található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"Termék feltöltése"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adhat hozzá új árucikket.</w:t>
      </w:r>
    </w:p>
    <w:p w:rsidR="005753A8" w:rsidRDefault="00662508" w:rsidP="00E528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53A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kezelése: Az összes feltöltött termékét megtekintheti és szerkesztheti.</w:t>
      </w:r>
    </w:p>
    <w:p w:rsidR="0096390E" w:rsidRPr="005753A8" w:rsidRDefault="0096390E" w:rsidP="00575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F5E9EC0" wp14:editId="3D1D633D">
            <wp:extent cx="2895232" cy="2194560"/>
            <wp:effectExtent l="0" t="0" r="63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2343" cy="22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EC3571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9" w:name="_Toc188653859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7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Gyakori Kérdések (GYIK)</w:t>
      </w:r>
      <w:bookmarkEnd w:id="19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20" w:name="_Toc188653860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7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Hogyan tudok vásárolni?</w:t>
      </w:r>
      <w:bookmarkEnd w:id="20"/>
    </w:p>
    <w:p w:rsidR="00662508" w:rsidRPr="00662508" w:rsidRDefault="00662508" w:rsidP="00662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Böngésszen a termékek között, helyezze őket a kosárba, majd kövesse a rendelés leadására vonatkozó lépéseket.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21" w:name="_Toc188653861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7.</w:t>
      </w:r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Milyen fizetési módokat fogadnak el?</w:t>
      </w:r>
      <w:bookmarkEnd w:id="21"/>
    </w:p>
    <w:p w:rsidR="00662508" w:rsidRPr="008448FE" w:rsidRDefault="00662508" w:rsidP="00801721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48FE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utánvét érhető el.</w:t>
      </w:r>
      <w:r w:rsidR="00EC3571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segít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 használatában. </w:t>
      </w:r>
    </w:p>
    <w:p w:rsidR="003515B6" w:rsidRDefault="003515B6"/>
    <w:sectPr w:rsidR="003515B6" w:rsidSect="00305F43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571" w:rsidRDefault="00EC3571" w:rsidP="00330DFE">
      <w:pPr>
        <w:spacing w:after="0" w:line="240" w:lineRule="auto"/>
      </w:pPr>
      <w:r>
        <w:separator/>
      </w:r>
    </w:p>
  </w:endnote>
  <w:endnote w:type="continuationSeparator" w:id="0">
    <w:p w:rsidR="00EC3571" w:rsidRDefault="00EC3571" w:rsidP="0033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741349"/>
      <w:docPartObj>
        <w:docPartGallery w:val="Page Numbers (Bottom of Page)"/>
        <w:docPartUnique/>
      </w:docPartObj>
    </w:sdtPr>
    <w:sdtEndPr/>
    <w:sdtContent>
      <w:p w:rsidR="00330DFE" w:rsidRDefault="00330DF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FE">
          <w:rPr>
            <w:noProof/>
          </w:rPr>
          <w:t>8</w:t>
        </w:r>
        <w:r>
          <w:fldChar w:fldCharType="end"/>
        </w:r>
      </w:p>
    </w:sdtContent>
  </w:sdt>
  <w:p w:rsidR="00330DFE" w:rsidRDefault="00330D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FE" w:rsidRDefault="00330DFE">
    <w:pPr>
      <w:pStyle w:val="llb"/>
    </w:pPr>
    <w:r>
      <w:t>Rácz Eszter</w:t>
    </w:r>
    <w:r>
      <w:tab/>
    </w:r>
    <w:proofErr w:type="spellStart"/>
    <w:r>
      <w:t>Dobronyi</w:t>
    </w:r>
    <w:proofErr w:type="spellEnd"/>
    <w:r>
      <w:t xml:space="preserve"> Csaba</w:t>
    </w:r>
    <w:r>
      <w:tab/>
    </w:r>
    <w:proofErr w:type="spellStart"/>
    <w:r>
      <w:t>Guraby</w:t>
    </w:r>
    <w:proofErr w:type="spellEnd"/>
    <w:r>
      <w:t xml:space="preserve">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571" w:rsidRDefault="00EC3571" w:rsidP="00330DFE">
      <w:pPr>
        <w:spacing w:after="0" w:line="240" w:lineRule="auto"/>
      </w:pPr>
      <w:r>
        <w:separator/>
      </w:r>
    </w:p>
  </w:footnote>
  <w:footnote w:type="continuationSeparator" w:id="0">
    <w:p w:rsidR="00EC3571" w:rsidRDefault="00EC3571" w:rsidP="0033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3" style="width:0;height:1.5pt" o:hralign="center" o:bullet="t" o:hrstd="t" o:hr="t" fillcolor="#a0a0a0" stroked="f"/>
    </w:pict>
  </w:numPicBullet>
  <w:numPicBullet w:numPicBulletId="1">
    <w:pict>
      <v:rect id="_x0000_i1054" style="width:0;height:1.5pt" o:hralign="center" o:bullet="t" o:hrstd="t" o:hr="t" fillcolor="#a0a0a0" stroked="f"/>
    </w:pict>
  </w:numPicBullet>
  <w:numPicBullet w:numPicBulletId="2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6994CBB"/>
    <w:multiLevelType w:val="multilevel"/>
    <w:tmpl w:val="E9A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51E"/>
    <w:multiLevelType w:val="multilevel"/>
    <w:tmpl w:val="F9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7920"/>
    <w:multiLevelType w:val="multilevel"/>
    <w:tmpl w:val="295C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1E18"/>
    <w:multiLevelType w:val="multilevel"/>
    <w:tmpl w:val="79D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08F4"/>
    <w:multiLevelType w:val="multilevel"/>
    <w:tmpl w:val="78DA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1355A"/>
    <w:multiLevelType w:val="multilevel"/>
    <w:tmpl w:val="F5D6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C44CE"/>
    <w:multiLevelType w:val="multilevel"/>
    <w:tmpl w:val="C6D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705B2"/>
    <w:multiLevelType w:val="multilevel"/>
    <w:tmpl w:val="4D1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919D5"/>
    <w:multiLevelType w:val="multilevel"/>
    <w:tmpl w:val="725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B685D"/>
    <w:multiLevelType w:val="multilevel"/>
    <w:tmpl w:val="16F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32556"/>
    <w:multiLevelType w:val="multilevel"/>
    <w:tmpl w:val="0A4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D0C50"/>
    <w:multiLevelType w:val="multilevel"/>
    <w:tmpl w:val="086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93431"/>
    <w:multiLevelType w:val="multilevel"/>
    <w:tmpl w:val="FDB2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430CD"/>
    <w:multiLevelType w:val="multilevel"/>
    <w:tmpl w:val="AA6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66E5C"/>
    <w:multiLevelType w:val="multilevel"/>
    <w:tmpl w:val="0C3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669C9"/>
    <w:multiLevelType w:val="multilevel"/>
    <w:tmpl w:val="437E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D1AAA"/>
    <w:multiLevelType w:val="multilevel"/>
    <w:tmpl w:val="66A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856E5D"/>
    <w:multiLevelType w:val="multilevel"/>
    <w:tmpl w:val="84E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5482B"/>
    <w:multiLevelType w:val="multilevel"/>
    <w:tmpl w:val="B87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4309C"/>
    <w:multiLevelType w:val="multilevel"/>
    <w:tmpl w:val="3E40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B09F6"/>
    <w:multiLevelType w:val="multilevel"/>
    <w:tmpl w:val="B32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A3C03"/>
    <w:multiLevelType w:val="multilevel"/>
    <w:tmpl w:val="05D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9"/>
  </w:num>
  <w:num w:numId="5">
    <w:abstractNumId w:val="17"/>
  </w:num>
  <w:num w:numId="6">
    <w:abstractNumId w:val="18"/>
  </w:num>
  <w:num w:numId="7">
    <w:abstractNumId w:val="10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20"/>
  </w:num>
  <w:num w:numId="14">
    <w:abstractNumId w:val="15"/>
  </w:num>
  <w:num w:numId="15">
    <w:abstractNumId w:val="19"/>
  </w:num>
  <w:num w:numId="16">
    <w:abstractNumId w:val="4"/>
  </w:num>
  <w:num w:numId="17">
    <w:abstractNumId w:val="5"/>
  </w:num>
  <w:num w:numId="18">
    <w:abstractNumId w:val="11"/>
  </w:num>
  <w:num w:numId="19">
    <w:abstractNumId w:val="21"/>
  </w:num>
  <w:num w:numId="20">
    <w:abstractNumId w:val="0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08"/>
    <w:rsid w:val="001019E5"/>
    <w:rsid w:val="002275FE"/>
    <w:rsid w:val="00267FC1"/>
    <w:rsid w:val="00285DE3"/>
    <w:rsid w:val="002A704D"/>
    <w:rsid w:val="002C36E5"/>
    <w:rsid w:val="00305F43"/>
    <w:rsid w:val="00330DFE"/>
    <w:rsid w:val="00344CB8"/>
    <w:rsid w:val="003515B6"/>
    <w:rsid w:val="0040718D"/>
    <w:rsid w:val="004332B0"/>
    <w:rsid w:val="005753A8"/>
    <w:rsid w:val="005A2BD7"/>
    <w:rsid w:val="00662508"/>
    <w:rsid w:val="00774D17"/>
    <w:rsid w:val="00830ECC"/>
    <w:rsid w:val="008448FE"/>
    <w:rsid w:val="008576BA"/>
    <w:rsid w:val="008C2B10"/>
    <w:rsid w:val="0096390E"/>
    <w:rsid w:val="00B629CB"/>
    <w:rsid w:val="00D70BC6"/>
    <w:rsid w:val="00DA1D58"/>
    <w:rsid w:val="00E51D31"/>
    <w:rsid w:val="00E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874"/>
  <w15:chartTrackingRefBased/>
  <w15:docId w15:val="{6DC3EB56-BDCE-4C05-B744-4A1F0A4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29CB"/>
  </w:style>
  <w:style w:type="paragraph" w:styleId="Cmsor1">
    <w:name w:val="heading 1"/>
    <w:basedOn w:val="Norml"/>
    <w:next w:val="Norml"/>
    <w:link w:val="Cmsor1Char"/>
    <w:uiPriority w:val="9"/>
    <w:qFormat/>
    <w:rsid w:val="0033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1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1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2">
    <w:name w:val="toc 2"/>
    <w:basedOn w:val="Norml"/>
    <w:next w:val="Norml"/>
    <w:autoRedefine/>
    <w:uiPriority w:val="39"/>
    <w:unhideWhenUsed/>
    <w:rsid w:val="00305F4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05F4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05F43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305F4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05F43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30DFE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DFE"/>
  </w:style>
  <w:style w:type="paragraph" w:styleId="llb">
    <w:name w:val="footer"/>
    <w:basedOn w:val="Norml"/>
    <w:link w:val="llb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DFE"/>
  </w:style>
  <w:style w:type="character" w:customStyle="1" w:styleId="Cmsor1Char">
    <w:name w:val="Címsor 1 Char"/>
    <w:basedOn w:val="Bekezdsalapbettpusa"/>
    <w:link w:val="Cmsor1"/>
    <w:uiPriority w:val="9"/>
    <w:rsid w:val="0033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30DFE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30DFE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1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1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B6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00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trap.i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etcomposer.org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F5C6-0A36-44FF-8698-3E9B3DB1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1117</Words>
  <Characters>7709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</cp:revision>
  <dcterms:created xsi:type="dcterms:W3CDTF">2025-01-23T20:07:00Z</dcterms:created>
  <dcterms:modified xsi:type="dcterms:W3CDTF">2025-01-24T22:30:00Z</dcterms:modified>
</cp:coreProperties>
</file>