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00B4" w14:textId="466BD662" w:rsidR="001C1100" w:rsidRDefault="007E689B" w:rsidP="007E689B">
      <w:pPr>
        <w:jc w:val="center"/>
        <w:rPr>
          <w:b/>
          <w:sz w:val="32"/>
          <w:szCs w:val="32"/>
          <w:lang w:val="en-US"/>
        </w:rPr>
      </w:pPr>
      <w:r w:rsidRPr="007E689B">
        <w:rPr>
          <w:b/>
          <w:sz w:val="32"/>
          <w:szCs w:val="32"/>
          <w:lang w:val="en-US"/>
        </w:rPr>
        <w:t>Baby Faces in the Courtroom</w:t>
      </w:r>
    </w:p>
    <w:p w14:paraId="06997C91" w14:textId="77777777" w:rsidR="00BF2648" w:rsidRDefault="00BF2648" w:rsidP="00BF2648">
      <w:pPr>
        <w:rPr>
          <w:sz w:val="24"/>
          <w:szCs w:val="32"/>
          <w:lang w:val="en-US"/>
        </w:rPr>
      </w:pPr>
    </w:p>
    <w:p w14:paraId="320C58FA" w14:textId="51FB130E" w:rsidR="00BF2648" w:rsidRPr="001829E2" w:rsidRDefault="001829E2" w:rsidP="001829E2">
      <w:pPr>
        <w:spacing w:line="276" w:lineRule="auto"/>
        <w:rPr>
          <w:sz w:val="28"/>
          <w:szCs w:val="32"/>
          <w:lang w:val="en-US"/>
        </w:rPr>
      </w:pPr>
      <w:r w:rsidRPr="001829E2">
        <w:rPr>
          <w:sz w:val="28"/>
          <w:szCs w:val="32"/>
          <w:lang w:val="en-US"/>
        </w:rPr>
        <w:t xml:space="preserve">There is evidence that adults with children's faces are perceived as naive and honest than adults. Moreover, the photograph of the accused, attached to the record of the case, changed both on the face of the infant and on the appearance of the adult. Defendant infants were much more likely than others to be convicted of negligence, but less likely to be convicted of intentional crimes. This finding is consistent with other studies, such as the Berry and </w:t>
      </w:r>
      <w:proofErr w:type="spellStart"/>
      <w:r w:rsidRPr="001829E2">
        <w:rPr>
          <w:sz w:val="28"/>
          <w:szCs w:val="32"/>
          <w:lang w:val="en-US"/>
        </w:rPr>
        <w:t>Zebrowitz</w:t>
      </w:r>
      <w:proofErr w:type="spellEnd"/>
      <w:r w:rsidRPr="001829E2">
        <w:rPr>
          <w:sz w:val="28"/>
          <w:szCs w:val="32"/>
          <w:lang w:val="en-US"/>
        </w:rPr>
        <w:t>-MacArthur studies, suggesting that facial stereotypes are associated with certain types of crime and that facial appearance influences judgments about the probability of guilt.</w:t>
      </w:r>
      <w:bookmarkStart w:id="0" w:name="_GoBack"/>
      <w:bookmarkEnd w:id="0"/>
    </w:p>
    <w:sectPr w:rsidR="00BF2648" w:rsidRPr="00182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00"/>
    <w:rsid w:val="001829E2"/>
    <w:rsid w:val="001C1100"/>
    <w:rsid w:val="005B1206"/>
    <w:rsid w:val="007E689B"/>
    <w:rsid w:val="00A86E69"/>
    <w:rsid w:val="00B6189D"/>
    <w:rsid w:val="00BF26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7F6A"/>
  <w15:chartTrackingRefBased/>
  <w15:docId w15:val="{5F45F058-3A47-4F4D-A229-21739D6A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429</Words>
  <Characters>245</Characters>
  <Application>Microsoft Office Word</Application>
  <DocSecurity>0</DocSecurity>
  <Lines>2</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6</cp:revision>
  <dcterms:created xsi:type="dcterms:W3CDTF">2021-03-26T08:17:00Z</dcterms:created>
  <dcterms:modified xsi:type="dcterms:W3CDTF">2021-03-26T08:34:00Z</dcterms:modified>
</cp:coreProperties>
</file>