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3"/>
        <w:jc w:val="center"/>
        <w:spacing w:after="0" w:afterAutospacing="0" w:before="0" w:before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Міністерство освіти й науки України</w:t>
      </w:r>
      <w:r/>
    </w:p>
    <w:p>
      <w:pPr>
        <w:pStyle w:val="823"/>
        <w:jc w:val="center"/>
        <w:spacing w:after="0" w:afterAutospacing="0" w:before="0" w:beforeAutospac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/>
    </w:p>
    <w:p>
      <w:pPr>
        <w:pStyle w:val="823"/>
        <w:jc w:val="center"/>
        <w:spacing w:after="0" w:afterAutospacing="0" w:before="0" w:before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«Київський політехнічний інститут ім. Ігоря Сікорського»</w:t>
      </w:r>
      <w:r/>
    </w:p>
    <w:p>
      <w:pPr>
        <w:pStyle w:val="823"/>
        <w:jc w:val="center"/>
        <w:spacing w:after="0" w:afterAutospacing="0" w:before="0" w:beforeAutospacing="0"/>
        <w:rPr>
          <w:sz w:val="28"/>
          <w:lang w:val="uk-UA"/>
        </w:rPr>
      </w:pPr>
      <w:r>
        <w:rPr>
          <w:sz w:val="28"/>
          <w:lang w:val="uk-UA"/>
        </w:rPr>
        <w:t xml:space="preserve">Кафедра автоматизації проектування енергетичних процесів і систем</w:t>
      </w:r>
      <w:r/>
    </w:p>
    <w:p>
      <w:pPr>
        <w:pStyle w:val="823"/>
        <w:jc w:val="center"/>
        <w:spacing w:after="0" w:afterAutospacing="0" w:before="0" w:beforeAutospacing="0"/>
        <w:rPr>
          <w:lang w:val="uk-UA"/>
        </w:rPr>
      </w:pPr>
      <w:r>
        <w:rPr>
          <w:lang w:val="uk-UA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</w:t>
      </w:r>
      <w:r/>
    </w:p>
    <w:p>
      <w:pPr>
        <w:pStyle w:val="811"/>
        <w:jc w:val="center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</w:t>
      </w:r>
      <w:r/>
    </w:p>
    <w:p>
      <w:pPr>
        <w:pStyle w:val="811"/>
        <w:jc w:val="center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«Комп’ютерне моделювання та оптимізація»</w:t>
      </w:r>
      <w:r/>
    </w:p>
    <w:p>
      <w:pPr>
        <w:pStyle w:val="811"/>
        <w:jc w:val="center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Лінійне програмування</w:t>
      </w:r>
      <w:r>
        <w:rPr>
          <w:rFonts w:ascii="Times New Roman" w:hAnsi="Times New Roman" w:cs="Times New Roman" w:eastAsia="Times New Roman"/>
        </w:rPr>
      </w:r>
      <w:r/>
    </w:p>
    <w:p>
      <w:pPr>
        <w:pStyle w:val="8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ind w:left="5954" w:hanging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92 </w:t>
      </w:r>
      <w:r>
        <w:rPr>
          <w:rFonts w:ascii="Times New Roman" w:hAnsi="Times New Roman" w:cs="Times New Roman"/>
          <w:sz w:val="28"/>
          <w:szCs w:val="28"/>
        </w:rPr>
        <w:t xml:space="preserve">Черноусова Дениса </w:t>
      </w:r>
      <w:r/>
    </w:p>
    <w:p>
      <w:pPr>
        <w:pStyle w:val="811"/>
        <w:ind w:left="5954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проф. д.т.н. Шушура О. М.</w:t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– 202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114300" simplePos="0" relativeHeight="2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674620" cy="4198620"/>
                <wp:effectExtent l="0" t="0" r="0" b="0"/>
                <wp:wrapSquare wrapText="bothSides"/>
                <wp:docPr id="1" name="Рисунок 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953" t="9239" r="15497" b="6444"/>
                        <a:stretch/>
                      </pic:blipFill>
                      <pic:spPr bwMode="auto">
                        <a:xfrm>
                          <a:off x="0" y="0"/>
                          <a:ext cx="2674620" cy="4198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9.0pt;mso-wrap-distance-bottom:0.0pt;z-index:2;o:allowoverlap:true;o:allowincell:false;mso-position-horizontal-relative:margin;mso-position-horizontal:left;mso-position-vertical-relative:text;margin-top:0.1pt;mso-position-vertical:absolute;width:210.6pt;height:330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/>
    </w:p>
    <w:p>
      <w:pPr>
        <w:pStyle w:val="8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/>
    </w:p>
    <w:p>
      <w:pPr>
        <w:pStyle w:val="8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 – остання цифра у номері студентського квитка, а k – передостання.</w:t>
      </w:r>
      <w:r/>
    </w:p>
    <w:p>
      <w:pPr>
        <w:ind w:firstLine="0"/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ind w:firstLine="708"/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Необхідно вирішити одну задачу оптимізації та одну задачу теорії ігор. Номери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задач визначаються як </w:t>
      </w:r>
      <w:r>
        <w:rPr>
          <w:rFonts w:ascii="Times New Roman" w:hAnsi="Times New Roman" w:cs="Times New Roman"/>
          <w:b/>
          <w:sz w:val="28"/>
          <w:szCs w:val="28"/>
        </w:rPr>
        <w:t xml:space="preserve">g+k+1 = 6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, де – остання цифра у номері студентського квитка,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а k – передостання.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Захист звіту передбачає також опитування з теоретичних питань щодо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застосованих методів та засобів.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Максимальна оцінка за роботу – 20 балів. При несвоєчасному захисті звіту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штраф 6 балів.</w:t>
      </w:r>
      <w:r/>
    </w:p>
    <w:p>
      <w:pPr>
        <w:ind w:firstLine="708"/>
        <w:jc w:val="both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Програмну реалізацію методів розв’язку задачі лінійного програмування можна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не виконувати, але потрібно використати не менше двох різних програмних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пакетів і порівняти їх результати (наприклад, Матлаб та «Пошук рішень»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Microsoft Excel).</w:t>
      </w:r>
      <w:r/>
    </w:p>
    <w:p>
      <w:pPr>
        <w:jc w:val="both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1. Для задач оптимізації:</w:t>
      </w:r>
      <w:r/>
    </w:p>
    <w:p>
      <w:pPr>
        <w:jc w:val="both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• розробити фізичну постановку задачі (опис критерію, керуючих впливів та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обмежень на мові предметної області)</w:t>
      </w:r>
      <w:r/>
    </w:p>
    <w:p>
      <w:pPr>
        <w:jc w:val="both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• розробити формальну постановку задачі (формалізація змінних,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математичний опис критерію та обмежень)</w:t>
      </w:r>
      <w:r/>
    </w:p>
    <w:p>
      <w:pPr>
        <w:jc w:val="both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• визначити клас задачі та обрати метод її розв’язку</w:t>
      </w:r>
      <w:r/>
    </w:p>
    <w:p>
      <w:pPr>
        <w:jc w:val="both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• розробити алгоритм розв’язку у вигляді блок-схем або діаграм діяльності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UML</w:t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• розробити програмне забезпечення для розв’язку задачі з використанням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бібліотечних функцій.</w:t>
      </w:r>
      <w:r>
        <w:rPr>
          <w:rFonts w:ascii="Times New Roman" w:hAnsi="Times New Roman" w:cs="Times New Roman"/>
          <w:b w:val="false"/>
          <w:sz w:val="28"/>
          <w:szCs w:val="28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Задача оптимізації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6. Фірма має можливість рекламувати свою продукцію, використовуючи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для цього телебачення, радіо і газети. Витрати на рекламу в бюджеті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фірми обмежені сумою 8000 дол. на місяць. Досвід минулих років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показав, що 1 дол., витрачений на телерекламу, дає фірмі прибуток у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розмірі 10 дол., а витрачений на рекламу на радіо і в газетах — 4 і 8 дол.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відповідно. Фірма має намір витрачати на теле- і радіорекламу не більш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як 70 % рекламного бюджету, а витрати на газетну рекламу не повинні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більш як удвічі перевищувати витрати на радіорекламу. Визначити такий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варіант розподілу рекламного бюджету за різними напрямами реклами,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який дає фірмі найбільший прибуток від рекламування своєї продукції.</w:t>
      </w:r>
      <w:r>
        <w:rPr>
          <w:rFonts w:ascii="Times New Roman" w:hAnsi="Times New Roman" w:cs="Times New Roman"/>
          <w:b w:val="false"/>
          <w:sz w:val="28"/>
          <w:szCs w:val="28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-402166</wp:posOffset>
                </wp:positionH>
                <wp:positionV relativeFrom="paragraph">
                  <wp:posOffset>303936</wp:posOffset>
                </wp:positionV>
                <wp:extent cx="6808809" cy="327858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3633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808808" cy="3278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10240;o:allowoverlap:true;o:allowincell:true;mso-position-horizontal-relative:text;margin-left:-31.7pt;mso-position-horizontal:absolute;mso-position-vertical-relative:text;margin-top:23.9pt;mso-position-vertical:absolute;width:536.1pt;height:258.2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Схема розв’язку задачі оптимізації</w:t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Опис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Тип : розподіл капіталовкладень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x - виділені гроші на телерекламу,</w:t>
        <w:br/>
        <w:t xml:space="preserve">y - гроші на радіо рекламу,</w:t>
        <w:br/>
        <w:t xml:space="preserve">z - гроші на газетну рекламу. </w:t>
      </w:r>
      <w:r>
        <w:rPr>
          <w:rFonts w:ascii="Times New Roman" w:hAnsi="Times New Roman" w:cs="Times New Roman"/>
          <w:b w:val="false"/>
          <w:sz w:val="28"/>
          <w:szCs w:val="28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10*x — прибуток від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телереклами </w:t>
        <w:br/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4*y — прибуток від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радіо реклам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и </w:t>
        <w:br/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8*z — прибуток від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газетної реклам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и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Цільова функція : </w:t>
        <w:br/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F(x,y,z) =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10 * x +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4 * y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+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8 * z -&gt; max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Обмеження :</w:t>
        <w:br/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x + y + z &lt;= 8000 —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Витрати на рекламу в бюджеті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фірми обмежені сумою 8000 дол. на місяць.</w:t>
      </w:r>
      <w:r>
        <w:rPr>
          <w:rFonts w:ascii="Times New Roman" w:hAnsi="Times New Roman" w:cs="Times New Roman"/>
          <w:b w:val="false"/>
          <w:sz w:val="28"/>
          <w:szCs w:val="28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x + y &lt;= 8000 * 0.7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—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Фірма має намір витрачати на теле- і радіорекламу не більш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як 70 % рекламного бюджету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z &lt;= y * 2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—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витрати на газетну рекламу не повинні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більш як удвічі перевищувати витрати на радіорекламу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Min(x,y,z) &gt;= 0 - капіталовкладення вкладення не можуть бути 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від’ємними</w:t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x, y, z - цілочисельні значення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Розв’язок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</w:t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За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допомогою libreOffice calc solver :</w:t>
      </w:r>
      <w:r>
        <w:rPr>
          <w:rFonts w:ascii="Times New Roman" w:hAnsi="Times New Roman" w:cs="Times New Roman"/>
          <w:b w:val="false"/>
          <w:sz w:val="28"/>
          <w:szCs w:val="28"/>
        </w:rPr>
      </w:r>
      <w:r/>
    </w:p>
    <w:tbl>
      <w:tblPr>
        <w:tblStyle w:val="667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1134"/>
        <w:gridCol w:w="850"/>
        <w:gridCol w:w="1276"/>
        <w:gridCol w:w="2976"/>
      </w:tblGrid>
      <w:tr>
        <w:trPr>
          <w:trHeight w:val="25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>
              <w:t xml:space="preserve">Вклад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y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z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>
              <w:t xml:space="preserve">Значення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4400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1200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2400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>
              <w:t xml:space="preserve">Прибуток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f(x)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f(y)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f(z)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textDirection w:val="lrTb"/>
            <w:noWrap w:val="false"/>
          </w:tcPr>
          <w:p>
            <w:r>
              <w:t xml:space="preserve">Цільова функція f(x,y,z)</w:t>
            </w:r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>
              <w:t xml:space="preserve">Значення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44000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4800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19200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>
              <w:t xml:space="preserve">=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2" w:type="dxa"/>
            <w:textDirection w:val="lrTb"/>
            <w:noWrap w:val="false"/>
          </w:tcPr>
          <w:p>
            <w:r>
              <w:t xml:space="preserve">68000</w:t>
            </w:r>
            <w:r/>
          </w:p>
        </w:tc>
      </w:tr>
      <w:tr>
        <w:trPr>
          <w:trHeight w:val="25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jc w:val="center"/>
            </w:pPr>
            <w:r>
              <w:t xml:space="preserve">Обмеження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r>
              <w:t xml:space="preserve">x+y+z &lt;= 8000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8000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8000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r>
              <w:t xml:space="preserve">min(x, y, z) &gt; 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1200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r>
              <w:t xml:space="preserve">x + y &lt;= 8000 * 0.7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5600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5600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r>
              <w:t xml:space="preserve">z &lt;= y * 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2400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2400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textDirection w:val="lrTb"/>
            <w:noWrap w:val="false"/>
          </w:tcPr>
          <w:p>
            <w:r/>
            <w:r/>
          </w:p>
        </w:tc>
      </w:tr>
    </w:tbl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</w:rPr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За допомогою бібліотеки scipy:</w:t>
      </w:r>
      <w:r/>
    </w:p>
    <w:p>
      <w:pPr>
        <w:jc w:val="both"/>
        <w:spacing w:lineRule="auto" w:line="240" w:after="240" w:before="0"/>
        <w:rPr>
          <w:i/>
        </w:rPr>
      </w:pPr>
      <w:r>
        <w:rPr>
          <w:rFonts w:ascii="Times New Roman" w:hAnsi="Times New Roman" w:cs="Times New Roman"/>
          <w:b w:val="false"/>
          <w:i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9237" cy="261888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2260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59236" cy="2618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5.0pt;height:206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 w:val="false"/>
          <w:sz w:val="28"/>
          <w:szCs w:val="28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</w:rPr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Отже,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f(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8"/>
          <w:u w:val="none"/>
        </w:rPr>
        <w:t xml:space="preserve">4400 ; 1200; 2400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= 68000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- рішення для задачі оптимізації </w:t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8"/>
          <w:u w:val="none"/>
        </w:rPr>
        <w:t xml:space="preserve">4400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 - виділені гроші на телерекламу,</w:t>
        <w:br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8"/>
          <w:u w:val="none"/>
        </w:rPr>
        <w:t xml:space="preserve">1200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 -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виділені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 гроші на радіо рекламу,</w:t>
        <w:br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8"/>
          <w:u w:val="none"/>
        </w:rPr>
        <w:t xml:space="preserve">2400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 -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виділені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 гроші на газетну рекламу.</w:t>
        <w:br/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Для максимального прибутку 68000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both"/>
        <w:spacing w:lineRule="auto" w:line="240" w:after="240" w:before="0"/>
        <w:rPr>
          <w:rFonts w:ascii="Times New Roman" w:hAnsi="Times New Roman" w:cs="Times New Roman"/>
          <w:b w:val="false"/>
          <w:sz w:val="28"/>
          <w:szCs w:val="28"/>
        </w:rPr>
      </w:pPr>
      <w:r>
        <w:rPr>
          <w:rFonts w:ascii="Times New Roman" w:hAnsi="Times New Roman" w:cs="Times New Roman"/>
          <w:b w:val="false"/>
          <w:sz w:val="28"/>
          <w:szCs w:val="28"/>
        </w:rPr>
      </w:r>
      <w:r>
        <w:rPr>
          <w:rFonts w:ascii="Times New Roman" w:hAnsi="Times New Roman" w:cs="Times New Roman"/>
          <w:b w:val="false"/>
          <w:sz w:val="28"/>
          <w:szCs w:val="28"/>
        </w:rPr>
      </w:r>
      <w:r/>
    </w:p>
    <w:p>
      <w:pPr>
        <w:jc w:val="left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2. Для задачі теорії ігор:</w:t>
      </w:r>
      <w:r/>
    </w:p>
    <w:p>
      <w:pPr>
        <w:jc w:val="left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• розробити модель гри (визначити гравців, описати критерій, скласти 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платіжну матрицю)</w:t>
      </w:r>
      <w:r/>
    </w:p>
    <w:p>
      <w:pPr>
        <w:jc w:val="left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• визначити тип гри</w:t>
      </w:r>
      <w:r/>
    </w:p>
    <w:p>
      <w:pPr>
        <w:jc w:val="left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• звести задачу теорії ігор до задачі лінійного програмування та визначити 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метод її розв’язку</w:t>
      </w:r>
      <w:r/>
    </w:p>
    <w:p>
      <w:pPr>
        <w:jc w:val="left"/>
        <w:spacing w:lineRule="auto" w:line="240" w:after="240" w:before="0"/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• розробити алгоритм розв’язку у вигляді блок-схем або діаграм діяльності 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UML</w:t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 w:val="false"/>
          <w:sz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• розробити програмне забезпечення для розв’язку задачі з використанням 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бібліотечних функцій.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Задача теорії ігор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11"/>
        <w:jc w:val="both"/>
        <w:spacing w:after="240" w:before="0"/>
        <w:rPr>
          <w:rFonts w:ascii="Times New Roman" w:hAnsi="Times New Roman" w:cs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sz w:val="28"/>
          <w:szCs w:val="28"/>
        </w:rPr>
        <w:t xml:space="preserve">6. Авіаносне з'єднання «синіх» завдає удари по підрозділу кораблів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«червоних». Напад може відбудуться в один з 5 днів. Удари, завдані в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один з моментів часу, тривають і в наступні дні (до закінчення 5 днів).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«Червоні» можуть використовувати засоби захисту, які після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постановки їх в деякий день діють і в наступні дні. Якщо засоби захисту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встановлені до нанесення удару, то вони виявляються і ефективність їх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використання дорівнює нулю. Якщо удари наносяться після постановки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 засобів захисту, вони не досягають мети. Нехай «сині» знищують в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середньому 4 корабля за день при відсутності засобів захисту і 0 - якщо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удари і засоби захисту активізовані в один день (наприклад, всі літаки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були збиті). Визначити оптимальні стратегії супротивників.</w:t>
      </w:r>
      <w:r>
        <w:rPr>
          <w:b w:val="false"/>
        </w:rPr>
      </w:r>
      <w:r/>
    </w:p>
    <w:p>
      <w:pPr>
        <w:jc w:val="both"/>
        <w:spacing w:after="240" w:before="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Схема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 розв’язку задачі теорії ігор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jc w:val="both"/>
        <w:spacing w:after="240" w:before="0"/>
        <w:rPr>
          <w:b w:val="false"/>
          <w:highlight w:val="none"/>
        </w:rPr>
      </w:pPr>
      <w:r>
        <w:rPr>
          <w:b w:val="false"/>
        </w:rPr>
      </w:r>
      <w:r>
        <w:rPr>
          <w:b w:val="fals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52482" cy="450804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0623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452481" cy="4508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8.1pt;height:355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left"/>
        <w:spacing w:lineRule="auto" w:line="240" w:after="240" w:before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Опис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left"/>
        <w:rPr>
          <w:color w:val="C00000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  <w:highlight w:val="none"/>
        </w:rPr>
        <w:t xml:space="preserve">Гра з нульовою сумою. </w:t>
      </w:r>
      <w:r>
        <w:rPr>
          <w:rFonts w:ascii="Times New Roman" w:hAnsi="Times New Roman" w:cs="Times New Roman" w:eastAsia="Times New Roman"/>
          <w:color w:val="auto"/>
          <w:sz w:val="28"/>
        </w:rPr>
        <w:t xml:space="preserve">Авіація Синіх максимізує виграш, а </w:t>
      </w:r>
      <w:r>
        <w:rPr>
          <w:rFonts w:ascii="Times New Roman" w:hAnsi="Times New Roman" w:cs="Times New Roman" w:eastAsia="Times New Roman"/>
          <w:color w:val="auto"/>
          <w:sz w:val="28"/>
        </w:rPr>
        <w:t xml:space="preserve">Кораблі Червоних мінімізують програш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br/>
        <w:t xml:space="preserve">А</w:t>
      </w:r>
      <w:r>
        <w:rPr>
          <w:rFonts w:ascii="Times New Roman" w:hAnsi="Times New Roman" w:cs="Times New Roman"/>
          <w:b w:val="false"/>
          <w:i/>
          <w:sz w:val="28"/>
          <w:szCs w:val="28"/>
          <w:highlight w:val="none"/>
        </w:rPr>
        <w:t xml:space="preserve">і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- це стратегія синіх для нападу на червоних в день </w:t>
      </w:r>
      <w:r>
        <w:rPr>
          <w:rFonts w:ascii="Times New Roman" w:hAnsi="Times New Roman" w:cs="Times New Roman"/>
          <w:b w:val="false"/>
          <w:i/>
          <w:sz w:val="28"/>
          <w:szCs w:val="28"/>
          <w:highlight w:val="none"/>
        </w:rPr>
        <w:t xml:space="preserve">і</w:t>
        <w:br/>
      </w:r>
      <w:r>
        <w:rPr>
          <w:rFonts w:ascii="Times New Roman" w:hAnsi="Times New Roman" w:cs="Times New Roman"/>
          <w:b w:val="false"/>
          <w:i/>
          <w:sz w:val="28"/>
          <w:szCs w:val="28"/>
          <w:highlight w:val="none"/>
        </w:rPr>
        <w:t xml:space="preserve">Bі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 - це стратегія використання червоними засобів захисту від синіх в день </w:t>
      </w:r>
      <w:r>
        <w:rPr>
          <w:rFonts w:ascii="Times New Roman" w:hAnsi="Times New Roman" w:cs="Times New Roman"/>
          <w:b w:val="false"/>
          <w:i/>
          <w:sz w:val="28"/>
          <w:szCs w:val="28"/>
          <w:highlight w:val="none"/>
        </w:rPr>
        <w:t xml:space="preserve">і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/>
    </w:p>
    <w:tbl>
      <w:tblPr>
        <w:tblStyle w:val="667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567"/>
        <w:gridCol w:w="709"/>
        <w:gridCol w:w="567"/>
        <w:gridCol w:w="709"/>
        <w:gridCol w:w="709"/>
        <w:gridCol w:w="850"/>
      </w:tblGrid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b w:val="false"/>
                <w:i w:val="false"/>
                <w:strike w:val="false"/>
                <w:color w:val="000000"/>
                <w:sz w:val="20"/>
                <w:highlight w:val="none"/>
                <w:u w:val="none"/>
              </w:rPr>
            </w:pPr>
            <w:r>
              <w:rPr>
                <w:i/>
              </w:rPr>
              <w:t xml:space="preserve">WAR GAME</w:t>
              <w:br/>
            </w:r>
            <w:r>
              <w:rPr>
                <w:rFonts w:ascii="Arial" w:hAnsi="Arial" w:cs="Arial" w:eastAsia="Arial"/>
                <w:b w:val="false"/>
                <w:i/>
                <w:strike w:val="false"/>
                <w:color w:val="000000"/>
                <w:sz w:val="20"/>
                <w:highlight w:val="none"/>
                <w:u w:val="none"/>
              </w:rPr>
              <w:t xml:space="preserve">Платіжна матриця</w:t>
            </w:r>
            <w:r>
              <w:rPr>
                <w:rFonts w:ascii="Arial" w:hAnsi="Arial" w:cs="Arial" w:eastAsia="Arial"/>
                <w:b w:val="false"/>
                <w:i w:val="false"/>
                <w:strike w:val="false"/>
                <w:color w:val="000000"/>
                <w:sz w:val="20"/>
                <w:highlight w:val="none"/>
                <w:u w:val="none"/>
              </w:rPr>
            </w:r>
            <w:r/>
          </w:p>
        </w:tc>
        <w:tc>
          <w:tcPr>
            <w:gridSpan w:val="6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10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Кораблі Червоних</w:t>
            </w:r>
            <w:r>
              <w:rPr>
                <w:color w:val="C00000"/>
              </w:rPr>
            </w:r>
            <w:r/>
          </w:p>
        </w:tc>
      </w:tr>
      <w:tr>
        <w:trPr>
          <w:trHeight w:val="26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В1</w:t>
            </w:r>
            <w:r>
              <w:rPr>
                <w:color w:val="C00000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В2</w:t>
            </w:r>
            <w:r>
              <w:rPr>
                <w:color w:val="C00000"/>
              </w:rPr>
            </w:r>
            <w:r/>
          </w:p>
        </w:tc>
        <w:tc>
          <w:tcPr>
            <w:shd w:val="clear" w:color="C0504D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В3</w:t>
            </w:r>
            <w:r>
              <w:rPr>
                <w:color w:val="C00000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В4</w:t>
            </w:r>
            <w:r>
              <w:rPr>
                <w:color w:val="C00000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В5</w:t>
            </w:r>
            <w:r>
              <w:rPr>
                <w:color w:val="C00000"/>
              </w:rPr>
            </w:r>
            <w:r/>
          </w:p>
        </w:tc>
      </w:tr>
      <w:tr>
        <w:trPr>
          <w:trHeight w:val="285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1E4F79"/>
              </w:rPr>
            </w:pPr>
            <w:r>
              <w:rPr>
                <w:color w:val="1E4F79" w:themeColor="accent5" w:themeShade="80"/>
              </w:rPr>
              <w:t xml:space="preserve">Авіація Синіх</w:t>
            </w:r>
            <w:r>
              <w:rPr>
                <w:color w:val="1E4F79" w:themeColor="accent5" w:themeShade="80"/>
              </w:rPr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  <w:rPr>
                <w:color w:val="1E4F79"/>
              </w:rPr>
            </w:pPr>
            <w:r>
              <w:rPr>
                <w:color w:val="1E4F79" w:themeColor="accent5" w:themeShade="80"/>
              </w:rPr>
              <w:t xml:space="preserve">А1</w:t>
            </w:r>
            <w:r>
              <w:rPr>
                <w:color w:val="1E4F79" w:themeColor="accent5" w:themeShade="80"/>
              </w:rPr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FFCC99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</w:t>
            </w:r>
            <w:r>
              <w:rPr>
                <w:color w:val="auto"/>
              </w:rPr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12</w:t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  <w:rPr>
                <w:color w:val="1E4F79"/>
              </w:rPr>
            </w:pPr>
            <w:r>
              <w:rPr>
                <w:color w:val="1E4F79" w:themeColor="accent5" w:themeShade="80"/>
              </w:rPr>
              <w:t xml:space="preserve">А2</w:t>
            </w:r>
            <w:r>
              <w:rPr>
                <w:color w:val="1E4F79" w:themeColor="accent5" w:themeShade="80"/>
              </w:rPr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shd w:val="clear" w:color="FFCC99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</w:t>
            </w:r>
            <w:r>
              <w:rPr>
                <w:color w:val="auto"/>
              </w:rPr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shd w:val="clear" w:color="B7DEE8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12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  <w:rPr>
                <w:color w:val="1E4F79"/>
              </w:rPr>
            </w:pPr>
            <w:r>
              <w:rPr>
                <w:color w:val="1E4F79" w:themeColor="accent5" w:themeShade="80"/>
              </w:rPr>
              <w:t xml:space="preserve">А3</w:t>
            </w:r>
            <w:r>
              <w:rPr>
                <w:color w:val="1E4F79" w:themeColor="accent5" w:themeShade="80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12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12</w:t>
            </w:r>
            <w:r/>
          </w:p>
        </w:tc>
        <w:tc>
          <w:tcPr>
            <w:shd w:val="clear" w:color="C0504D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0</w:t>
            </w:r>
            <w:r>
              <w:rPr>
                <w:color w:val="auto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  <w:rPr>
                <w:color w:val="1E4F79"/>
              </w:rPr>
            </w:pPr>
            <w:r>
              <w:rPr>
                <w:color w:val="1E4F79" w:themeColor="accent5" w:themeShade="80"/>
              </w:rPr>
              <w:t xml:space="preserve">А4</w:t>
            </w:r>
            <w:r>
              <w:rPr>
                <w:color w:val="1E4F79" w:themeColor="accent5" w:themeShade="80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shd w:val="clear" w:color="C0504D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</w:t>
            </w:r>
            <w:r>
              <w:rPr>
                <w:color w:val="auto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  <w:rPr>
                <w:color w:val="1E4F79"/>
              </w:rPr>
            </w:pPr>
            <w:r>
              <w:rPr>
                <w:color w:val="1E4F79" w:themeColor="accent5" w:themeShade="80"/>
              </w:rPr>
              <w:t xml:space="preserve">А5</w:t>
            </w:r>
            <w:r>
              <w:rPr>
                <w:color w:val="1E4F79" w:themeColor="accent5" w:themeShade="80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C0504D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</w:t>
            </w:r>
            <w:r>
              <w:rPr>
                <w:color w:val="auto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</w:tbl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Рахуємо по рядкам :</w:t>
        <w:br/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Max min A = 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(0; 0; 0; 0; 0) = 0</w:t>
        <w:br/>
        <w:t xml:space="preserve">Max Max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 A = (16; 16; 12; 8; 4) = 16 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— якщо гравець 1 вибере стратегію </w:t>
      </w: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  <w:t xml:space="preserve">A1 або А2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, то він максимізує свій максимальний виграш 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Рахуємо по стовпцям :</w:t>
        <w:br/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Min max B = min(16; 12; 8; 12; 16) = 8 — якщо гравець 2 вибере стратегію </w:t>
      </w: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  <w:t xml:space="preserve">B3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, то він мінімалізує свої максимальні втрати, то втрати 8 кораблів. </w:t>
        <w:br/>
        <w:t xml:space="preserve">Min min B = min(0; 0; 0; 0; 0) = 0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Знайдемо сідлову точку: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jc w:val="left"/>
        <w:spacing w:after="240" w:before="0"/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В платіжній таблиці не існує такої точки (комірки), де значення рядка було б найменшим, а значення стовпця було б найбільшим. </w:t>
      </w: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  <w:t xml:space="preserve">Тобто, сідлової точки немає. </w:t>
      </w:r>
      <w:r>
        <w:rPr>
          <w:b/>
        </w:rPr>
      </w:r>
      <w:r/>
    </w:p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Знайдемо змішані стратегії за допомогою libreOffice solver: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tbl>
      <w:tblPr>
        <w:tblStyle w:val="667"/>
        <w:tblW w:w="0" w:type="auto"/>
        <w:tblLayout w:type="fixed"/>
        <w:tblLook w:val="04A0" w:firstRow="1" w:lastRow="0" w:firstColumn="1" w:lastColumn="0" w:noHBand="0" w:noVBand="1"/>
      </w:tblPr>
      <w:tblGrid>
        <w:gridCol w:w="1283"/>
        <w:gridCol w:w="1276"/>
        <w:gridCol w:w="1276"/>
        <w:gridCol w:w="1276"/>
        <w:gridCol w:w="1276"/>
        <w:gridCol w:w="851"/>
        <w:gridCol w:w="850"/>
        <w:gridCol w:w="709"/>
        <w:gridCol w:w="851"/>
      </w:tblGrid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x1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x2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x3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x4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x5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U &gt; 0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479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0.4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0.166666667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0.333333333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1E-18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6.266666665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9" w:type="dxa"/>
            <w:textDirection w:val="lrTb"/>
            <w:noWrap w:val="false"/>
          </w:tcPr>
          <w:p>
            <w:pPr>
              <w:jc w:val="center"/>
            </w:pPr>
            <w:r>
              <w:t xml:space="preserve">Сума x</w:t>
            </w:r>
            <w:r>
              <w:t xml:space="preserve">і </w:t>
            </w:r>
            <w:r>
              <w:t xml:space="preserve">= 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textDirection w:val="lrTb"/>
            <w:noWrap w:val="false"/>
          </w:tcPr>
          <w:p>
            <w:pPr>
              <w:jc w:val="center"/>
            </w:pPr>
            <w:r>
              <w:t xml:space="preserve">Min x</w:t>
            </w:r>
            <w:r>
              <w:t xml:space="preserve">i </w:t>
            </w:r>
            <w:r>
              <w:t xml:space="preserve">=&gt; 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1E-18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>
              <w:t xml:space="preserve">p1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p2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p3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p4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p5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>
              <w:t xml:space="preserve">0.063829787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0.015957447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0.026595745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0.053191489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1.59574E-19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Система min(sum(a</w:t>
            </w:r>
            <w:r>
              <w:t xml:space="preserve">ij</w:t>
            </w:r>
            <w:r>
              <w:t xml:space="preserve">p</w:t>
            </w:r>
            <w:r>
              <w:t xml:space="preserve">i</w:t>
            </w:r>
            <w:r>
              <w:t xml:space="preserve">) for i) &gt;= 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0" w:type="dxa"/>
            <w:textDirection w:val="lrTb"/>
            <w:noWrap w:val="false"/>
          </w:tcPr>
          <w:p>
            <w:pPr>
              <w:jc w:val="center"/>
            </w:pPr>
            <w:r>
              <w:t xml:space="preserve">Цільова функція -&gt; min</w:t>
            </w:r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>
              <w:t xml:space="preserve">Сума p</w:t>
            </w:r>
            <w:r>
              <w:t xml:space="preserve">i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textDirection w:val="lrTb"/>
            <w:noWrap w:val="false"/>
          </w:tcPr>
          <w:p>
            <w:pPr>
              <w:jc w:val="center"/>
            </w:pPr>
            <w:r>
              <w:t xml:space="preserve">0.159574468</w:t>
            </w:r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1.000000001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1.638297873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Тож математичне очікування виграшу гравця 1 : u = 6.2(6)</w:t>
        <w:br/>
        <w:t xml:space="preserve">Порядок кращих стратегій гравця 1 : A1, A4, A3, A2, A5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tbl>
      <w:tblPr>
        <w:tblStyle w:val="667"/>
        <w:tblW w:w="0" w:type="auto"/>
        <w:tblLayout w:type="fixed"/>
        <w:tblLook w:val="04A0" w:firstRow="1" w:lastRow="0" w:firstColumn="1" w:lastColumn="0" w:noHBand="0" w:noVBand="1"/>
      </w:tblPr>
      <w:tblGrid>
        <w:gridCol w:w="1283"/>
        <w:gridCol w:w="1276"/>
        <w:gridCol w:w="1276"/>
        <w:gridCol w:w="1276"/>
        <w:gridCol w:w="1276"/>
        <w:gridCol w:w="1276"/>
        <w:gridCol w:w="709"/>
        <w:gridCol w:w="343"/>
        <w:gridCol w:w="933"/>
      </w:tblGrid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y2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y3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y4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y5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U &gt; 0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0.199999969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0.249999701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0.333330251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0.216667978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2.10059E-06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6.266694773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9" w:type="dxa"/>
            <w:textDirection w:val="lrTb"/>
            <w:noWrap w:val="false"/>
          </w:tcPr>
          <w:p>
            <w:pPr>
              <w:jc w:val="center"/>
            </w:pPr>
            <w:r>
              <w:t xml:space="preserve">Сума y</w:t>
            </w:r>
            <w:r>
              <w:t xml:space="preserve">і </w:t>
            </w:r>
            <w:r>
              <w:t xml:space="preserve">= 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51" w:type="dxa"/>
            <w:textDirection w:val="lrTb"/>
            <w:noWrap w:val="false"/>
          </w:tcPr>
          <w:p>
            <w:pPr>
              <w:jc w:val="center"/>
            </w:pPr>
            <w:r>
              <w:t xml:space="preserve">Min y</w:t>
            </w:r>
            <w:r>
              <w:t xml:space="preserve">i </w:t>
            </w:r>
            <w:r>
              <w:t xml:space="preserve">=&gt; 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2.10059E-06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>
              <w:t xml:space="preserve">q1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q2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q3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q4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q5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>
              <w:t xml:space="preserve">0.031914746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0.03989339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0.053190759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0.034574522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3.352E-07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0"/>
        </w:trPr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667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Система max(sum(a</w:t>
            </w:r>
            <w:r>
              <w:t xml:space="preserve">ij</w:t>
            </w:r>
            <w:r>
              <w:t xml:space="preserve">q</w:t>
            </w:r>
            <w:r>
              <w:t xml:space="preserve">i</w:t>
            </w:r>
            <w:r>
              <w:t xml:space="preserve">) for j) &lt;= 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5" w:type="dxa"/>
            <w:textDirection w:val="lrTb"/>
            <w:noWrap w:val="false"/>
          </w:tcPr>
          <w:p>
            <w:pPr>
              <w:jc w:val="center"/>
            </w:pPr>
            <w:r>
              <w:t xml:space="preserve">Цільова функція -&gt; max</w:t>
            </w:r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0.999999263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>
              <w:t xml:space="preserve">Сума q</w:t>
            </w:r>
            <w:r>
              <w:t xml:space="preserve">i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>
              <w:t xml:space="preserve">0.159573752</w:t>
            </w:r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0.999999165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0.999998403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0.9999925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56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85" w:type="dxa"/>
            <w:textDirection w:val="lrTb"/>
            <w:noWrap w:val="false"/>
          </w:tcPr>
          <w:p>
            <w:pPr>
              <w:jc w:val="center"/>
            </w:pPr>
            <w:r>
              <w:t xml:space="preserve">0.638293669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pPr>
        <w:jc w:val="left"/>
        <w:spacing w:after="240" w:before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Тож математичне очікування програшу гравця 2 : u = 6.2(6)</w:t>
        <w:br/>
        <w:t xml:space="preserve">Порядок кращих стратегій гравця 2 : B3, B2, B4, B1, B5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-410692</wp:posOffset>
                </wp:positionH>
                <wp:positionV relativeFrom="paragraph">
                  <wp:posOffset>289447</wp:posOffset>
                </wp:positionV>
                <wp:extent cx="6941515" cy="231383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0783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941514" cy="2313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4096;o:allowoverlap:true;o:allowincell:true;mso-position-horizontal-relative:text;margin-left:-32.3pt;mso-position-horizontal:absolute;mso-position-vertical-relative:text;margin-top:22.8pt;mso-position-vertical:absolute;width:546.6pt;height:182.2pt;" wrapcoords="0 0 100000 0 100000 100000 0 100000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Знайдемо змішані стратегії за допомогою бібліотеки scipy: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ind w:firstLine="708"/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Т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ож математичне очікування виграшу гравця 1 : u = 6.2(6) </w:t>
        <w:br/>
        <w:t xml:space="preserve">Порядок кращих стратегій по спаданню для гравця 1 : A1, A4, A3, A2, A5</w:t>
      </w:r>
      <w:r/>
    </w:p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ind w:firstLine="708"/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-362137</wp:posOffset>
                </wp:positionH>
                <wp:positionV relativeFrom="paragraph">
                  <wp:posOffset>-186618</wp:posOffset>
                </wp:positionV>
                <wp:extent cx="6815347" cy="21465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9012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815347" cy="214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7168;o:allowoverlap:true;o:allowincell:true;mso-position-horizontal-relative:text;margin-left:-28.5pt;mso-position-horizontal:absolute;mso-position-vertical-relative:text;margin-top:-14.7pt;mso-position-vertical:absolute;width:536.6pt;height:169.0pt;" wrapcoords="0 0 100000 0 100000 100000 0 100000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Тож математичне очікування програшу гравця 2 : u = 6.2(6)</w:t>
        <w:br/>
        <w:t xml:space="preserve">Порядок кращих стратегій 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по спаданню для</w:t>
      </w:r>
      <w:r/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 гравця 2 : B3, B2, B4, B1, B5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r>
      <w:r/>
    </w:p>
    <w:p>
      <w:pPr>
        <w:jc w:val="center"/>
        <w:spacing w:after="240" w:before="0"/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</w:r>
    </w:p>
    <w:p>
      <w:pPr>
        <w:jc w:val="center"/>
        <w:spacing w:after="240" w:before="0"/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  <w:t xml:space="preserve">Висновки</w:t>
      </w:r>
      <w:r>
        <w:rPr>
          <w:rFonts w:ascii="Times New Roman" w:hAnsi="Times New Roman" w:cs="Times New Roman"/>
          <w:b/>
          <w:i w:val="false"/>
          <w:sz w:val="28"/>
          <w:szCs w:val="28"/>
          <w:highlight w:val="none"/>
        </w:rPr>
      </w:r>
      <w:r/>
    </w:p>
    <w:p>
      <w:pPr>
        <w:jc w:val="left"/>
        <w:spacing w:after="240" w:before="0"/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Під час виконання лабораторної роботи було вивчено та на практиці застосовано лінійне програмування. Вивче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ні терміни та головні ідеї теорія ігор. Вирішена задача оптимізації та розроблені змішані стратегії для обох гравців у задачі з теорії ігор. Використані 2 методи для знаходження коренів рівняння (LibreOffice calc i scipy) одинакові, тобто рішення коректне.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highlight w:val="none"/>
        </w:rPr>
        <w:t xml:space="preserve"> В обох випадках був застосований симплекс метод.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7" w:hanging="283"/>
        <w:tabs>
          <w:tab w:val="num" w:pos="707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14" w:hanging="283"/>
        <w:tabs>
          <w:tab w:val="num" w:pos="1414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21" w:hanging="283"/>
        <w:tabs>
          <w:tab w:val="num" w:pos="2121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28" w:hanging="283"/>
        <w:tabs>
          <w:tab w:val="num" w:pos="2828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535" w:hanging="283"/>
        <w:tabs>
          <w:tab w:val="num" w:pos="3535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242" w:hanging="283"/>
        <w:tabs>
          <w:tab w:val="num" w:pos="4242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949" w:hanging="283"/>
        <w:tabs>
          <w:tab w:val="num" w:pos="4949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656" w:hanging="283"/>
        <w:tabs>
          <w:tab w:val="num" w:pos="5656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363" w:hanging="283"/>
        <w:tabs>
          <w:tab w:val="num" w:pos="6363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1"/>
    <w:next w:val="811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basedOn w:val="812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1"/>
    <w:next w:val="811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basedOn w:val="812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1"/>
    <w:next w:val="811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2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2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2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1"/>
    <w:next w:val="811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12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1"/>
    <w:next w:val="811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12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1"/>
    <w:next w:val="811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12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1"/>
    <w:next w:val="811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12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1"/>
    <w:next w:val="811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basedOn w:val="812"/>
    <w:link w:val="657"/>
    <w:uiPriority w:val="10"/>
    <w:rPr>
      <w:sz w:val="48"/>
      <w:szCs w:val="48"/>
    </w:rPr>
  </w:style>
  <w:style w:type="character" w:styleId="659">
    <w:name w:val="Subtitle Char"/>
    <w:basedOn w:val="812"/>
    <w:link w:val="825"/>
    <w:uiPriority w:val="11"/>
    <w:rPr>
      <w:sz w:val="24"/>
      <w:szCs w:val="24"/>
    </w:rPr>
  </w:style>
  <w:style w:type="paragraph" w:styleId="660">
    <w:name w:val="Quote"/>
    <w:basedOn w:val="811"/>
    <w:next w:val="811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1"/>
    <w:next w:val="811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character" w:styleId="664">
    <w:name w:val="Header Char"/>
    <w:basedOn w:val="812"/>
    <w:link w:val="827"/>
    <w:uiPriority w:val="99"/>
  </w:style>
  <w:style w:type="character" w:styleId="665">
    <w:name w:val="Footer Char"/>
    <w:basedOn w:val="812"/>
    <w:link w:val="828"/>
    <w:uiPriority w:val="99"/>
  </w:style>
  <w:style w:type="character" w:styleId="666">
    <w:name w:val="Caption Char"/>
    <w:basedOn w:val="821"/>
    <w:link w:val="828"/>
    <w:uiPriority w:val="99"/>
  </w:style>
  <w:style w:type="table" w:styleId="667">
    <w:name w:val="Table Grid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uk-UA" w:bidi="ar-SA" w:eastAsia="en-US"/>
    </w:rPr>
    <w:pPr>
      <w:jc w:val="left"/>
      <w:spacing w:lineRule="auto" w:line="259" w:after="160" w:before="0"/>
      <w:widowControl/>
    </w:pPr>
  </w:style>
  <w:style w:type="character" w:styleId="812" w:default="1">
    <w:name w:val="Default Paragraph Font"/>
    <w:qFormat/>
    <w:uiPriority w:val="1"/>
    <w:semiHidden/>
    <w:unhideWhenUsed/>
  </w:style>
  <w:style w:type="character" w:styleId="813" w:customStyle="1">
    <w:name w:val="Підзаголовок Знак"/>
    <w:basedOn w:val="812"/>
    <w:qFormat/>
    <w:rPr>
      <w:rFonts w:ascii="Times New Roman" w:hAnsi="Times New Roman" w:cs="Times New Roman" w:eastAsia="Times New Roman"/>
      <w:sz w:val="32"/>
      <w:szCs w:val="20"/>
      <w:lang w:val="ru-RU" w:eastAsia="ru-RU"/>
    </w:rPr>
  </w:style>
  <w:style w:type="character" w:styleId="814" w:customStyle="1">
    <w:name w:val="Верхній колонтитул Знак"/>
    <w:basedOn w:val="812"/>
    <w:qFormat/>
    <w:uiPriority w:val="99"/>
  </w:style>
  <w:style w:type="character" w:styleId="815" w:customStyle="1">
    <w:name w:val="Нижній колонтитул Знак"/>
    <w:basedOn w:val="812"/>
    <w:qFormat/>
    <w:uiPriority w:val="99"/>
  </w:style>
  <w:style w:type="character" w:styleId="816" w:customStyle="1">
    <w:name w:val="Стандартний HTML Знак"/>
    <w:basedOn w:val="812"/>
    <w:link w:val="816"/>
    <w:qFormat/>
    <w:uiPriority w:val="99"/>
    <w:rPr>
      <w:rFonts w:ascii="Courier New" w:hAnsi="Courier New" w:cs="Courier New" w:eastAsia="Times New Roman"/>
      <w:sz w:val="20"/>
      <w:szCs w:val="20"/>
      <w:lang w:eastAsia="uk-UA"/>
    </w:rPr>
  </w:style>
  <w:style w:type="character" w:styleId="817">
    <w:name w:val="Numbering Symbols"/>
    <w:qFormat/>
  </w:style>
  <w:style w:type="paragraph" w:styleId="818">
    <w:name w:val="Heading"/>
    <w:basedOn w:val="811"/>
    <w:next w:val="819"/>
    <w:qFormat/>
    <w:rPr>
      <w:rFonts w:ascii="Liberation Sans" w:hAnsi="Liberation Sans" w:cs="Noto Sans Devanagari" w:eastAsia="Noto Sans CJK SC"/>
      <w:sz w:val="28"/>
      <w:szCs w:val="28"/>
    </w:rPr>
    <w:pPr>
      <w:keepNext/>
      <w:spacing w:after="120" w:before="240"/>
    </w:pPr>
  </w:style>
  <w:style w:type="paragraph" w:styleId="819">
    <w:name w:val="Body Text"/>
    <w:basedOn w:val="811"/>
    <w:pPr>
      <w:spacing w:lineRule="auto" w:line="276" w:after="140" w:before="0"/>
    </w:pPr>
  </w:style>
  <w:style w:type="paragraph" w:styleId="820">
    <w:name w:val="List"/>
    <w:basedOn w:val="819"/>
    <w:rPr>
      <w:rFonts w:cs="Noto Sans Devanagari"/>
    </w:rPr>
  </w:style>
  <w:style w:type="paragraph" w:styleId="821">
    <w:name w:val="Caption"/>
    <w:basedOn w:val="811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822">
    <w:name w:val="Index"/>
    <w:basedOn w:val="811"/>
    <w:qFormat/>
    <w:rPr>
      <w:rFonts w:cs="Noto Sans Devanagari"/>
    </w:rPr>
    <w:pPr>
      <w:suppressLineNumbers/>
    </w:pPr>
  </w:style>
  <w:style w:type="paragraph" w:styleId="823">
    <w:name w:val="Normal (Web)"/>
    <w:basedOn w:val="811"/>
    <w:qFormat/>
    <w:uiPriority w:val="99"/>
    <w:unhideWhenUsed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lineRule="auto" w:line="240" w:afterAutospacing="1" w:beforeAutospacing="1"/>
    </w:pPr>
  </w:style>
  <w:style w:type="paragraph" w:styleId="824">
    <w:name w:val="List Paragraph"/>
    <w:basedOn w:val="811"/>
    <w:qFormat/>
    <w:uiPriority w:val="34"/>
    <w:rPr>
      <w:rFonts w:ascii="Times New Roman" w:hAnsi="Times New Roman" w:cs="Times New Roman" w:eastAsia="Times New Roman"/>
      <w:b/>
      <w:bCs/>
      <w:sz w:val="16"/>
      <w:szCs w:val="16"/>
      <w:lang w:val="ru-RU" w:eastAsia="ru-RU"/>
    </w:rPr>
    <w:pPr>
      <w:contextualSpacing w:val="true"/>
      <w:ind w:left="720" w:firstLine="0"/>
      <w:spacing w:lineRule="auto" w:line="240" w:after="0" w:before="220"/>
      <w:widowControl w:val="off"/>
    </w:pPr>
  </w:style>
  <w:style w:type="paragraph" w:styleId="825">
    <w:name w:val="Subtitle"/>
    <w:basedOn w:val="811"/>
    <w:qFormat/>
    <w:rPr>
      <w:rFonts w:ascii="Times New Roman" w:hAnsi="Times New Roman" w:cs="Times New Roman" w:eastAsia="Times New Roman"/>
      <w:sz w:val="32"/>
      <w:szCs w:val="20"/>
      <w:lang w:val="ru-RU" w:eastAsia="ru-RU"/>
    </w:rPr>
    <w:pPr>
      <w:jc w:val="center"/>
      <w:spacing w:lineRule="auto" w:line="240" w:after="0" w:before="0"/>
    </w:pPr>
  </w:style>
  <w:style w:type="paragraph" w:styleId="826">
    <w:name w:val="Header and Footer"/>
    <w:basedOn w:val="811"/>
    <w:qFormat/>
  </w:style>
  <w:style w:type="paragraph" w:styleId="827">
    <w:name w:val="Header"/>
    <w:basedOn w:val="811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28">
    <w:name w:val="Footer"/>
    <w:basedOn w:val="811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29">
    <w:name w:val="HTML Preformatted"/>
    <w:basedOn w:val="811"/>
    <w:qFormat/>
    <w:uiPriority w:val="99"/>
    <w:unhideWhenUsed/>
    <w:rPr>
      <w:rFonts w:ascii="Courier New" w:hAnsi="Courier New" w:cs="Courier New" w:eastAsia="Times New Roman"/>
      <w:sz w:val="20"/>
      <w:szCs w:val="20"/>
      <w:lang w:eastAsia="uk-UA"/>
    </w:rPr>
    <w:pPr>
      <w:spacing w:lineRule="auto" w:line="240" w:after="0" w:before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numbering" w:styleId="830" w:default="1">
    <w:name w:val="No List"/>
    <w:qFormat/>
    <w:uiPriority w:val="99"/>
    <w:semiHidden/>
    <w:unhideWhenUsed/>
  </w:style>
  <w:style w:type="table" w:styleId="83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39E4F206-8F22-48DA-A19D-D1C05090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dc:description/>
  <dc:language>uk-UA</dc:language>
  <cp:revision>150</cp:revision>
  <dcterms:created xsi:type="dcterms:W3CDTF">2021-03-13T16:45:00Z</dcterms:created>
  <dcterms:modified xsi:type="dcterms:W3CDTF">2021-12-20T07:40:14Z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