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20"/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1</w:t>
      </w:r>
      <w:r/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 w:val="0"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 w:val="0"/>
          <w:sz w:val="24"/>
          <w:szCs w:val="24"/>
          <w:highlight w:val="none"/>
          <w:lang w:val="uk-UA"/>
        </w:rPr>
        <w:t xml:space="preserve">Не вважаю, що є доцільним засуджувати людей первісного суспільства за використання кровної помсти та правила таліону. Як я вважаю, що сучасні люди дійшли до суспільної згоди, щодо припинення чинності таких правил через їхню примітивність.</w:t>
      </w:r>
      <w:r/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 w:val="0"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 w:val="0"/>
          <w:sz w:val="24"/>
          <w:szCs w:val="24"/>
          <w:highlight w:val="none"/>
          <w:lang w:val="uk-UA"/>
        </w:rPr>
        <w:t xml:space="preserve"> Помста типу “око за око” дійсно є справедливою, проте деструктивною для соціуму. Доречнішим, як на мене, є ізоляція небезпечних індивидів з подальшим перевихованням. Люди міняються протягом всього життя, тож ставити хрест на людині не є доцільним ні з наукової точки зору, з причини пластичності мозку, ані з релігійних (християнських) ідей.  </w:t>
      </w:r>
      <w:r>
        <w:rPr>
          <w:rFonts w:ascii="Times New Roman" w:hAnsi="Times New Roman" w:cs="Times New Roman"/>
          <w:b w:val="0"/>
          <w:sz w:val="24"/>
          <w:szCs w:val="24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u w:val="none"/>
          <w:lang w:val="uk-UA"/>
        </w:rPr>
        <w:t xml:space="preserve">Оскільки, згідно </w:t>
      </w:r>
      <w:r>
        <w:rPr>
          <w:rFonts w:ascii="Times New Roman" w:hAnsi="Times New Roman" w:cs="Times New Roman" w:eastAsia="Times New Roman"/>
          <w:sz w:val="24"/>
          <w:highlight w:val="none"/>
          <w:u w:val="none"/>
          <w:lang w:val="uk-UA"/>
        </w:rPr>
        <w:t xml:space="preserve">с</w:t>
      </w:r>
      <w:r>
        <w:rPr>
          <w:rFonts w:ascii="Times New Roman" w:hAnsi="Times New Roman" w:cs="Times New Roman" w:eastAsia="Times New Roman"/>
          <w:sz w:val="24"/>
          <w:highlight w:val="white"/>
          <w:u w:val="none"/>
          <w:lang w:val="uk-UA"/>
        </w:rPr>
        <w:t xml:space="preserve">татті 3 конституції України :</w:t>
      </w:r>
      <w:r>
        <w:rPr>
          <w:rFonts w:ascii="Times New Roman" w:hAnsi="Times New Roman" w:cs="Times New Roman" w:eastAsia="Times New Roman"/>
          <w:sz w:val="24"/>
          <w:highlight w:val="white"/>
          <w:u w:val="none"/>
          <w:lang w:val="uk-UA"/>
        </w:rPr>
        <w:t xml:space="preserve"> людина, її життя і здоров'я, честь і гідність, недоторканність і безпека визнаються в Україні найвищою соціальною цінністю.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u w:val="none"/>
          <w:lang w:val="uk-UA"/>
        </w:rPr>
        <w:t xml:space="preserve"> Тож, позбавлення життя або здоров’я не може бути припустимою санкцією.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u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u w:val="none"/>
          <w:lang w:val="uk-UA"/>
        </w:rPr>
        <w:t xml:space="preserve">Також, ці примітивні закони не є ефективними з причини їхньої негнучкості. Наприклад, в кримінальному кодексі існує стаття 115 про умисне вбивство та стаття 119 – вбивство з необережності. Санкції обох статей різні, проте незрозуміло би як фукціонувало правило таліону в гіпотетичній ситуації вбивства з необережності.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u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</w:p>
    <w:p>
      <w:pPr>
        <w:ind w:firstLine="720"/>
        <w:jc w:val="center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  <w:t xml:space="preserve">Завдання 2</w:t>
      </w:r>
      <w:r>
        <w:rPr>
          <w:rFonts w:ascii="Times New Roman" w:hAnsi="Times New Roman" w:cs="Times New Roman" w:eastAsia="Times New Roman"/>
          <w:b/>
          <w:sz w:val="24"/>
          <w:u w:val="none"/>
        </w:rPr>
      </w:r>
      <w:r>
        <w:rPr>
          <w:rFonts w:ascii="Times New Roman" w:hAnsi="Times New Roman" w:cs="Times New Roman" w:eastAsia="Times New Roman"/>
          <w:b/>
          <w:sz w:val="24"/>
          <w:u w:val="none"/>
        </w:rPr>
      </w:r>
      <w:r>
        <w:rPr>
          <w:rFonts w:ascii="Times New Roman" w:hAnsi="Times New Roman" w:cs="Times New Roman" w:eastAsia="Times New Roman"/>
          <w:b/>
          <w:sz w:val="24"/>
          <w:u w:val="none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 w:eastAsia="Times New Roman"/>
          <w:b/>
          <w:sz w:val="24"/>
          <w:u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  <w:t xml:space="preserve">Політичні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24460" cy="2043045"/>
                <wp:effectExtent l="0" t="0" r="0" b="0"/>
                <wp:docPr id="1" name="Рисунок 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41113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24459" cy="204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5.6pt;height:160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  <w:t xml:space="preserve">Економічні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48417" cy="481076"/>
                <wp:effectExtent l="0" t="0" r="0" b="0"/>
                <wp:docPr id="2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0597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448416" cy="4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9.0pt;height:37.9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00685" cy="459231"/>
                <wp:effectExtent l="0" t="0" r="0" b="0"/>
                <wp:docPr id="3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5153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00684" cy="459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7.4pt;height:36.2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9489" cy="475255"/>
                <wp:effectExtent l="0" t="0" r="0" b="0"/>
                <wp:docPr id="4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98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459488" cy="475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9.9pt;height:37.4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  <w:tab/>
        <w:t xml:space="preserve">Соціальні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u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2135" cy="337502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6985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72134" cy="3375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0.9pt;height:265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Культурні (духовні)</w:t>
      </w: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0801" cy="798315"/>
                <wp:effectExtent l="0" t="0" r="0" b="0"/>
                <wp:docPr id="6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44785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10801" cy="798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26.0pt;height:62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Інформаційні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9310" cy="1941474"/>
                <wp:effectExtent l="0" t="0" r="0" b="0"/>
                <wp:docPr id="7" name="Рисунок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0465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29310" cy="1941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1.1pt;height:152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Екологічні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ind w:firstLine="720"/>
        <w:jc w:val="both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63920" cy="1114191"/>
                <wp:effectExtent l="0" t="0" r="0" b="0"/>
                <wp:docPr id="8" name="Рисунок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1814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63920" cy="1114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2.4pt;height:87.7pt;" stroked="false">
                <v:path textboxrect="0,0,0,0"/>
                <v:imagedata r:id="rId16" o:title=""/>
              </v:shape>
            </w:pict>
          </mc:Fallback>
        </mc:AlternateContent>
      </w:r>
      <w:r/>
      <w:r/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uk-UA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5"/>
    <w:link w:val="60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05"/>
    <w:link w:val="604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2"/>
    <w:next w:val="60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5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paragraph" w:styleId="44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paragraph" w:styleId="603">
    <w:name w:val="Heading 1"/>
    <w:basedOn w:val="602"/>
    <w:link w:val="608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 w:eastAsia="Times New Roman"/>
      <w:b/>
      <w:bCs/>
      <w:sz w:val="48"/>
      <w:szCs w:val="48"/>
    </w:rPr>
  </w:style>
  <w:style w:type="paragraph" w:styleId="604">
    <w:name w:val="Heading 2"/>
    <w:basedOn w:val="602"/>
    <w:link w:val="609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 w:eastAsia="Times New Roman"/>
      <w:b/>
      <w:bCs/>
      <w:sz w:val="36"/>
      <w:szCs w:val="36"/>
    </w:r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character" w:styleId="608" w:customStyle="1">
    <w:name w:val="Заголовок 1 Знак"/>
    <w:basedOn w:val="605"/>
    <w:link w:val="603"/>
    <w:uiPriority w:val="9"/>
    <w:rPr>
      <w:rFonts w:ascii="Times New Roman" w:hAnsi="Times New Roman" w:cs="Times New Roman" w:eastAsia="Times New Roman"/>
      <w:b/>
      <w:bCs/>
      <w:sz w:val="48"/>
      <w:szCs w:val="48"/>
    </w:rPr>
  </w:style>
  <w:style w:type="character" w:styleId="609" w:customStyle="1">
    <w:name w:val="Заголовок 2 Знак"/>
    <w:basedOn w:val="605"/>
    <w:link w:val="604"/>
    <w:uiPriority w:val="9"/>
    <w:rPr>
      <w:rFonts w:ascii="Times New Roman" w:hAnsi="Times New Roman" w:cs="Times New Roman" w:eastAsia="Times New Roman"/>
      <w:b/>
      <w:bCs/>
      <w:sz w:val="36"/>
      <w:szCs w:val="36"/>
    </w:rPr>
  </w:style>
  <w:style w:type="paragraph" w:styleId="610">
    <w:name w:val="Normal (Web)"/>
    <w:basedOn w:val="602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611">
    <w:name w:val="List Paragraph"/>
    <w:basedOn w:val="602"/>
    <w:uiPriority w:val="34"/>
    <w:qFormat/>
    <w:pPr>
      <w:contextualSpacing/>
      <w:ind w:left="720"/>
    </w:pPr>
  </w:style>
  <w:style w:type="character" w:styleId="612">
    <w:name w:val="Hyperlink"/>
    <w:basedOn w:val="605"/>
    <w:uiPriority w:val="99"/>
    <w:unhideWhenUsed/>
    <w:rPr>
      <w:color w:val="0563C1" w:themeColor="hyperlink"/>
      <w:u w:val="single"/>
    </w:rPr>
  </w:style>
  <w:style w:type="character" w:styleId="613">
    <w:name w:val="Unresolved Mention"/>
    <w:basedOn w:val="605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revision>15</cp:revision>
  <dcterms:created xsi:type="dcterms:W3CDTF">2022-02-06T08:47:00Z</dcterms:created>
  <dcterms:modified xsi:type="dcterms:W3CDTF">2022-04-13T08:01:09Z</dcterms:modified>
</cp:coreProperties>
</file>