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qualification — café storyboard</w:t>
      </w:r>
    </w:p>
    <w:p>
      <w:r>
        <w:t>Storyboard revision: 7</w:t>
      </w:r>
    </w:p>
    <w:p>
      <w:r>
        <w:t>Scenes: 2</w:t>
      </w:r>
    </w:p>
    <w:p>
      <w:r>
        <w:rPr>
          <w:b/>
        </w:rPr>
        <w:t>Contains answer keys for authoring use only.</w:t>
      </w:r>
    </w:p>
    <w:p>
      <w:r>
        <w:br w:type="page"/>
      </w:r>
    </w:p>
    <w:p>
      <w:pPr>
        <w:pStyle w:val="Heading1"/>
      </w:pPr>
      <w:r>
        <w:t>Scene 1: Long Unicode scene — café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Scene ID</w:t>
            </w:r>
          </w:p>
        </w:tc>
        <w:tc>
          <w:tcPr>
            <w:tcW w:type="dxa" w:w="4320"/>
          </w:tcPr>
          <w:p>
            <w:r>
              <w:t>scene-7f294735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</w:tbl>
    <w:p>
      <w:pPr>
        <w:pStyle w:val="Heading2"/>
      </w:pPr>
      <w:r>
        <w:t>Learner-facing content</w:t>
      </w:r>
    </w:p>
    <w:p>
      <w:r>
        <w:t xml:space="preserve">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</w:t>
      </w:r>
    </w:p>
    <w:p>
      <w:r>
        <w:t xml:space="preserve">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</w:t>
      </w:r>
    </w:p>
    <w:p>
      <w:r>
        <w:t xml:space="preserve">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</w:t>
      </w:r>
    </w:p>
    <w:p>
      <w:r>
        <w:t xml:space="preserve">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</w:t>
      </w:r>
    </w:p>
    <w:p>
      <w:r>
        <w:t xml:space="preserve">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</w:t>
      </w:r>
    </w:p>
    <w:p>
      <w:r>
        <w:t xml:space="preserve">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</w:t>
      </w:r>
    </w:p>
    <w:p>
      <w:r>
        <w:t xml:space="preserve">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</w:t>
      </w:r>
    </w:p>
    <w:p>
      <w:r>
        <w:t xml:space="preserve">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</w:t>
      </w:r>
    </w:p>
    <w:p>
      <w:r>
        <w:t xml:space="preserve">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</w:t>
      </w:r>
    </w:p>
    <w:p>
      <w:r>
        <w:t xml:space="preserve">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</w:t>
      </w:r>
    </w:p>
    <w:p>
      <w:r>
        <w:t xml:space="preserve">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</w:t>
      </w:r>
    </w:p>
    <w:p>
      <w:r>
        <w:t xml:space="preserve">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</w:t>
      </w:r>
    </w:p>
    <w:p>
      <w:pPr>
        <w:pStyle w:val="Heading2"/>
      </w:pPr>
      <w:r>
        <w:t>Media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168"/>
        <w:gridCol w:w="2304"/>
        <w:gridCol w:w="2304"/>
      </w:tblGrid>
      <w:tr>
        <w:tc>
          <w:tcPr>
            <w:tcW w:type="dxa" w:w="864"/>
          </w:tcPr>
          <w:p>
            <w:r>
              <w:t>Role</w:t>
            </w:r>
          </w:p>
        </w:tc>
        <w:tc>
          <w:tcPr>
            <w:tcW w:type="dxa" w:w="3168"/>
          </w:tcPr>
          <w:p>
            <w:r>
              <w:t>File / reference</w:t>
            </w:r>
          </w:p>
        </w:tc>
        <w:tc>
          <w:tcPr>
            <w:tcW w:type="dxa" w:w="2304"/>
          </w:tcPr>
          <w:p>
            <w:r>
              <w:t>Accessibility / attribution</w:t>
            </w:r>
          </w:p>
        </w:tc>
        <w:tc>
          <w:tcPr>
            <w:tcW w:type="dxa" w:w="2304"/>
          </w:tcPr>
          <w:p>
            <w:r>
              <w:t>Credit</w:t>
            </w:r>
          </w:p>
        </w:tc>
      </w:tr>
      <w:tr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3168"/>
          </w:tcPr>
          <w:p>
            <w:r>
              <w:t>inspection.png (image-d7aafb4d0a1fa311386b64b9b8962cef27415c91aaca69876c528214aa555023)</w:t>
            </w:r>
          </w:p>
        </w:tc>
        <w:tc>
          <w:tcPr>
            <w:tcW w:type="dxa" w:w="2304"/>
          </w:tcPr>
          <w:p>
            <w:r>
              <w:t>Equipment inspection illustration.</w:t>
            </w:r>
          </w:p>
        </w:tc>
        <w:tc>
          <w:tcPr>
            <w:tcW w:type="dxa" w:w="2304"/>
          </w:tcPr>
          <w:p>
            <w:r>
              <w:t>Original qualification fixture created locally (complete)</w:t>
            </w:r>
          </w:p>
        </w:tc>
      </w:tr>
    </w:tbl>
    <w:p>
      <w:pPr>
        <w:pStyle w:val="Caption"/>
      </w:pPr>
      <w:r>
        <w:t>Image: inspection.png</w:t>
      </w:r>
    </w:p>
    <w:p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Production directions (authoring material)</w:t>
      </w:r>
    </w:p>
    <w:p>
      <w:r>
        <w:t>Production direction: display the inspection illustration.</w:t>
      </w:r>
    </w:p>
    <w:p>
      <w:pPr>
        <w:pStyle w:val="Heading2"/>
      </w:pPr>
      <w:r>
        <w:t>Speaker notes (authoring material)</w:t>
      </w:r>
    </w:p>
    <w:p>
      <w:r>
        <w:t>Speaker notes remain editable authoring material.</w:t>
      </w:r>
    </w:p>
    <w:p>
      <w:r>
        <w:br w:type="page"/>
      </w:r>
    </w:p>
    <w:p>
      <w:pPr>
        <w:pStyle w:val="Heading1"/>
      </w:pPr>
      <w:r>
        <w:t>Scene 2: Assessment and editable response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Scene ID</w:t>
            </w:r>
          </w:p>
        </w:tc>
        <w:tc>
          <w:tcPr>
            <w:tcW w:type="dxa" w:w="4320"/>
          </w:tcPr>
          <w:p>
            <w:r>
              <w:t>scene-92168ad5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</w:tbl>
    <w:p>
      <w:pPr>
        <w:pStyle w:val="Heading2"/>
      </w:pPr>
      <w:r>
        <w:t>Learner-facing content</w:t>
      </w:r>
    </w:p>
    <w:p>
      <w:r>
        <w:t>Choose the correct inspection action.</w:t>
      </w:r>
    </w:p>
    <w:p>
      <w:pPr>
        <w:pStyle w:val="Heading2"/>
      </w:pPr>
      <w:r>
        <w:t>Assessment specification</w:t>
      </w:r>
    </w:p>
    <w:p>
      <w:r>
        <w:t>Interaction: Single Choice</w:t>
      </w:r>
    </w:p>
    <w:p>
      <w:r>
        <w:t>Identifier: QUALIFICATION</w:t>
      </w:r>
    </w:p>
    <w:p>
      <w:r>
        <w:t>Prompt: What should you inspect before use?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Identifier</w:t>
            </w:r>
          </w:p>
        </w:tc>
        <w:tc>
          <w:tcPr>
            <w:tcW w:type="dxa" w:w="4320"/>
          </w:tcPr>
          <w:p>
            <w:r>
              <w:t>Response / interaction element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Equipment — check condition and record findings.</w:t>
            </w:r>
          </w:p>
        </w:tc>
      </w:tr>
      <w:tr>
        <w:tc>
          <w:tcPr>
            <w:tcW w:type="dxa" w:w="4320"/>
          </w:tcPr>
          <w:p>
            <w:r>
              <w:t>weather</w:t>
            </w:r>
          </w:p>
        </w:tc>
        <w:tc>
          <w:tcPr>
            <w:tcW w:type="dxa" w:w="4320"/>
          </w:tcPr>
          <w:p>
            <w:r>
              <w:t>Weather only</w:t>
            </w:r>
          </w:p>
        </w:tc>
      </w:tr>
    </w:tbl>
    <w:p>
      <w:r>
        <w:t>Expected interaction: select one response.</w:t>
      </w:r>
    </w:p>
    <w:p>
      <w:r>
        <w:t>Correct feedback: Correct — inspect the equipment.</w:t>
      </w:r>
    </w:p>
    <w:p>
      <w:r>
        <w:t>Incorrect feedback: Review the material and try again.</w:t>
      </w:r>
    </w:p>
    <w:p>
      <w:r>
        <w:rPr>
          <w:b/>
        </w:rPr>
        <w:t xml:space="preserve">Answer key (authoring material): </w:t>
      </w:r>
      <w:r>
        <w:t>Equipment — check condition and record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qualification — café storyboard - Storyboard</dc:title>
  <dc:subject>Editable Chimera storyboard revision 7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