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35938" w14:textId="50030A1F" w:rsidR="00317E5A" w:rsidRDefault="00317E5A" w:rsidP="00D062F8">
      <w:pPr>
        <w:ind w:left="2160" w:firstLine="720"/>
      </w:pPr>
      <w:r>
        <w:t>Prompt History</w:t>
      </w:r>
      <w:r w:rsidR="00D062F8">
        <w:t xml:space="preserve"> for Memo</w:t>
      </w:r>
    </w:p>
    <w:p w14:paraId="12A692A7" w14:textId="0673B42A" w:rsidR="005075AD" w:rsidRPr="00D062F8" w:rsidRDefault="00317E5A">
      <w:pPr>
        <w:rPr>
          <w:b/>
          <w:bCs/>
        </w:rPr>
      </w:pPr>
      <w:r w:rsidRPr="00D062F8">
        <w:rPr>
          <w:b/>
          <w:bCs/>
          <w:highlight w:val="yellow"/>
        </w:rPr>
        <w:t>Input:</w:t>
      </w:r>
    </w:p>
    <w:p w14:paraId="653DA858" w14:textId="4C2188A8" w:rsidR="00317E5A" w:rsidRDefault="00317E5A">
      <w:pPr>
        <w:pBdr>
          <w:bottom w:val="single" w:sz="6" w:space="1" w:color="auto"/>
        </w:pBdr>
      </w:pPr>
      <w:r w:rsidRPr="00317E5A">
        <w:t>I want you to create bullet points of ideas for with these two files. The purpose is to create a two-page memo. Right now, create the bullet point of ideas before we proceed with the memo. The memo will be about where I am a mid-level manager, and my mission is to understand the trends in the avocado market in the USA.</w:t>
      </w:r>
    </w:p>
    <w:p w14:paraId="2D3DA9EB" w14:textId="5F125CB2" w:rsidR="00317E5A" w:rsidRPr="00D062F8" w:rsidRDefault="00317E5A">
      <w:pPr>
        <w:rPr>
          <w:b/>
          <w:bCs/>
        </w:rPr>
      </w:pPr>
      <w:r w:rsidRPr="00D062F8">
        <w:rPr>
          <w:b/>
          <w:bCs/>
          <w:highlight w:val="yellow"/>
        </w:rPr>
        <w:t>Output:</w:t>
      </w:r>
    </w:p>
    <w:p w14:paraId="01D95E75" w14:textId="77777777" w:rsidR="00317E5A" w:rsidRPr="00317E5A" w:rsidRDefault="00317E5A" w:rsidP="00317E5A">
      <w:r w:rsidRPr="00317E5A">
        <w:t xml:space="preserve">I'll run the numbers on both files </w:t>
      </w:r>
      <w:proofErr w:type="gramStart"/>
      <w:r w:rsidRPr="00317E5A">
        <w:t>first</w:t>
      </w:r>
      <w:proofErr w:type="gramEnd"/>
      <w:r w:rsidRPr="00317E5A">
        <w:t xml:space="preserve"> so the memo ideas are grounded in actual </w:t>
      </w:r>
      <w:proofErr w:type="spellStart"/>
      <w:r w:rsidRPr="00317E5A">
        <w:t>trends</w:t>
      </w:r>
      <w:proofErr w:type="gramStart"/>
      <w:r w:rsidRPr="00317E5A">
        <w:t>.Both</w:t>
      </w:r>
      <w:proofErr w:type="spellEnd"/>
      <w:proofErr w:type="gramEnd"/>
      <w:r w:rsidRPr="00317E5A">
        <w:t xml:space="preserve"> files are the Hass Avocado Board weekly retail scan data: 2025 is the full year (52 weeks) and 2026 runs through week 32 (week ending Aug 9). To compare fairly, I set the same 32 weeks of each year side by side, using the Total U.S. and eight regional rows.</w:t>
      </w:r>
    </w:p>
    <w:p w14:paraId="0B096F9F" w14:textId="77777777" w:rsidR="00317E5A" w:rsidRPr="00317E5A" w:rsidRDefault="00317E5A" w:rsidP="00317E5A">
      <w:r w:rsidRPr="00317E5A">
        <w:rPr>
          <w:b/>
          <w:bCs/>
        </w:rPr>
        <w:t>Memo ideas: U.S. avocado retail trends, 2026 YTD vs 2025</w:t>
      </w:r>
    </w:p>
    <w:p w14:paraId="040BD453" w14:textId="77777777" w:rsidR="00317E5A" w:rsidRPr="00317E5A" w:rsidRDefault="00317E5A" w:rsidP="00317E5A">
      <w:r w:rsidRPr="00317E5A">
        <w:rPr>
          <w:b/>
          <w:bCs/>
        </w:rPr>
        <w:t>1. Headline: the market is buying more avocados for less money</w:t>
      </w:r>
    </w:p>
    <w:p w14:paraId="54DD290B" w14:textId="77777777" w:rsidR="00317E5A" w:rsidRPr="00317E5A" w:rsidRDefault="00317E5A" w:rsidP="00317E5A">
      <w:pPr>
        <w:numPr>
          <w:ilvl w:val="0"/>
          <w:numId w:val="1"/>
        </w:numPr>
      </w:pPr>
      <w:r w:rsidRPr="00317E5A">
        <w:t xml:space="preserve">Units sold are up </w:t>
      </w:r>
      <w:r w:rsidRPr="00317E5A">
        <w:rPr>
          <w:b/>
          <w:bCs/>
        </w:rPr>
        <w:t>13.6%</w:t>
      </w:r>
      <w:r w:rsidRPr="00317E5A">
        <w:t xml:space="preserve"> (1.87B → 2.13B avocados, weeks 1–32).</w:t>
      </w:r>
    </w:p>
    <w:p w14:paraId="437C5EB8" w14:textId="77777777" w:rsidR="00317E5A" w:rsidRPr="00317E5A" w:rsidRDefault="00317E5A" w:rsidP="00317E5A">
      <w:pPr>
        <w:numPr>
          <w:ilvl w:val="0"/>
          <w:numId w:val="1"/>
        </w:numPr>
      </w:pPr>
      <w:r w:rsidRPr="00317E5A">
        <w:t xml:space="preserve">The average selling price fell </w:t>
      </w:r>
      <w:r w:rsidRPr="00317E5A">
        <w:rPr>
          <w:b/>
          <w:bCs/>
        </w:rPr>
        <w:t>19%</w:t>
      </w:r>
      <w:r w:rsidRPr="00317E5A">
        <w:t>, from $1.25 to $1.01 per avocado.</w:t>
      </w:r>
    </w:p>
    <w:p w14:paraId="154A95FC" w14:textId="77777777" w:rsidR="00317E5A" w:rsidRPr="00317E5A" w:rsidRDefault="00317E5A" w:rsidP="00317E5A">
      <w:pPr>
        <w:numPr>
          <w:ilvl w:val="0"/>
          <w:numId w:val="1"/>
        </w:numPr>
      </w:pPr>
      <w:r w:rsidRPr="00317E5A">
        <w:t xml:space="preserve">Retail dollars are therefore </w:t>
      </w:r>
      <w:r w:rsidRPr="00317E5A">
        <w:rPr>
          <w:b/>
          <w:bCs/>
        </w:rPr>
        <w:t>down about 8%</w:t>
      </w:r>
      <w:r w:rsidRPr="00317E5A">
        <w:t xml:space="preserve"> ($2.33B → $2.14B), even though volume grew.</w:t>
      </w:r>
    </w:p>
    <w:p w14:paraId="69688F8E" w14:textId="77777777" w:rsidR="00317E5A" w:rsidRPr="00317E5A" w:rsidRDefault="00317E5A" w:rsidP="00317E5A">
      <w:pPr>
        <w:numPr>
          <w:ilvl w:val="0"/>
          <w:numId w:val="1"/>
        </w:numPr>
      </w:pPr>
      <w:r w:rsidRPr="00317E5A">
        <w:t>The "so what" for the memo: the growth is volume-led and price-driven. More fruit in the market is not the same as a healthier category.</w:t>
      </w:r>
    </w:p>
    <w:p w14:paraId="6B581E77" w14:textId="77777777" w:rsidR="00317E5A" w:rsidRPr="00317E5A" w:rsidRDefault="00317E5A" w:rsidP="00317E5A">
      <w:r w:rsidRPr="00317E5A">
        <w:rPr>
          <w:b/>
          <w:bCs/>
        </w:rPr>
        <w:t>2. The price story has two phases</w:t>
      </w:r>
    </w:p>
    <w:p w14:paraId="2E9599F1" w14:textId="77777777" w:rsidR="00317E5A" w:rsidRPr="00317E5A" w:rsidRDefault="00317E5A" w:rsidP="00317E5A">
      <w:pPr>
        <w:numPr>
          <w:ilvl w:val="0"/>
          <w:numId w:val="2"/>
        </w:numPr>
      </w:pPr>
      <w:r w:rsidRPr="00317E5A">
        <w:rPr>
          <w:b/>
          <w:bCs/>
        </w:rPr>
        <w:t>Jan–May:</w:t>
      </w:r>
      <w:r w:rsidRPr="00317E5A">
        <w:t xml:space="preserve"> conventional prices stayed flat at about $0.89–$0.95. That is roughly 25% below 2025's $1.15–$1.31. Volume ran 10–30% above last year almost every week.</w:t>
      </w:r>
    </w:p>
    <w:p w14:paraId="3C3F7CCE" w14:textId="77777777" w:rsidR="00317E5A" w:rsidRPr="00317E5A" w:rsidRDefault="00317E5A" w:rsidP="00317E5A">
      <w:pPr>
        <w:numPr>
          <w:ilvl w:val="0"/>
          <w:numId w:val="2"/>
        </w:numPr>
      </w:pPr>
      <w:r w:rsidRPr="00317E5A">
        <w:rPr>
          <w:b/>
          <w:bCs/>
        </w:rPr>
        <w:t>June correction:</w:t>
      </w:r>
      <w:r w:rsidRPr="00317E5A">
        <w:t xml:space="preserve"> prices climbed to $1.19 by week 26, the only point where 2026 matched 2025. In the same weeks, the volume gain shrank to about 1%. This points to a supply tightening.</w:t>
      </w:r>
    </w:p>
    <w:p w14:paraId="6AA3C4E6" w14:textId="77777777" w:rsidR="00317E5A" w:rsidRPr="00317E5A" w:rsidRDefault="00317E5A" w:rsidP="00317E5A">
      <w:pPr>
        <w:numPr>
          <w:ilvl w:val="0"/>
          <w:numId w:val="2"/>
        </w:numPr>
      </w:pPr>
      <w:r w:rsidRPr="00317E5A">
        <w:rPr>
          <w:b/>
          <w:bCs/>
        </w:rPr>
        <w:t>July–Aug:</w:t>
      </w:r>
      <w:r w:rsidRPr="00317E5A">
        <w:t xml:space="preserve"> prices eased back to $1.06–$1.09, and volume growth returned to about +8%.</w:t>
      </w:r>
    </w:p>
    <w:p w14:paraId="27C59222" w14:textId="77777777" w:rsidR="00317E5A" w:rsidRPr="00317E5A" w:rsidRDefault="00317E5A" w:rsidP="00317E5A">
      <w:pPr>
        <w:numPr>
          <w:ilvl w:val="0"/>
          <w:numId w:val="2"/>
        </w:numPr>
      </w:pPr>
      <w:r w:rsidRPr="00317E5A">
        <w:t xml:space="preserve">The low-price period </w:t>
      </w:r>
      <w:proofErr w:type="gramStart"/>
      <w:r w:rsidRPr="00317E5A">
        <w:t>actually started</w:t>
      </w:r>
      <w:proofErr w:type="gramEnd"/>
      <w:r w:rsidRPr="00317E5A">
        <w:t xml:space="preserve"> in Q4 2025, when prices fell from $1.12 in August to $0.93 by late December. It is worth framing 2026 as a continuation of that shift, not a sudden break.</w:t>
      </w:r>
    </w:p>
    <w:p w14:paraId="6183EF60" w14:textId="77777777" w:rsidR="00317E5A" w:rsidRPr="00317E5A" w:rsidRDefault="00317E5A" w:rsidP="00317E5A">
      <w:pPr>
        <w:numPr>
          <w:ilvl w:val="0"/>
          <w:numId w:val="2"/>
        </w:numPr>
      </w:pPr>
      <w:r w:rsidRPr="00317E5A">
        <w:lastRenderedPageBreak/>
        <w:t>Prices have also been steadier. Weekly price variability is about 25% lower than in 2025, which helps planning.</w:t>
      </w:r>
    </w:p>
    <w:p w14:paraId="1D832B97" w14:textId="77777777" w:rsidR="00317E5A" w:rsidRPr="00317E5A" w:rsidRDefault="00317E5A" w:rsidP="00317E5A">
      <w:r w:rsidRPr="00317E5A">
        <w:rPr>
          <w:b/>
          <w:bCs/>
        </w:rPr>
        <w:t>3. Conventional drives everything; organic is losing ground</w:t>
      </w:r>
    </w:p>
    <w:p w14:paraId="4C2C010B" w14:textId="77777777" w:rsidR="00317E5A" w:rsidRPr="00317E5A" w:rsidRDefault="00317E5A" w:rsidP="00317E5A">
      <w:pPr>
        <w:numPr>
          <w:ilvl w:val="0"/>
          <w:numId w:val="3"/>
        </w:numPr>
      </w:pPr>
      <w:r w:rsidRPr="00317E5A">
        <w:t>Conventional: +14.5% units, price $1.22 → $0.98.</w:t>
      </w:r>
    </w:p>
    <w:p w14:paraId="4F30DDE2" w14:textId="77777777" w:rsidR="00317E5A" w:rsidRPr="00317E5A" w:rsidRDefault="00317E5A" w:rsidP="00317E5A">
      <w:pPr>
        <w:numPr>
          <w:ilvl w:val="0"/>
          <w:numId w:val="3"/>
        </w:numPr>
      </w:pPr>
      <w:r w:rsidRPr="00317E5A">
        <w:t xml:space="preserve">Organic: </w:t>
      </w:r>
      <w:proofErr w:type="gramStart"/>
      <w:r w:rsidRPr="00317E5A">
        <w:t>volume flat (−</w:t>
      </w:r>
      <w:proofErr w:type="gramEnd"/>
      <w:r w:rsidRPr="00317E5A">
        <w:t>0.7%), price $1.74 → $1.56, dollars down 11%.</w:t>
      </w:r>
    </w:p>
    <w:p w14:paraId="20BD0D9B" w14:textId="77777777" w:rsidR="00317E5A" w:rsidRPr="00317E5A" w:rsidRDefault="00317E5A" w:rsidP="00317E5A">
      <w:pPr>
        <w:numPr>
          <w:ilvl w:val="0"/>
          <w:numId w:val="3"/>
        </w:numPr>
      </w:pPr>
      <w:proofErr w:type="gramStart"/>
      <w:r w:rsidRPr="00317E5A">
        <w:t>Organic's</w:t>
      </w:r>
      <w:proofErr w:type="gramEnd"/>
      <w:r w:rsidRPr="00317E5A">
        <w:t xml:space="preserve"> share of units dropped from 5.7% to 4.9%.</w:t>
      </w:r>
    </w:p>
    <w:p w14:paraId="0FBFB95F" w14:textId="77777777" w:rsidR="00317E5A" w:rsidRPr="00317E5A" w:rsidRDefault="00317E5A" w:rsidP="00317E5A">
      <w:pPr>
        <w:numPr>
          <w:ilvl w:val="0"/>
          <w:numId w:val="3"/>
        </w:numPr>
      </w:pPr>
      <w:r w:rsidRPr="00317E5A">
        <w:t>The organic price premium widened from about 43% to about 59% above conventional. Cheap conventional fruit appears to be pulling shoppers away from organic.</w:t>
      </w:r>
    </w:p>
    <w:p w14:paraId="49371E9E" w14:textId="77777777" w:rsidR="00317E5A" w:rsidRPr="00317E5A" w:rsidRDefault="00317E5A" w:rsidP="00317E5A">
      <w:pPr>
        <w:numPr>
          <w:ilvl w:val="0"/>
          <w:numId w:val="3"/>
        </w:numPr>
      </w:pPr>
      <w:r w:rsidRPr="00317E5A">
        <w:t>Regional organic trends split sharply: Plains +21%, Great Lakes −17%, Midsouth −12%.</w:t>
      </w:r>
    </w:p>
    <w:p w14:paraId="629E7A93" w14:textId="77777777" w:rsidR="00317E5A" w:rsidRPr="00317E5A" w:rsidRDefault="00317E5A" w:rsidP="00317E5A">
      <w:r w:rsidRPr="00317E5A">
        <w:rPr>
          <w:b/>
          <w:bCs/>
        </w:rPr>
        <w:t>4. Shoppers are trading up in size and buying in bags</w:t>
      </w:r>
    </w:p>
    <w:p w14:paraId="74D137CF" w14:textId="77777777" w:rsidR="00317E5A" w:rsidRPr="00317E5A" w:rsidRDefault="00317E5A" w:rsidP="00317E5A">
      <w:pPr>
        <w:numPr>
          <w:ilvl w:val="0"/>
          <w:numId w:val="4"/>
        </w:numPr>
      </w:pPr>
      <w:r w:rsidRPr="00317E5A">
        <w:t>Small Hass (PLU 4046) fell from 48.5% to 43.5% of conventional units.</w:t>
      </w:r>
    </w:p>
    <w:p w14:paraId="1956FB4F" w14:textId="77777777" w:rsidR="00317E5A" w:rsidRPr="00317E5A" w:rsidRDefault="00317E5A" w:rsidP="00317E5A">
      <w:pPr>
        <w:numPr>
          <w:ilvl w:val="0"/>
          <w:numId w:val="4"/>
        </w:numPr>
      </w:pPr>
      <w:r w:rsidRPr="00317E5A">
        <w:t>Large Hass (4225) rose from 10.6% to 12.8%.</w:t>
      </w:r>
    </w:p>
    <w:p w14:paraId="38F3C9F6" w14:textId="77777777" w:rsidR="00317E5A" w:rsidRPr="00317E5A" w:rsidRDefault="00317E5A" w:rsidP="00317E5A">
      <w:pPr>
        <w:numPr>
          <w:ilvl w:val="0"/>
          <w:numId w:val="4"/>
        </w:numPr>
      </w:pPr>
      <w:r w:rsidRPr="00317E5A">
        <w:t>Extra-large Hass (4770) nearly doubled its share, from 1.4% to 2.5%.</w:t>
      </w:r>
    </w:p>
    <w:p w14:paraId="7B97A80C" w14:textId="77777777" w:rsidR="00317E5A" w:rsidRPr="00317E5A" w:rsidRDefault="00317E5A" w:rsidP="00317E5A">
      <w:pPr>
        <w:numPr>
          <w:ilvl w:val="0"/>
          <w:numId w:val="4"/>
        </w:numPr>
      </w:pPr>
      <w:r w:rsidRPr="00317E5A">
        <w:t>Bagged fruit rose from 39.5% to 41.3% of conventional units.</w:t>
      </w:r>
    </w:p>
    <w:p w14:paraId="0416D1B8" w14:textId="77777777" w:rsidR="00317E5A" w:rsidRPr="00317E5A" w:rsidRDefault="00317E5A" w:rsidP="00317E5A">
      <w:pPr>
        <w:numPr>
          <w:ilvl w:val="0"/>
          <w:numId w:val="4"/>
        </w:numPr>
      </w:pPr>
      <w:r w:rsidRPr="00317E5A">
        <w:t>Within bags, the small-bag share fell from 86% to 83%, while large and extra-large bags grew.</w:t>
      </w:r>
    </w:p>
    <w:p w14:paraId="7A782EF8" w14:textId="77777777" w:rsidR="00317E5A" w:rsidRPr="00317E5A" w:rsidRDefault="00317E5A" w:rsidP="00317E5A">
      <w:pPr>
        <w:numPr>
          <w:ilvl w:val="0"/>
          <w:numId w:val="4"/>
        </w:numPr>
      </w:pPr>
      <w:r w:rsidRPr="00317E5A">
        <w:t>Possible reading: lower prices make bigger fruit and multi-packs affordable, which is a chance to build basket size.</w:t>
      </w:r>
    </w:p>
    <w:p w14:paraId="6FAEE9F6" w14:textId="77777777" w:rsidR="00317E5A" w:rsidRPr="00317E5A" w:rsidRDefault="00317E5A" w:rsidP="00317E5A">
      <w:r w:rsidRPr="00317E5A">
        <w:rPr>
          <w:b/>
          <w:bCs/>
        </w:rPr>
        <w:t>5. Growth is uneven across regions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6"/>
        <w:gridCol w:w="1734"/>
        <w:gridCol w:w="1952"/>
      </w:tblGrid>
      <w:tr w:rsidR="00317E5A" w:rsidRPr="00317E5A" w14:paraId="3F2AF1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2649A" w14:textId="77777777" w:rsidR="00317E5A" w:rsidRPr="00317E5A" w:rsidRDefault="00317E5A" w:rsidP="00317E5A">
            <w:pPr>
              <w:rPr>
                <w:b/>
                <w:bCs/>
              </w:rPr>
            </w:pPr>
            <w:r w:rsidRPr="00317E5A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07EA2085" w14:textId="77777777" w:rsidR="00317E5A" w:rsidRPr="00317E5A" w:rsidRDefault="00317E5A" w:rsidP="00317E5A">
            <w:pPr>
              <w:rPr>
                <w:b/>
                <w:bCs/>
              </w:rPr>
            </w:pPr>
            <w:r w:rsidRPr="00317E5A">
              <w:rPr>
                <w:b/>
                <w:bCs/>
              </w:rPr>
              <w:t>Unit growth</w:t>
            </w:r>
          </w:p>
        </w:tc>
        <w:tc>
          <w:tcPr>
            <w:tcW w:w="0" w:type="auto"/>
            <w:vAlign w:val="center"/>
            <w:hideMark/>
          </w:tcPr>
          <w:p w14:paraId="3BEE471D" w14:textId="77777777" w:rsidR="00317E5A" w:rsidRPr="00317E5A" w:rsidRDefault="00317E5A" w:rsidP="00317E5A">
            <w:pPr>
              <w:rPr>
                <w:b/>
                <w:bCs/>
              </w:rPr>
            </w:pPr>
            <w:r w:rsidRPr="00317E5A">
              <w:rPr>
                <w:b/>
                <w:bCs/>
              </w:rPr>
              <w:t>Price 2025 → 2026</w:t>
            </w:r>
          </w:p>
        </w:tc>
      </w:tr>
      <w:tr w:rsidR="00317E5A" w:rsidRPr="00317E5A" w14:paraId="28996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5727F" w14:textId="77777777" w:rsidR="00317E5A" w:rsidRPr="00317E5A" w:rsidRDefault="00317E5A" w:rsidP="00317E5A">
            <w:r w:rsidRPr="00317E5A">
              <w:t>Southeast</w:t>
            </w:r>
          </w:p>
        </w:tc>
        <w:tc>
          <w:tcPr>
            <w:tcW w:w="0" w:type="auto"/>
            <w:vAlign w:val="center"/>
            <w:hideMark/>
          </w:tcPr>
          <w:p w14:paraId="4DB65AF6" w14:textId="77777777" w:rsidR="00317E5A" w:rsidRPr="00317E5A" w:rsidRDefault="00317E5A" w:rsidP="00317E5A">
            <w:r w:rsidRPr="00317E5A">
              <w:t>+19.8% (fastest)</w:t>
            </w:r>
          </w:p>
        </w:tc>
        <w:tc>
          <w:tcPr>
            <w:tcW w:w="0" w:type="auto"/>
            <w:vAlign w:val="center"/>
            <w:hideMark/>
          </w:tcPr>
          <w:p w14:paraId="67CC6DB3" w14:textId="77777777" w:rsidR="00317E5A" w:rsidRPr="00317E5A" w:rsidRDefault="00317E5A" w:rsidP="00317E5A">
            <w:r w:rsidRPr="00317E5A">
              <w:t>$1.19 → $0.90</w:t>
            </w:r>
          </w:p>
        </w:tc>
      </w:tr>
      <w:tr w:rsidR="00317E5A" w:rsidRPr="00317E5A" w14:paraId="01D9F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B19EE" w14:textId="77777777" w:rsidR="00317E5A" w:rsidRPr="00317E5A" w:rsidRDefault="00317E5A" w:rsidP="00317E5A">
            <w:r w:rsidRPr="00317E5A">
              <w:t>California, Midsouth, South Central, Northeast</w:t>
            </w:r>
          </w:p>
        </w:tc>
        <w:tc>
          <w:tcPr>
            <w:tcW w:w="0" w:type="auto"/>
            <w:vAlign w:val="center"/>
            <w:hideMark/>
          </w:tcPr>
          <w:p w14:paraId="07EE7DCE" w14:textId="77777777" w:rsidR="00317E5A" w:rsidRPr="00317E5A" w:rsidRDefault="00317E5A" w:rsidP="00317E5A">
            <w:r w:rsidRPr="00317E5A">
              <w:t>about +14–15%</w:t>
            </w:r>
          </w:p>
        </w:tc>
        <w:tc>
          <w:tcPr>
            <w:tcW w:w="0" w:type="auto"/>
            <w:vAlign w:val="center"/>
            <w:hideMark/>
          </w:tcPr>
          <w:p w14:paraId="635D001B" w14:textId="77777777" w:rsidR="00317E5A" w:rsidRPr="00317E5A" w:rsidRDefault="00317E5A" w:rsidP="00317E5A"/>
        </w:tc>
      </w:tr>
      <w:tr w:rsidR="00317E5A" w:rsidRPr="00317E5A" w14:paraId="60629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A67B1" w14:textId="77777777" w:rsidR="00317E5A" w:rsidRPr="00317E5A" w:rsidRDefault="00317E5A" w:rsidP="00317E5A">
            <w:r w:rsidRPr="00317E5A">
              <w:t>West</w:t>
            </w:r>
          </w:p>
        </w:tc>
        <w:tc>
          <w:tcPr>
            <w:tcW w:w="0" w:type="auto"/>
            <w:vAlign w:val="center"/>
            <w:hideMark/>
          </w:tcPr>
          <w:p w14:paraId="2158B125" w14:textId="77777777" w:rsidR="00317E5A" w:rsidRPr="00317E5A" w:rsidRDefault="00317E5A" w:rsidP="00317E5A">
            <w:r w:rsidRPr="00317E5A">
              <w:t>+7.0% (slowest)</w:t>
            </w:r>
          </w:p>
        </w:tc>
        <w:tc>
          <w:tcPr>
            <w:tcW w:w="0" w:type="auto"/>
            <w:vAlign w:val="center"/>
            <w:hideMark/>
          </w:tcPr>
          <w:p w14:paraId="629099A1" w14:textId="77777777" w:rsidR="00317E5A" w:rsidRPr="00317E5A" w:rsidRDefault="00317E5A" w:rsidP="00317E5A">
            <w:r w:rsidRPr="00317E5A">
              <w:t>$1.40 → $1.14</w:t>
            </w:r>
          </w:p>
        </w:tc>
      </w:tr>
    </w:tbl>
    <w:p w14:paraId="40499961" w14:textId="77777777" w:rsidR="00317E5A" w:rsidRPr="00317E5A" w:rsidRDefault="00317E5A" w:rsidP="00317E5A">
      <w:pPr>
        <w:numPr>
          <w:ilvl w:val="0"/>
          <w:numId w:val="5"/>
        </w:numPr>
      </w:pPr>
      <w:r w:rsidRPr="00317E5A">
        <w:t>The West had the steepest dollar decline, at −13%.</w:t>
      </w:r>
    </w:p>
    <w:p w14:paraId="628DE44B" w14:textId="77777777" w:rsidR="00317E5A" w:rsidRPr="00317E5A" w:rsidRDefault="00317E5A" w:rsidP="00317E5A">
      <w:pPr>
        <w:numPr>
          <w:ilvl w:val="0"/>
          <w:numId w:val="5"/>
        </w:numPr>
      </w:pPr>
      <w:r w:rsidRPr="00317E5A">
        <w:t>Every region grew in units but lost dollars. Dollar declines ranged from −4% in the Northeast to −13% in the West.</w:t>
      </w:r>
    </w:p>
    <w:p w14:paraId="787C0B14" w14:textId="77777777" w:rsidR="00317E5A" w:rsidRPr="00317E5A" w:rsidRDefault="00317E5A" w:rsidP="00317E5A">
      <w:pPr>
        <w:numPr>
          <w:ilvl w:val="0"/>
          <w:numId w:val="5"/>
        </w:numPr>
      </w:pPr>
      <w:r w:rsidRPr="00317E5A">
        <w:rPr>
          <w:b/>
          <w:bCs/>
        </w:rPr>
        <w:lastRenderedPageBreak/>
        <w:t>Markets:</w:t>
      </w:r>
      <w:r w:rsidRPr="00317E5A">
        <w:t xml:space="preserve"> the Florida metros led, with Miami +23%, Orlando +21% and Tampa +20%. Seattle and Portland lagged at about +3%.</w:t>
      </w:r>
    </w:p>
    <w:p w14:paraId="49C1E571" w14:textId="77777777" w:rsidR="00317E5A" w:rsidRPr="00317E5A" w:rsidRDefault="00317E5A" w:rsidP="00317E5A">
      <w:pPr>
        <w:numPr>
          <w:ilvl w:val="0"/>
          <w:numId w:val="5"/>
        </w:numPr>
      </w:pPr>
      <w:r w:rsidRPr="00317E5A">
        <w:t>The largest markets are Los Angeles (+18%) and New York (+14%).</w:t>
      </w:r>
    </w:p>
    <w:p w14:paraId="2E8BFE89" w14:textId="77777777" w:rsidR="00317E5A" w:rsidRPr="00317E5A" w:rsidRDefault="00317E5A" w:rsidP="00317E5A">
      <w:r w:rsidRPr="00317E5A">
        <w:rPr>
          <w:b/>
          <w:bCs/>
        </w:rPr>
        <w:t>6. Seasonality and outlook for the rest of 2026</w:t>
      </w:r>
    </w:p>
    <w:p w14:paraId="4BB0A97B" w14:textId="77777777" w:rsidR="00317E5A" w:rsidRPr="00317E5A" w:rsidRDefault="00317E5A" w:rsidP="00317E5A">
      <w:pPr>
        <w:numPr>
          <w:ilvl w:val="0"/>
          <w:numId w:val="6"/>
        </w:numPr>
      </w:pPr>
      <w:r w:rsidRPr="00317E5A">
        <w:t xml:space="preserve">The 2025 pattern was </w:t>
      </w:r>
      <w:proofErr w:type="gramStart"/>
      <w:r w:rsidRPr="00317E5A">
        <w:t>steady volume</w:t>
      </w:r>
      <w:proofErr w:type="gramEnd"/>
      <w:r w:rsidRPr="00317E5A">
        <w:t xml:space="preserve"> in the fall, with prices drifting down into December.</w:t>
      </w:r>
    </w:p>
    <w:p w14:paraId="5362BA1C" w14:textId="77777777" w:rsidR="00317E5A" w:rsidRPr="00317E5A" w:rsidRDefault="00317E5A" w:rsidP="00317E5A">
      <w:pPr>
        <w:numPr>
          <w:ilvl w:val="0"/>
          <w:numId w:val="6"/>
        </w:numPr>
      </w:pPr>
      <w:r w:rsidRPr="00317E5A">
        <w:t xml:space="preserve">If 2026 follows that pattern from its current lower base, full-year units could top about 3.3B, versus 2.99B in 2025. Full-year dollars would likely still end below </w:t>
      </w:r>
      <w:proofErr w:type="gramStart"/>
      <w:r w:rsidRPr="00317E5A">
        <w:t>2025's</w:t>
      </w:r>
      <w:proofErr w:type="gramEnd"/>
      <w:r w:rsidRPr="00317E5A">
        <w:t xml:space="preserve"> $3.49B.</w:t>
      </w:r>
    </w:p>
    <w:p w14:paraId="0D8AA9A1" w14:textId="77777777" w:rsidR="00317E5A" w:rsidRPr="00317E5A" w:rsidRDefault="00317E5A" w:rsidP="00317E5A">
      <w:pPr>
        <w:numPr>
          <w:ilvl w:val="0"/>
          <w:numId w:val="6"/>
        </w:numPr>
      </w:pPr>
      <w:r w:rsidRPr="00317E5A">
        <w:t>Watch the late-2025 holiday dip (Thanksgiving week volume fell to 99M). Also watch whether June's price spike repeats as a supply risk.</w:t>
      </w:r>
    </w:p>
    <w:p w14:paraId="1B9A36B8" w14:textId="77777777" w:rsidR="00317E5A" w:rsidRPr="00317E5A" w:rsidRDefault="00317E5A" w:rsidP="00317E5A">
      <w:r w:rsidRPr="00317E5A">
        <w:rPr>
          <w:b/>
          <w:bCs/>
        </w:rPr>
        <w:t>7. Possible recommendations to close the memo</w:t>
      </w:r>
    </w:p>
    <w:p w14:paraId="0631F149" w14:textId="77777777" w:rsidR="00317E5A" w:rsidRPr="00317E5A" w:rsidRDefault="00317E5A" w:rsidP="00317E5A">
      <w:pPr>
        <w:numPr>
          <w:ilvl w:val="0"/>
          <w:numId w:val="7"/>
        </w:numPr>
      </w:pPr>
      <w:r w:rsidRPr="00317E5A">
        <w:t>Protect margin, not just volume. Track dollars and price, not only units.</w:t>
      </w:r>
    </w:p>
    <w:p w14:paraId="45023916" w14:textId="77777777" w:rsidR="00317E5A" w:rsidRPr="00317E5A" w:rsidRDefault="00317E5A" w:rsidP="00317E5A">
      <w:pPr>
        <w:numPr>
          <w:ilvl w:val="0"/>
          <w:numId w:val="7"/>
        </w:numPr>
      </w:pPr>
      <w:r w:rsidRPr="00317E5A">
        <w:t>Push the premium tiers: large and extra-large fruit, and larger bags.</w:t>
      </w:r>
    </w:p>
    <w:p w14:paraId="0154EA58" w14:textId="77777777" w:rsidR="00317E5A" w:rsidRPr="00317E5A" w:rsidRDefault="00317E5A" w:rsidP="00317E5A">
      <w:pPr>
        <w:numPr>
          <w:ilvl w:val="0"/>
          <w:numId w:val="7"/>
        </w:numPr>
      </w:pPr>
      <w:r w:rsidRPr="00317E5A">
        <w:t>Rethink organic pricing now that the premium gap has widened.</w:t>
      </w:r>
    </w:p>
    <w:p w14:paraId="31AEF448" w14:textId="77777777" w:rsidR="00317E5A" w:rsidRPr="00317E5A" w:rsidRDefault="00317E5A" w:rsidP="00317E5A">
      <w:pPr>
        <w:numPr>
          <w:ilvl w:val="0"/>
          <w:numId w:val="7"/>
        </w:numPr>
      </w:pPr>
      <w:r w:rsidRPr="00317E5A">
        <w:t xml:space="preserve">Prioritize high-growth Southeast and Florida </w:t>
      </w:r>
      <w:proofErr w:type="gramStart"/>
      <w:r w:rsidRPr="00317E5A">
        <w:t>markets, and</w:t>
      </w:r>
      <w:proofErr w:type="gramEnd"/>
      <w:r w:rsidRPr="00317E5A">
        <w:t xml:space="preserve"> diagnose why the West and Pacific Northwest are lagging.</w:t>
      </w:r>
    </w:p>
    <w:p w14:paraId="1FDE3E7C" w14:textId="77777777" w:rsidR="00317E5A" w:rsidRPr="00317E5A" w:rsidRDefault="00317E5A" w:rsidP="00317E5A">
      <w:pPr>
        <w:numPr>
          <w:ilvl w:val="0"/>
          <w:numId w:val="7"/>
        </w:numPr>
      </w:pPr>
      <w:r w:rsidRPr="00317E5A">
        <w:t>Build supply-risk contingencies around the early-summer tightening window.</w:t>
      </w:r>
    </w:p>
    <w:p w14:paraId="2C0FCF3C" w14:textId="77777777" w:rsidR="00317E5A" w:rsidRPr="00317E5A" w:rsidRDefault="00317E5A" w:rsidP="00317E5A">
      <w:r w:rsidRPr="00317E5A">
        <w:rPr>
          <w:b/>
          <w:bCs/>
        </w:rPr>
        <w:t>Caveats to state in the memo</w:t>
      </w:r>
    </w:p>
    <w:p w14:paraId="758E0B1F" w14:textId="77777777" w:rsidR="00317E5A" w:rsidRPr="00317E5A" w:rsidRDefault="00317E5A" w:rsidP="00317E5A">
      <w:pPr>
        <w:numPr>
          <w:ilvl w:val="0"/>
          <w:numId w:val="8"/>
        </w:numPr>
      </w:pPr>
      <w:r w:rsidRPr="00317E5A">
        <w:t>This is retail scan data only. It shows no costs, margins, import or origin data, or food-service sales.</w:t>
      </w:r>
    </w:p>
    <w:p w14:paraId="654D900B" w14:textId="77777777" w:rsidR="00317E5A" w:rsidRPr="00317E5A" w:rsidRDefault="00317E5A" w:rsidP="00317E5A">
      <w:pPr>
        <w:numPr>
          <w:ilvl w:val="0"/>
          <w:numId w:val="8"/>
        </w:numPr>
      </w:pPr>
      <w:r w:rsidRPr="00317E5A">
        <w:t xml:space="preserve">The </w:t>
      </w:r>
      <w:proofErr w:type="gramStart"/>
      <w:r w:rsidRPr="00317E5A">
        <w:t>data</w:t>
      </w:r>
      <w:proofErr w:type="gramEnd"/>
      <w:r w:rsidRPr="00317E5A">
        <w:t xml:space="preserve"> stops on Aug 9, so September conditions aren't covered.</w:t>
      </w:r>
    </w:p>
    <w:p w14:paraId="6B9BEE41" w14:textId="77777777" w:rsidR="00317E5A" w:rsidRPr="00317E5A" w:rsidRDefault="00317E5A" w:rsidP="00317E5A">
      <w:pPr>
        <w:numPr>
          <w:ilvl w:val="0"/>
          <w:numId w:val="8"/>
        </w:numPr>
      </w:pPr>
      <w:r w:rsidRPr="00317E5A">
        <w:t>Dollar figures are estimates, calculated as price × units.</w:t>
      </w:r>
    </w:p>
    <w:p w14:paraId="581021E8" w14:textId="77777777" w:rsidR="00317E5A" w:rsidRDefault="00317E5A" w:rsidP="00317E5A">
      <w:pPr>
        <w:pBdr>
          <w:bottom w:val="single" w:sz="6" w:space="1" w:color="auto"/>
        </w:pBdr>
      </w:pPr>
      <w:r w:rsidRPr="00317E5A">
        <w:t>Before I write the memo, which of these threads do you want to lead with? And who is the audience: a senior leader wanting a decision, or a team briefing? That will set the tone and how much of section 7 we keep.</w:t>
      </w:r>
    </w:p>
    <w:p w14:paraId="2F9BDAAE" w14:textId="0A8B57D9" w:rsidR="00317E5A" w:rsidRPr="00D062F8" w:rsidRDefault="00317E5A">
      <w:pPr>
        <w:rPr>
          <w:b/>
          <w:bCs/>
        </w:rPr>
      </w:pPr>
      <w:r w:rsidRPr="00D062F8">
        <w:rPr>
          <w:b/>
          <w:bCs/>
          <w:highlight w:val="yellow"/>
        </w:rPr>
        <w:t>Input:</w:t>
      </w:r>
    </w:p>
    <w:p w14:paraId="426998FF" w14:textId="1FE12F08" w:rsidR="00317E5A" w:rsidRDefault="00317E5A">
      <w:pPr>
        <w:pBdr>
          <w:bottom w:val="single" w:sz="6" w:space="1" w:color="auto"/>
        </w:pBdr>
      </w:pPr>
      <w:r w:rsidRPr="00317E5A">
        <w:t>Proceed to create a two-page memo with the manager’s name Alfredo Korbut.</w:t>
      </w:r>
    </w:p>
    <w:p w14:paraId="75673683" w14:textId="06654F00" w:rsidR="00317E5A" w:rsidRPr="00D062F8" w:rsidRDefault="00317E5A">
      <w:pPr>
        <w:rPr>
          <w:b/>
          <w:bCs/>
        </w:rPr>
      </w:pPr>
      <w:r w:rsidRPr="00D062F8">
        <w:rPr>
          <w:b/>
          <w:bCs/>
          <w:highlight w:val="yellow"/>
        </w:rPr>
        <w:t>Output:</w:t>
      </w:r>
    </w:p>
    <w:p w14:paraId="27556309" w14:textId="77777777" w:rsidR="00317E5A" w:rsidRPr="00317E5A" w:rsidRDefault="00317E5A" w:rsidP="00317E5A">
      <w:pPr>
        <w:rPr>
          <w:b/>
          <w:bCs/>
        </w:rPr>
      </w:pPr>
      <w:r w:rsidRPr="00317E5A">
        <w:rPr>
          <w:b/>
          <w:bCs/>
        </w:rPr>
        <w:lastRenderedPageBreak/>
        <w:t>MEMORANDUM</w:t>
      </w:r>
    </w:p>
    <w:p w14:paraId="11C5180E" w14:textId="77777777" w:rsidR="00317E5A" w:rsidRPr="00317E5A" w:rsidRDefault="00317E5A" w:rsidP="00317E5A">
      <w:r w:rsidRPr="00317E5A">
        <w:rPr>
          <w:b/>
          <w:bCs/>
        </w:rPr>
        <w:t>TO:</w:t>
      </w:r>
      <w:r w:rsidRPr="00317E5A">
        <w:t xml:space="preserve"> April Morris</w:t>
      </w:r>
    </w:p>
    <w:p w14:paraId="51388503" w14:textId="77777777" w:rsidR="00317E5A" w:rsidRPr="00317E5A" w:rsidRDefault="00317E5A" w:rsidP="00317E5A">
      <w:r w:rsidRPr="00317E5A">
        <w:rPr>
          <w:b/>
          <w:bCs/>
        </w:rPr>
        <w:t>FROM:</w:t>
      </w:r>
      <w:r w:rsidRPr="00317E5A">
        <w:t xml:space="preserve"> Alfredo Korbut, Manager</w:t>
      </w:r>
    </w:p>
    <w:p w14:paraId="00539936" w14:textId="77777777" w:rsidR="00317E5A" w:rsidRPr="00317E5A" w:rsidRDefault="00317E5A" w:rsidP="00317E5A">
      <w:r w:rsidRPr="00317E5A">
        <w:rPr>
          <w:b/>
          <w:bCs/>
        </w:rPr>
        <w:t>DATE:</w:t>
      </w:r>
      <w:r w:rsidRPr="00317E5A">
        <w:t xml:space="preserve"> September 24, 2026</w:t>
      </w:r>
    </w:p>
    <w:p w14:paraId="22296D48" w14:textId="77777777" w:rsidR="00317E5A" w:rsidRPr="00317E5A" w:rsidRDefault="00317E5A" w:rsidP="00317E5A">
      <w:r w:rsidRPr="00317E5A">
        <w:rPr>
          <w:b/>
          <w:bCs/>
        </w:rPr>
        <w:t>SUBJECT:</w:t>
      </w:r>
      <w:r w:rsidRPr="00317E5A">
        <w:t xml:space="preserve"> U.S. Avocado Market Trends, January–August 2026</w:t>
      </w:r>
    </w:p>
    <w:p w14:paraId="2A5233A2" w14:textId="77777777" w:rsidR="00317E5A" w:rsidRPr="00317E5A" w:rsidRDefault="00317E5A" w:rsidP="00317E5A">
      <w:r w:rsidRPr="00317E5A">
        <w:pict w14:anchorId="092D3BA2">
          <v:rect id="_x0000_i1031" style="width:0;height:1.5pt" o:hralign="center" o:hrstd="t" o:hr="t" fillcolor="#a0a0a0" stroked="f"/>
        </w:pict>
      </w:r>
    </w:p>
    <w:p w14:paraId="2E9392DD" w14:textId="77777777" w:rsidR="00317E5A" w:rsidRPr="00317E5A" w:rsidRDefault="00317E5A" w:rsidP="00317E5A">
      <w:r w:rsidRPr="00317E5A">
        <w:t>This memo summarizes U.S. avocado retail trends for the first 32 weeks of 2026 compared with the same period of 2025. The market is selling more fruit for less money: units rose 13.6%, but the average price fell 19%, so retail dollars declined 8%.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770"/>
        <w:gridCol w:w="770"/>
        <w:gridCol w:w="909"/>
      </w:tblGrid>
      <w:tr w:rsidR="00317E5A" w:rsidRPr="00317E5A" w14:paraId="25BBF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5E6EC" w14:textId="77777777" w:rsidR="00317E5A" w:rsidRPr="00317E5A" w:rsidRDefault="00317E5A" w:rsidP="00317E5A">
            <w:pPr>
              <w:rPr>
                <w:b/>
                <w:bCs/>
              </w:rPr>
            </w:pPr>
            <w:r w:rsidRPr="00317E5A">
              <w:rPr>
                <w:b/>
                <w:bCs/>
              </w:rPr>
              <w:t>Total U.S., weeks 1–32</w:t>
            </w:r>
          </w:p>
        </w:tc>
        <w:tc>
          <w:tcPr>
            <w:tcW w:w="0" w:type="auto"/>
            <w:vAlign w:val="center"/>
            <w:hideMark/>
          </w:tcPr>
          <w:p w14:paraId="3C28E63E" w14:textId="77777777" w:rsidR="00317E5A" w:rsidRPr="00317E5A" w:rsidRDefault="00317E5A" w:rsidP="00317E5A">
            <w:pPr>
              <w:rPr>
                <w:b/>
                <w:bCs/>
              </w:rPr>
            </w:pPr>
            <w:r w:rsidRPr="00317E5A">
              <w:rPr>
                <w:b/>
                <w:bCs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14:paraId="0815B1C4" w14:textId="77777777" w:rsidR="00317E5A" w:rsidRPr="00317E5A" w:rsidRDefault="00317E5A" w:rsidP="00317E5A">
            <w:pPr>
              <w:rPr>
                <w:b/>
                <w:bCs/>
              </w:rPr>
            </w:pPr>
            <w:r w:rsidRPr="00317E5A">
              <w:rPr>
                <w:b/>
                <w:bCs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43516C7E" w14:textId="77777777" w:rsidR="00317E5A" w:rsidRPr="00317E5A" w:rsidRDefault="00317E5A" w:rsidP="00317E5A">
            <w:pPr>
              <w:rPr>
                <w:b/>
                <w:bCs/>
              </w:rPr>
            </w:pPr>
            <w:r w:rsidRPr="00317E5A">
              <w:rPr>
                <w:b/>
                <w:bCs/>
              </w:rPr>
              <w:t>Change</w:t>
            </w:r>
          </w:p>
        </w:tc>
      </w:tr>
      <w:tr w:rsidR="00317E5A" w:rsidRPr="00317E5A" w14:paraId="70CAD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6DDCC" w14:textId="77777777" w:rsidR="00317E5A" w:rsidRPr="00317E5A" w:rsidRDefault="00317E5A" w:rsidP="00317E5A">
            <w:r w:rsidRPr="00317E5A">
              <w:t>Units sold (millions)</w:t>
            </w:r>
          </w:p>
        </w:tc>
        <w:tc>
          <w:tcPr>
            <w:tcW w:w="0" w:type="auto"/>
            <w:vAlign w:val="center"/>
            <w:hideMark/>
          </w:tcPr>
          <w:p w14:paraId="71E79CAB" w14:textId="77777777" w:rsidR="00317E5A" w:rsidRPr="00317E5A" w:rsidRDefault="00317E5A" w:rsidP="00317E5A">
            <w:r w:rsidRPr="00317E5A">
              <w:t>1,871</w:t>
            </w:r>
          </w:p>
        </w:tc>
        <w:tc>
          <w:tcPr>
            <w:tcW w:w="0" w:type="auto"/>
            <w:vAlign w:val="center"/>
            <w:hideMark/>
          </w:tcPr>
          <w:p w14:paraId="5D7249D9" w14:textId="77777777" w:rsidR="00317E5A" w:rsidRPr="00317E5A" w:rsidRDefault="00317E5A" w:rsidP="00317E5A">
            <w:r w:rsidRPr="00317E5A">
              <w:t>2,126</w:t>
            </w:r>
          </w:p>
        </w:tc>
        <w:tc>
          <w:tcPr>
            <w:tcW w:w="0" w:type="auto"/>
            <w:vAlign w:val="center"/>
            <w:hideMark/>
          </w:tcPr>
          <w:p w14:paraId="0488023F" w14:textId="77777777" w:rsidR="00317E5A" w:rsidRPr="00317E5A" w:rsidRDefault="00317E5A" w:rsidP="00317E5A">
            <w:r w:rsidRPr="00317E5A">
              <w:t>+13.6%</w:t>
            </w:r>
          </w:p>
        </w:tc>
      </w:tr>
      <w:tr w:rsidR="00317E5A" w:rsidRPr="00317E5A" w14:paraId="0ACE9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90E50" w14:textId="77777777" w:rsidR="00317E5A" w:rsidRPr="00317E5A" w:rsidRDefault="00317E5A" w:rsidP="00317E5A">
            <w:r w:rsidRPr="00317E5A">
              <w:t>Average selling price</w:t>
            </w:r>
          </w:p>
        </w:tc>
        <w:tc>
          <w:tcPr>
            <w:tcW w:w="0" w:type="auto"/>
            <w:vAlign w:val="center"/>
            <w:hideMark/>
          </w:tcPr>
          <w:p w14:paraId="0F16E0C4" w14:textId="77777777" w:rsidR="00317E5A" w:rsidRPr="00317E5A" w:rsidRDefault="00317E5A" w:rsidP="00317E5A">
            <w:r w:rsidRPr="00317E5A">
              <w:t>$1.25</w:t>
            </w:r>
          </w:p>
        </w:tc>
        <w:tc>
          <w:tcPr>
            <w:tcW w:w="0" w:type="auto"/>
            <w:vAlign w:val="center"/>
            <w:hideMark/>
          </w:tcPr>
          <w:p w14:paraId="7BB9808A" w14:textId="77777777" w:rsidR="00317E5A" w:rsidRPr="00317E5A" w:rsidRDefault="00317E5A" w:rsidP="00317E5A">
            <w:r w:rsidRPr="00317E5A">
              <w:t>$1.01</w:t>
            </w:r>
          </w:p>
        </w:tc>
        <w:tc>
          <w:tcPr>
            <w:tcW w:w="0" w:type="auto"/>
            <w:vAlign w:val="center"/>
            <w:hideMark/>
          </w:tcPr>
          <w:p w14:paraId="168516F6" w14:textId="77777777" w:rsidR="00317E5A" w:rsidRPr="00317E5A" w:rsidRDefault="00317E5A" w:rsidP="00317E5A">
            <w:r w:rsidRPr="00317E5A">
              <w:t>−19%</w:t>
            </w:r>
          </w:p>
        </w:tc>
      </w:tr>
      <w:tr w:rsidR="00317E5A" w:rsidRPr="00317E5A" w14:paraId="76448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73E62" w14:textId="77777777" w:rsidR="00317E5A" w:rsidRPr="00317E5A" w:rsidRDefault="00317E5A" w:rsidP="00317E5A">
            <w:r w:rsidRPr="00317E5A">
              <w:t>Retail dollars (millions)</w:t>
            </w:r>
          </w:p>
        </w:tc>
        <w:tc>
          <w:tcPr>
            <w:tcW w:w="0" w:type="auto"/>
            <w:vAlign w:val="center"/>
            <w:hideMark/>
          </w:tcPr>
          <w:p w14:paraId="7520FDE8" w14:textId="77777777" w:rsidR="00317E5A" w:rsidRPr="00317E5A" w:rsidRDefault="00317E5A" w:rsidP="00317E5A">
            <w:r w:rsidRPr="00317E5A">
              <w:t>$2,329</w:t>
            </w:r>
          </w:p>
        </w:tc>
        <w:tc>
          <w:tcPr>
            <w:tcW w:w="0" w:type="auto"/>
            <w:vAlign w:val="center"/>
            <w:hideMark/>
          </w:tcPr>
          <w:p w14:paraId="0DB991FD" w14:textId="77777777" w:rsidR="00317E5A" w:rsidRPr="00317E5A" w:rsidRDefault="00317E5A" w:rsidP="00317E5A">
            <w:r w:rsidRPr="00317E5A">
              <w:t>$2,143</w:t>
            </w:r>
          </w:p>
        </w:tc>
        <w:tc>
          <w:tcPr>
            <w:tcW w:w="0" w:type="auto"/>
            <w:vAlign w:val="center"/>
            <w:hideMark/>
          </w:tcPr>
          <w:p w14:paraId="23224F2F" w14:textId="77777777" w:rsidR="00317E5A" w:rsidRPr="00317E5A" w:rsidRDefault="00317E5A" w:rsidP="00317E5A">
            <w:r w:rsidRPr="00317E5A">
              <w:t>−8.0%</w:t>
            </w:r>
          </w:p>
        </w:tc>
      </w:tr>
    </w:tbl>
    <w:p w14:paraId="3D23849B" w14:textId="77777777" w:rsidR="00317E5A" w:rsidRPr="00317E5A" w:rsidRDefault="00317E5A" w:rsidP="00317E5A">
      <w:pPr>
        <w:rPr>
          <w:b/>
          <w:bCs/>
        </w:rPr>
      </w:pPr>
      <w:r w:rsidRPr="00317E5A">
        <w:rPr>
          <w:b/>
          <w:bCs/>
        </w:rPr>
        <w:t>Key Findings</w:t>
      </w:r>
    </w:p>
    <w:p w14:paraId="16A31497" w14:textId="77777777" w:rsidR="00317E5A" w:rsidRPr="00317E5A" w:rsidRDefault="00317E5A" w:rsidP="00317E5A">
      <w:r w:rsidRPr="00317E5A">
        <w:rPr>
          <w:b/>
          <w:bCs/>
        </w:rPr>
        <w:t>Prices moved in two phases.</w:t>
      </w:r>
      <w:r w:rsidRPr="00317E5A">
        <w:t xml:space="preserve"> Conventional avocados averaged $0.93 from January to May, about 24% below 2025. In June, prices rose to $1.19 as volume growth slowed to near zero, and they have since eased to about $1.06. The low-price trend began in late 2025.</w:t>
      </w:r>
    </w:p>
    <w:p w14:paraId="09599603" w14:textId="77777777" w:rsidR="00317E5A" w:rsidRPr="00317E5A" w:rsidRDefault="00317E5A" w:rsidP="00317E5A">
      <w:r w:rsidRPr="00317E5A">
        <w:rPr>
          <w:b/>
          <w:bCs/>
        </w:rPr>
        <w:t>Organic is losing ground.</w:t>
      </w:r>
      <w:r w:rsidRPr="00317E5A">
        <w:t xml:space="preserve"> Conventional units grew 14.5%, while organic volume was flat and organic dollars fell 11%. The organic price premium widened from 43% to 59%, and organic's share of units slipped from 5.7% to 4.9%.</w:t>
      </w:r>
    </w:p>
    <w:p w14:paraId="4CDCAA8F" w14:textId="77777777" w:rsidR="00317E5A" w:rsidRPr="00317E5A" w:rsidRDefault="00317E5A" w:rsidP="00317E5A">
      <w:r w:rsidRPr="00317E5A">
        <w:rPr>
          <w:b/>
          <w:bCs/>
        </w:rPr>
        <w:t>Shoppers are trading up in size.</w:t>
      </w:r>
      <w:r w:rsidRPr="00317E5A">
        <w:t xml:space="preserve"> Small Hass fell from 48.5% to 43.5% of conventional units, while large and extra-large Hass gained share. Bagged fruit rose from 39.5% to 41.3% of conventional units.</w:t>
      </w:r>
    </w:p>
    <w:p w14:paraId="48881600" w14:textId="77777777" w:rsidR="00317E5A" w:rsidRPr="00317E5A" w:rsidRDefault="00317E5A" w:rsidP="00317E5A">
      <w:r w:rsidRPr="00317E5A">
        <w:rPr>
          <w:b/>
          <w:bCs/>
        </w:rPr>
        <w:t>Growth is uneven by region.</w:t>
      </w:r>
      <w:r w:rsidRPr="00317E5A">
        <w:t xml:space="preserve"> All eight regions grew in units but lost dollars. The Southeast led with </w:t>
      </w:r>
      <w:proofErr w:type="gramStart"/>
      <w:r w:rsidRPr="00317E5A">
        <w:t>19.8% unit</w:t>
      </w:r>
      <w:proofErr w:type="gramEnd"/>
      <w:r w:rsidRPr="00317E5A">
        <w:t xml:space="preserve"> growth, with the largest gains in Miami, Atlanta and Orlando. The West grew only 7.0% and saw the largest dollar decline, at 13%.</w:t>
      </w:r>
    </w:p>
    <w:p w14:paraId="27C0E6FA" w14:textId="77777777" w:rsidR="00317E5A" w:rsidRPr="00317E5A" w:rsidRDefault="00317E5A" w:rsidP="00317E5A">
      <w:pPr>
        <w:rPr>
          <w:b/>
          <w:bCs/>
        </w:rPr>
      </w:pPr>
      <w:r w:rsidRPr="00317E5A">
        <w:rPr>
          <w:b/>
          <w:bCs/>
        </w:rPr>
        <w:t>Outlook</w:t>
      </w:r>
    </w:p>
    <w:p w14:paraId="2E69CAA8" w14:textId="77777777" w:rsidR="00317E5A" w:rsidRPr="00317E5A" w:rsidRDefault="00317E5A" w:rsidP="00317E5A">
      <w:r w:rsidRPr="00317E5A">
        <w:t xml:space="preserve">If recent 7% year-over-year growth continues through the fall, full-year units could reach about 3.3 billion, versus 2.99 billion in 2025. Full-year dollars will likely still finish below </w:t>
      </w:r>
      <w:r w:rsidRPr="00317E5A">
        <w:lastRenderedPageBreak/>
        <w:t>2025's $3.49 billion. Key risks are the holiday-season volume dip and a repeat of the early-summer price spike.</w:t>
      </w:r>
    </w:p>
    <w:p w14:paraId="2B904D99" w14:textId="77777777" w:rsidR="00317E5A" w:rsidRPr="00317E5A" w:rsidRDefault="00317E5A" w:rsidP="00317E5A">
      <w:pPr>
        <w:rPr>
          <w:b/>
          <w:bCs/>
        </w:rPr>
      </w:pPr>
      <w:r w:rsidRPr="00317E5A">
        <w:rPr>
          <w:b/>
          <w:bCs/>
        </w:rPr>
        <w:t>Recommendations</w:t>
      </w:r>
    </w:p>
    <w:p w14:paraId="59FDB3C2" w14:textId="77777777" w:rsidR="00317E5A" w:rsidRPr="00317E5A" w:rsidRDefault="00317E5A" w:rsidP="00317E5A">
      <w:pPr>
        <w:numPr>
          <w:ilvl w:val="0"/>
          <w:numId w:val="9"/>
        </w:numPr>
      </w:pPr>
      <w:r w:rsidRPr="00317E5A">
        <w:t>Track retail dollars and average price alongside units in weekly reporting.</w:t>
      </w:r>
    </w:p>
    <w:p w14:paraId="74E5F6C2" w14:textId="77777777" w:rsidR="00317E5A" w:rsidRPr="00317E5A" w:rsidRDefault="00317E5A" w:rsidP="00317E5A">
      <w:pPr>
        <w:numPr>
          <w:ilvl w:val="0"/>
          <w:numId w:val="9"/>
        </w:numPr>
      </w:pPr>
      <w:r w:rsidRPr="00317E5A">
        <w:t>Expand promotion and shelf space for large, extra-large and bagged avocados.</w:t>
      </w:r>
    </w:p>
    <w:p w14:paraId="35387626" w14:textId="77777777" w:rsidR="00317E5A" w:rsidRPr="00317E5A" w:rsidRDefault="00317E5A" w:rsidP="00317E5A">
      <w:pPr>
        <w:numPr>
          <w:ilvl w:val="0"/>
          <w:numId w:val="9"/>
        </w:numPr>
      </w:pPr>
      <w:r w:rsidRPr="00317E5A">
        <w:t>Test narrower organic price premiums in the Great Lakes and Midsouth, where organic volume fell most.</w:t>
      </w:r>
    </w:p>
    <w:p w14:paraId="52196B71" w14:textId="77777777" w:rsidR="00317E5A" w:rsidRPr="00317E5A" w:rsidRDefault="00317E5A" w:rsidP="00317E5A">
      <w:pPr>
        <w:numPr>
          <w:ilvl w:val="0"/>
          <w:numId w:val="9"/>
        </w:numPr>
      </w:pPr>
      <w:r w:rsidRPr="00317E5A">
        <w:t xml:space="preserve">Prioritize the </w:t>
      </w:r>
      <w:proofErr w:type="gramStart"/>
      <w:r w:rsidRPr="00317E5A">
        <w:t>Southeast, and</w:t>
      </w:r>
      <w:proofErr w:type="gramEnd"/>
      <w:r w:rsidRPr="00317E5A">
        <w:t xml:space="preserve"> prepare sourcing and pricing plans for the late-May to early-July period, when prices spiked this year.</w:t>
      </w:r>
    </w:p>
    <w:p w14:paraId="343BAD83" w14:textId="77777777" w:rsidR="00317E5A" w:rsidRPr="00317E5A" w:rsidRDefault="00317E5A" w:rsidP="00317E5A">
      <w:pPr>
        <w:pBdr>
          <w:bottom w:val="single" w:sz="6" w:space="1" w:color="auto"/>
        </w:pBdr>
      </w:pPr>
      <w:r w:rsidRPr="00317E5A">
        <w:t>Please contact me with any questions. Source: HAB weekly flat files (full-year 2025 and 2026 weeks 1–32, through August 9, 2026); dollar figures are estimated as price × units.</w:t>
      </w:r>
    </w:p>
    <w:p w14:paraId="1306C9AD" w14:textId="1389D402" w:rsidR="00317E5A" w:rsidRPr="00D062F8" w:rsidRDefault="00317E5A">
      <w:pPr>
        <w:rPr>
          <w:b/>
          <w:bCs/>
        </w:rPr>
      </w:pPr>
      <w:r w:rsidRPr="00D062F8">
        <w:rPr>
          <w:b/>
          <w:bCs/>
          <w:highlight w:val="yellow"/>
        </w:rPr>
        <w:t>Output:</w:t>
      </w:r>
    </w:p>
    <w:p w14:paraId="2C60FB30" w14:textId="77777777" w:rsidR="00317E5A" w:rsidRPr="00317E5A" w:rsidRDefault="00317E5A" w:rsidP="00317E5A">
      <w:r w:rsidRPr="00317E5A">
        <w:t>Outline's up; now writing the memo header and bottom line.</w:t>
      </w:r>
    </w:p>
    <w:p w14:paraId="1F912646" w14:textId="77777777" w:rsidR="00317E5A" w:rsidRPr="00317E5A" w:rsidRDefault="00317E5A" w:rsidP="00317E5A">
      <w:r w:rsidRPr="00317E5A">
        <w:t>The memo is ready. You can edit it directly, comment, or download it as Word or PDF.</w:t>
      </w:r>
    </w:p>
    <w:p w14:paraId="1E7609FF" w14:textId="77777777" w:rsidR="00317E5A" w:rsidRPr="00317E5A" w:rsidRDefault="00317E5A" w:rsidP="00317E5A">
      <w:pPr>
        <w:pBdr>
          <w:bottom w:val="single" w:sz="6" w:space="1" w:color="auto"/>
        </w:pBdr>
      </w:pPr>
      <w:r w:rsidRPr="00317E5A">
        <w:t>It runs to about two pages. I addressed it to "Senior Leadership Team" because you didn't name a recipient, so change that line if it's going to someone else.</w:t>
      </w:r>
    </w:p>
    <w:p w14:paraId="47014D8F" w14:textId="4C3B69AC" w:rsidR="00317E5A" w:rsidRPr="00D062F8" w:rsidRDefault="00317E5A">
      <w:pPr>
        <w:rPr>
          <w:b/>
          <w:bCs/>
        </w:rPr>
      </w:pPr>
      <w:r w:rsidRPr="00D062F8">
        <w:rPr>
          <w:b/>
          <w:bCs/>
          <w:highlight w:val="yellow"/>
        </w:rPr>
        <w:t>Input:</w:t>
      </w:r>
    </w:p>
    <w:p w14:paraId="1E897647" w14:textId="31640083" w:rsidR="00317E5A" w:rsidRDefault="00317E5A">
      <w:pPr>
        <w:pBdr>
          <w:bottom w:val="single" w:sz="6" w:space="1" w:color="auto"/>
        </w:pBdr>
      </w:pPr>
      <w:r w:rsidRPr="00317E5A">
        <w:t>The memo is over two pages. I need you to condense it below two pages. Make sure memo follows the standard format. Remove the date and @Alfredo Korbut below the title.</w:t>
      </w:r>
    </w:p>
    <w:p w14:paraId="45792D9C" w14:textId="2928EFB1" w:rsidR="00317E5A" w:rsidRPr="00D062F8" w:rsidRDefault="00317E5A">
      <w:pPr>
        <w:rPr>
          <w:b/>
          <w:bCs/>
        </w:rPr>
      </w:pPr>
      <w:r w:rsidRPr="00D062F8">
        <w:rPr>
          <w:b/>
          <w:bCs/>
          <w:highlight w:val="yellow"/>
        </w:rPr>
        <w:t>Output:</w:t>
      </w:r>
    </w:p>
    <w:p w14:paraId="72810FA9" w14:textId="77777777" w:rsidR="00317E5A" w:rsidRPr="00317E5A" w:rsidRDefault="00317E5A" w:rsidP="00317E5A">
      <w:pPr>
        <w:rPr>
          <w:b/>
          <w:bCs/>
        </w:rPr>
      </w:pPr>
      <w:r w:rsidRPr="00317E5A">
        <w:rPr>
          <w:b/>
          <w:bCs/>
        </w:rPr>
        <w:t>MEMORANDUM</w:t>
      </w:r>
    </w:p>
    <w:p w14:paraId="5C42AFBE" w14:textId="77777777" w:rsidR="00317E5A" w:rsidRPr="00317E5A" w:rsidRDefault="00317E5A" w:rsidP="00317E5A">
      <w:r w:rsidRPr="00317E5A">
        <w:rPr>
          <w:b/>
          <w:bCs/>
        </w:rPr>
        <w:t>TO:</w:t>
      </w:r>
      <w:r w:rsidRPr="00317E5A">
        <w:t xml:space="preserve"> April Morris</w:t>
      </w:r>
    </w:p>
    <w:p w14:paraId="055CF4DA" w14:textId="77777777" w:rsidR="00317E5A" w:rsidRPr="00317E5A" w:rsidRDefault="00317E5A" w:rsidP="00317E5A">
      <w:r w:rsidRPr="00317E5A">
        <w:rPr>
          <w:b/>
          <w:bCs/>
        </w:rPr>
        <w:t>FROM:</w:t>
      </w:r>
      <w:r w:rsidRPr="00317E5A">
        <w:t xml:space="preserve"> Alfredo Korbut, Manager</w:t>
      </w:r>
    </w:p>
    <w:p w14:paraId="5A2A0717" w14:textId="77777777" w:rsidR="00317E5A" w:rsidRPr="00317E5A" w:rsidRDefault="00317E5A" w:rsidP="00317E5A">
      <w:r w:rsidRPr="00317E5A">
        <w:rPr>
          <w:b/>
          <w:bCs/>
        </w:rPr>
        <w:t>DATE:</w:t>
      </w:r>
      <w:r w:rsidRPr="00317E5A">
        <w:t xml:space="preserve"> September 24, 2026</w:t>
      </w:r>
    </w:p>
    <w:p w14:paraId="195EEA87" w14:textId="77777777" w:rsidR="00317E5A" w:rsidRPr="00317E5A" w:rsidRDefault="00317E5A" w:rsidP="00317E5A">
      <w:r w:rsidRPr="00317E5A">
        <w:rPr>
          <w:b/>
          <w:bCs/>
        </w:rPr>
        <w:t>SUBJECT:</w:t>
      </w:r>
      <w:r w:rsidRPr="00317E5A">
        <w:t xml:space="preserve"> U.S. Avocado Market Trends, January–August 2026</w:t>
      </w:r>
    </w:p>
    <w:p w14:paraId="69580978" w14:textId="77777777" w:rsidR="00317E5A" w:rsidRPr="00317E5A" w:rsidRDefault="00317E5A" w:rsidP="00317E5A">
      <w:r w:rsidRPr="00317E5A">
        <w:pict w14:anchorId="500532F7">
          <v:rect id="_x0000_i1039" style="width:0;height:1.5pt" o:hralign="center" o:hrstd="t" o:hr="t" fillcolor="#a0a0a0" stroked="f"/>
        </w:pict>
      </w:r>
    </w:p>
    <w:p w14:paraId="717024EC" w14:textId="77777777" w:rsidR="00317E5A" w:rsidRPr="00317E5A" w:rsidRDefault="00317E5A" w:rsidP="00317E5A">
      <w:r w:rsidRPr="00317E5A">
        <w:lastRenderedPageBreak/>
        <w:t>This memo summarizes U.S. avocado retail trends for the first 32 weeks of 2026 compared with the same period of 2025. The market is selling more fruit for less money: units rose 13.6%, but the average price fell 19%, so retail dollars declined 8%.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770"/>
        <w:gridCol w:w="770"/>
        <w:gridCol w:w="909"/>
      </w:tblGrid>
      <w:tr w:rsidR="00317E5A" w:rsidRPr="00317E5A" w14:paraId="68CB9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553E3" w14:textId="77777777" w:rsidR="00317E5A" w:rsidRPr="00317E5A" w:rsidRDefault="00317E5A" w:rsidP="00317E5A">
            <w:pPr>
              <w:rPr>
                <w:b/>
                <w:bCs/>
              </w:rPr>
            </w:pPr>
            <w:r w:rsidRPr="00317E5A">
              <w:rPr>
                <w:b/>
                <w:bCs/>
              </w:rPr>
              <w:t>Total U.S., weeks 1–32</w:t>
            </w:r>
          </w:p>
        </w:tc>
        <w:tc>
          <w:tcPr>
            <w:tcW w:w="0" w:type="auto"/>
            <w:vAlign w:val="center"/>
            <w:hideMark/>
          </w:tcPr>
          <w:p w14:paraId="5CB029DE" w14:textId="77777777" w:rsidR="00317E5A" w:rsidRPr="00317E5A" w:rsidRDefault="00317E5A" w:rsidP="00317E5A">
            <w:pPr>
              <w:rPr>
                <w:b/>
                <w:bCs/>
              </w:rPr>
            </w:pPr>
            <w:r w:rsidRPr="00317E5A">
              <w:rPr>
                <w:b/>
                <w:bCs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14:paraId="6D4313F8" w14:textId="77777777" w:rsidR="00317E5A" w:rsidRPr="00317E5A" w:rsidRDefault="00317E5A" w:rsidP="00317E5A">
            <w:pPr>
              <w:rPr>
                <w:b/>
                <w:bCs/>
              </w:rPr>
            </w:pPr>
            <w:r w:rsidRPr="00317E5A">
              <w:rPr>
                <w:b/>
                <w:bCs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416207A1" w14:textId="77777777" w:rsidR="00317E5A" w:rsidRPr="00317E5A" w:rsidRDefault="00317E5A" w:rsidP="00317E5A">
            <w:pPr>
              <w:rPr>
                <w:b/>
                <w:bCs/>
              </w:rPr>
            </w:pPr>
            <w:r w:rsidRPr="00317E5A">
              <w:rPr>
                <w:b/>
                <w:bCs/>
              </w:rPr>
              <w:t>Change</w:t>
            </w:r>
          </w:p>
        </w:tc>
      </w:tr>
      <w:tr w:rsidR="00317E5A" w:rsidRPr="00317E5A" w14:paraId="54482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7A164" w14:textId="77777777" w:rsidR="00317E5A" w:rsidRPr="00317E5A" w:rsidRDefault="00317E5A" w:rsidP="00317E5A">
            <w:r w:rsidRPr="00317E5A">
              <w:t>Units sold (millions)</w:t>
            </w:r>
          </w:p>
        </w:tc>
        <w:tc>
          <w:tcPr>
            <w:tcW w:w="0" w:type="auto"/>
            <w:vAlign w:val="center"/>
            <w:hideMark/>
          </w:tcPr>
          <w:p w14:paraId="3F575BB6" w14:textId="77777777" w:rsidR="00317E5A" w:rsidRPr="00317E5A" w:rsidRDefault="00317E5A" w:rsidP="00317E5A">
            <w:r w:rsidRPr="00317E5A">
              <w:t>1,871</w:t>
            </w:r>
          </w:p>
        </w:tc>
        <w:tc>
          <w:tcPr>
            <w:tcW w:w="0" w:type="auto"/>
            <w:vAlign w:val="center"/>
            <w:hideMark/>
          </w:tcPr>
          <w:p w14:paraId="15661B8D" w14:textId="77777777" w:rsidR="00317E5A" w:rsidRPr="00317E5A" w:rsidRDefault="00317E5A" w:rsidP="00317E5A">
            <w:r w:rsidRPr="00317E5A">
              <w:t>2,126</w:t>
            </w:r>
          </w:p>
        </w:tc>
        <w:tc>
          <w:tcPr>
            <w:tcW w:w="0" w:type="auto"/>
            <w:vAlign w:val="center"/>
            <w:hideMark/>
          </w:tcPr>
          <w:p w14:paraId="093BC02D" w14:textId="77777777" w:rsidR="00317E5A" w:rsidRPr="00317E5A" w:rsidRDefault="00317E5A" w:rsidP="00317E5A">
            <w:r w:rsidRPr="00317E5A">
              <w:t>+13.6%</w:t>
            </w:r>
          </w:p>
        </w:tc>
      </w:tr>
      <w:tr w:rsidR="00317E5A" w:rsidRPr="00317E5A" w14:paraId="6A73A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569DE" w14:textId="77777777" w:rsidR="00317E5A" w:rsidRPr="00317E5A" w:rsidRDefault="00317E5A" w:rsidP="00317E5A">
            <w:r w:rsidRPr="00317E5A">
              <w:t>Average selling price</w:t>
            </w:r>
          </w:p>
        </w:tc>
        <w:tc>
          <w:tcPr>
            <w:tcW w:w="0" w:type="auto"/>
            <w:vAlign w:val="center"/>
            <w:hideMark/>
          </w:tcPr>
          <w:p w14:paraId="520B5326" w14:textId="77777777" w:rsidR="00317E5A" w:rsidRPr="00317E5A" w:rsidRDefault="00317E5A" w:rsidP="00317E5A">
            <w:r w:rsidRPr="00317E5A">
              <w:t>$1.25</w:t>
            </w:r>
          </w:p>
        </w:tc>
        <w:tc>
          <w:tcPr>
            <w:tcW w:w="0" w:type="auto"/>
            <w:vAlign w:val="center"/>
            <w:hideMark/>
          </w:tcPr>
          <w:p w14:paraId="1781A90E" w14:textId="77777777" w:rsidR="00317E5A" w:rsidRPr="00317E5A" w:rsidRDefault="00317E5A" w:rsidP="00317E5A">
            <w:r w:rsidRPr="00317E5A">
              <w:t>$1.01</w:t>
            </w:r>
          </w:p>
        </w:tc>
        <w:tc>
          <w:tcPr>
            <w:tcW w:w="0" w:type="auto"/>
            <w:vAlign w:val="center"/>
            <w:hideMark/>
          </w:tcPr>
          <w:p w14:paraId="643F462A" w14:textId="77777777" w:rsidR="00317E5A" w:rsidRPr="00317E5A" w:rsidRDefault="00317E5A" w:rsidP="00317E5A">
            <w:r w:rsidRPr="00317E5A">
              <w:t>−19%</w:t>
            </w:r>
          </w:p>
        </w:tc>
      </w:tr>
      <w:tr w:rsidR="00317E5A" w:rsidRPr="00317E5A" w14:paraId="73A4B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D86DE" w14:textId="77777777" w:rsidR="00317E5A" w:rsidRPr="00317E5A" w:rsidRDefault="00317E5A" w:rsidP="00317E5A">
            <w:r w:rsidRPr="00317E5A">
              <w:t>Retail dollars (millions)</w:t>
            </w:r>
          </w:p>
        </w:tc>
        <w:tc>
          <w:tcPr>
            <w:tcW w:w="0" w:type="auto"/>
            <w:vAlign w:val="center"/>
            <w:hideMark/>
          </w:tcPr>
          <w:p w14:paraId="4ECBDB2C" w14:textId="77777777" w:rsidR="00317E5A" w:rsidRPr="00317E5A" w:rsidRDefault="00317E5A" w:rsidP="00317E5A">
            <w:r w:rsidRPr="00317E5A">
              <w:t>$2,329</w:t>
            </w:r>
          </w:p>
        </w:tc>
        <w:tc>
          <w:tcPr>
            <w:tcW w:w="0" w:type="auto"/>
            <w:vAlign w:val="center"/>
            <w:hideMark/>
          </w:tcPr>
          <w:p w14:paraId="7DA40FCE" w14:textId="77777777" w:rsidR="00317E5A" w:rsidRPr="00317E5A" w:rsidRDefault="00317E5A" w:rsidP="00317E5A">
            <w:r w:rsidRPr="00317E5A">
              <w:t>$2,143</w:t>
            </w:r>
          </w:p>
        </w:tc>
        <w:tc>
          <w:tcPr>
            <w:tcW w:w="0" w:type="auto"/>
            <w:vAlign w:val="center"/>
            <w:hideMark/>
          </w:tcPr>
          <w:p w14:paraId="19FF5676" w14:textId="77777777" w:rsidR="00317E5A" w:rsidRPr="00317E5A" w:rsidRDefault="00317E5A" w:rsidP="00317E5A">
            <w:r w:rsidRPr="00317E5A">
              <w:t>−8.0%</w:t>
            </w:r>
          </w:p>
        </w:tc>
      </w:tr>
    </w:tbl>
    <w:p w14:paraId="10938005" w14:textId="77777777" w:rsidR="00317E5A" w:rsidRPr="00317E5A" w:rsidRDefault="00317E5A" w:rsidP="00317E5A">
      <w:pPr>
        <w:rPr>
          <w:b/>
          <w:bCs/>
        </w:rPr>
      </w:pPr>
      <w:r w:rsidRPr="00317E5A">
        <w:rPr>
          <w:b/>
          <w:bCs/>
        </w:rPr>
        <w:t>Key Findings</w:t>
      </w:r>
    </w:p>
    <w:p w14:paraId="05A2F5B2" w14:textId="77777777" w:rsidR="00317E5A" w:rsidRPr="00317E5A" w:rsidRDefault="00317E5A" w:rsidP="00317E5A">
      <w:r w:rsidRPr="00317E5A">
        <w:rPr>
          <w:b/>
          <w:bCs/>
        </w:rPr>
        <w:t>Prices moved in two phases.</w:t>
      </w:r>
      <w:r w:rsidRPr="00317E5A">
        <w:t xml:space="preserve"> Conventional avocados averaged $0.93 from January to May, about 24% below 2025. In June, prices rose to $1.19 as volume growth slowed to near zero, and they have since eased to about $1.06. The low-price trend began in late 2025.</w:t>
      </w:r>
    </w:p>
    <w:p w14:paraId="57B851C7" w14:textId="77777777" w:rsidR="00317E5A" w:rsidRPr="00317E5A" w:rsidRDefault="00317E5A" w:rsidP="00317E5A">
      <w:r w:rsidRPr="00317E5A">
        <w:rPr>
          <w:b/>
          <w:bCs/>
        </w:rPr>
        <w:t>Organic is losing ground.</w:t>
      </w:r>
      <w:r w:rsidRPr="00317E5A">
        <w:t xml:space="preserve"> Conventional units grew 14.5%, while organic volume was flat and organic dollars fell 11%. The organic price premium widened from 43% to 59%, and organic's share of units slipped from 5.7% to 4.9%.</w:t>
      </w:r>
    </w:p>
    <w:p w14:paraId="55262E43" w14:textId="77777777" w:rsidR="00317E5A" w:rsidRPr="00317E5A" w:rsidRDefault="00317E5A" w:rsidP="00317E5A">
      <w:r w:rsidRPr="00317E5A">
        <w:rPr>
          <w:b/>
          <w:bCs/>
        </w:rPr>
        <w:t>Shoppers are trading up in size.</w:t>
      </w:r>
      <w:r w:rsidRPr="00317E5A">
        <w:t xml:space="preserve"> Small Hass fell from 48.5% to 43.5% of conventional units, while large and extra-large Hass gained share. Bagged fruit rose from 39.5% to 41.3% of conventional units.</w:t>
      </w:r>
    </w:p>
    <w:p w14:paraId="34C99A8E" w14:textId="77777777" w:rsidR="00317E5A" w:rsidRPr="00317E5A" w:rsidRDefault="00317E5A" w:rsidP="00317E5A">
      <w:r w:rsidRPr="00317E5A">
        <w:rPr>
          <w:b/>
          <w:bCs/>
        </w:rPr>
        <w:t>Growth is uneven by region.</w:t>
      </w:r>
      <w:r w:rsidRPr="00317E5A">
        <w:t xml:space="preserve"> All eight regions grew in units but lost dollars. The Southeast led with </w:t>
      </w:r>
      <w:proofErr w:type="gramStart"/>
      <w:r w:rsidRPr="00317E5A">
        <w:t>19.8% unit</w:t>
      </w:r>
      <w:proofErr w:type="gramEnd"/>
      <w:r w:rsidRPr="00317E5A">
        <w:t xml:space="preserve"> growth, with the largest gains in Miami, Atlanta and Orlando. The West grew only 7.0% and saw the largest dollar decline, at 13%.</w:t>
      </w:r>
    </w:p>
    <w:p w14:paraId="353B07BD" w14:textId="77777777" w:rsidR="00317E5A" w:rsidRPr="00317E5A" w:rsidRDefault="00317E5A" w:rsidP="00317E5A">
      <w:pPr>
        <w:rPr>
          <w:b/>
          <w:bCs/>
        </w:rPr>
      </w:pPr>
      <w:r w:rsidRPr="00317E5A">
        <w:rPr>
          <w:b/>
          <w:bCs/>
        </w:rPr>
        <w:t>Outlook</w:t>
      </w:r>
    </w:p>
    <w:p w14:paraId="34A4A272" w14:textId="77777777" w:rsidR="00317E5A" w:rsidRPr="00317E5A" w:rsidRDefault="00317E5A" w:rsidP="00317E5A">
      <w:r w:rsidRPr="00317E5A">
        <w:t>If recent 7% year-over-year growth continues through the fall, full-year units could reach about 3.3 billion, versus 2.99 billion in 2025. Full-year dollars will likely still finish below 2025's $3.49 billion. Key risks are the holiday-season volume dip and a repeat of the early-summer price spike.</w:t>
      </w:r>
    </w:p>
    <w:p w14:paraId="2AF8BF84" w14:textId="77777777" w:rsidR="00317E5A" w:rsidRPr="00317E5A" w:rsidRDefault="00317E5A" w:rsidP="00317E5A">
      <w:pPr>
        <w:rPr>
          <w:b/>
          <w:bCs/>
        </w:rPr>
      </w:pPr>
      <w:r w:rsidRPr="00317E5A">
        <w:rPr>
          <w:b/>
          <w:bCs/>
        </w:rPr>
        <w:t>Recommendations</w:t>
      </w:r>
    </w:p>
    <w:p w14:paraId="23D7E519" w14:textId="77777777" w:rsidR="00317E5A" w:rsidRPr="00317E5A" w:rsidRDefault="00317E5A" w:rsidP="00317E5A">
      <w:pPr>
        <w:numPr>
          <w:ilvl w:val="0"/>
          <w:numId w:val="10"/>
        </w:numPr>
      </w:pPr>
      <w:r w:rsidRPr="00317E5A">
        <w:t>Track retail dollars and average price alongside units in weekly reporting.</w:t>
      </w:r>
    </w:p>
    <w:p w14:paraId="2C7CC820" w14:textId="77777777" w:rsidR="00317E5A" w:rsidRPr="00317E5A" w:rsidRDefault="00317E5A" w:rsidP="00317E5A">
      <w:pPr>
        <w:numPr>
          <w:ilvl w:val="0"/>
          <w:numId w:val="10"/>
        </w:numPr>
      </w:pPr>
      <w:r w:rsidRPr="00317E5A">
        <w:t>Expand promotion and shelf space for large, extra-large and bagged avocados.</w:t>
      </w:r>
    </w:p>
    <w:p w14:paraId="4A163782" w14:textId="77777777" w:rsidR="00317E5A" w:rsidRPr="00317E5A" w:rsidRDefault="00317E5A" w:rsidP="00317E5A">
      <w:pPr>
        <w:numPr>
          <w:ilvl w:val="0"/>
          <w:numId w:val="10"/>
        </w:numPr>
      </w:pPr>
      <w:r w:rsidRPr="00317E5A">
        <w:t>Test narrower organic price premiums in the Great Lakes and Midsouth, where organic volume fell most.</w:t>
      </w:r>
    </w:p>
    <w:p w14:paraId="515C65CB" w14:textId="77777777" w:rsidR="00317E5A" w:rsidRPr="00317E5A" w:rsidRDefault="00317E5A" w:rsidP="00317E5A">
      <w:pPr>
        <w:numPr>
          <w:ilvl w:val="0"/>
          <w:numId w:val="10"/>
        </w:numPr>
      </w:pPr>
      <w:r w:rsidRPr="00317E5A">
        <w:lastRenderedPageBreak/>
        <w:t xml:space="preserve">Prioritize the </w:t>
      </w:r>
      <w:proofErr w:type="gramStart"/>
      <w:r w:rsidRPr="00317E5A">
        <w:t>Southeast, and</w:t>
      </w:r>
      <w:proofErr w:type="gramEnd"/>
      <w:r w:rsidRPr="00317E5A">
        <w:t xml:space="preserve"> prepare sourcing and pricing plans for the late-May to early-July period, when prices spiked this year.</w:t>
      </w:r>
    </w:p>
    <w:p w14:paraId="60BA0857" w14:textId="77777777" w:rsidR="00317E5A" w:rsidRDefault="00317E5A" w:rsidP="00317E5A">
      <w:pPr>
        <w:pBdr>
          <w:bottom w:val="single" w:sz="6" w:space="1" w:color="auto"/>
        </w:pBdr>
      </w:pPr>
      <w:r w:rsidRPr="00317E5A">
        <w:t>Please contact me with any questions. Source: HAB weekly flat files (full-year 2025 and 2026 weeks 1–32, through August 9, 2026); dollar figures are estimated as price × units.</w:t>
      </w:r>
    </w:p>
    <w:p w14:paraId="27992765" w14:textId="5785B55C" w:rsidR="00317E5A" w:rsidRPr="00D062F8" w:rsidRDefault="00317E5A">
      <w:pPr>
        <w:rPr>
          <w:b/>
          <w:bCs/>
        </w:rPr>
      </w:pPr>
      <w:r w:rsidRPr="00D062F8">
        <w:rPr>
          <w:b/>
          <w:bCs/>
          <w:highlight w:val="yellow"/>
        </w:rPr>
        <w:t>Output:</w:t>
      </w:r>
    </w:p>
    <w:p w14:paraId="730769B8" w14:textId="77777777" w:rsidR="00317E5A" w:rsidRPr="00317E5A" w:rsidRDefault="00317E5A" w:rsidP="00317E5A">
      <w:r w:rsidRPr="00317E5A">
        <w:t>The memo is now in standard format and should fit on about one and a half pages:</w:t>
      </w:r>
    </w:p>
    <w:p w14:paraId="7E6FAD2E" w14:textId="77777777" w:rsidR="00317E5A" w:rsidRPr="00317E5A" w:rsidRDefault="00317E5A" w:rsidP="00317E5A">
      <w:pPr>
        <w:numPr>
          <w:ilvl w:val="0"/>
          <w:numId w:val="11"/>
        </w:numPr>
      </w:pPr>
      <w:r w:rsidRPr="00317E5A">
        <w:rPr>
          <w:b/>
          <w:bCs/>
        </w:rPr>
        <w:t>Header:</w:t>
      </w:r>
      <w:r w:rsidRPr="00317E5A">
        <w:t xml:space="preserve"> a "MEMORANDUM" title with TO / FROM / DATE / SUBJECT lines. The date chip and </w:t>
      </w:r>
      <w:proofErr w:type="gramStart"/>
      <w:r w:rsidRPr="00317E5A">
        <w:t>your</w:t>
      </w:r>
      <w:proofErr w:type="gramEnd"/>
      <w:r w:rsidRPr="00317E5A">
        <w:t xml:space="preserve"> @mention under the title are gone.</w:t>
      </w:r>
    </w:p>
    <w:p w14:paraId="1D53A8F0" w14:textId="77777777" w:rsidR="00317E5A" w:rsidRPr="00317E5A" w:rsidRDefault="00317E5A" w:rsidP="00317E5A">
      <w:pPr>
        <w:numPr>
          <w:ilvl w:val="0"/>
          <w:numId w:val="11"/>
        </w:numPr>
      </w:pPr>
      <w:r w:rsidRPr="00317E5A">
        <w:rPr>
          <w:b/>
          <w:bCs/>
        </w:rPr>
        <w:t>Content:</w:t>
      </w:r>
      <w:r w:rsidRPr="00317E5A">
        <w:t xml:space="preserve"> a short purpose statement, then the summary table, Key Findings, Outlook and four one-line Recommendations. The source note now sits in the closing line.</w:t>
      </w:r>
    </w:p>
    <w:p w14:paraId="2D84AFF8" w14:textId="77777777" w:rsidR="00317E5A" w:rsidRPr="00317E5A" w:rsidRDefault="00317E5A" w:rsidP="00317E5A">
      <w:pPr>
        <w:numPr>
          <w:ilvl w:val="0"/>
          <w:numId w:val="11"/>
        </w:numPr>
      </w:pPr>
      <w:r w:rsidRPr="00317E5A">
        <w:rPr>
          <w:b/>
          <w:bCs/>
        </w:rPr>
        <w:t>Cut to save space:</w:t>
      </w:r>
      <w:r w:rsidRPr="00317E5A">
        <w:t xml:space="preserve"> the eight-region table and the separate data-notes section. The main regional points are kept in one short paragraph.</w:t>
      </w:r>
    </w:p>
    <w:p w14:paraId="565F7A16" w14:textId="77777777" w:rsidR="00317E5A" w:rsidRDefault="00317E5A" w:rsidP="00317E5A">
      <w:pPr>
        <w:pBdr>
          <w:bottom w:val="single" w:sz="6" w:space="1" w:color="auto"/>
        </w:pBdr>
      </w:pPr>
      <w:r w:rsidRPr="00317E5A">
        <w:t>The TO line still reads "Senior Leadership Team," so swap in the real recipient before sending.</w:t>
      </w:r>
    </w:p>
    <w:p w14:paraId="61D72CE8" w14:textId="0D950E19" w:rsidR="00317E5A" w:rsidRPr="00D062F8" w:rsidRDefault="00317E5A">
      <w:pPr>
        <w:rPr>
          <w:b/>
          <w:bCs/>
        </w:rPr>
      </w:pPr>
      <w:r w:rsidRPr="00D062F8">
        <w:rPr>
          <w:b/>
          <w:bCs/>
          <w:highlight w:val="yellow"/>
        </w:rPr>
        <w:t>Input:</w:t>
      </w:r>
    </w:p>
    <w:p w14:paraId="6A0D8D61" w14:textId="77777777" w:rsidR="00317E5A" w:rsidRDefault="00317E5A" w:rsidP="00317E5A">
      <w:pPr>
        <w:pBdr>
          <w:bottom w:val="single" w:sz="6" w:space="1" w:color="auto"/>
        </w:pBdr>
      </w:pPr>
      <w:r w:rsidRPr="00317E5A">
        <w:t>I want you to find any hallucination from the memo that you just made and highlight it.</w:t>
      </w:r>
    </w:p>
    <w:p w14:paraId="091D9F59" w14:textId="52C4ADAC" w:rsidR="00317E5A" w:rsidRPr="00D062F8" w:rsidRDefault="00317E5A">
      <w:pPr>
        <w:rPr>
          <w:b/>
          <w:bCs/>
        </w:rPr>
      </w:pPr>
      <w:r w:rsidRPr="00D062F8">
        <w:rPr>
          <w:b/>
          <w:bCs/>
          <w:highlight w:val="yellow"/>
        </w:rPr>
        <w:t>Output:</w:t>
      </w:r>
    </w:p>
    <w:p w14:paraId="6BDF437D" w14:textId="77777777" w:rsidR="00317E5A" w:rsidRPr="00317E5A" w:rsidRDefault="00317E5A" w:rsidP="00317E5A">
      <w:r w:rsidRPr="00317E5A">
        <w:t xml:space="preserve">I'll check each claim in the memo against the two data files, then return the Word file with any problems </w:t>
      </w:r>
      <w:proofErr w:type="spellStart"/>
      <w:proofErr w:type="gramStart"/>
      <w:r w:rsidRPr="00317E5A">
        <w:t>highlighted.I</w:t>
      </w:r>
      <w:proofErr w:type="spellEnd"/>
      <w:proofErr w:type="gramEnd"/>
      <w:r w:rsidRPr="00317E5A">
        <w:t xml:space="preserve"> checked every claim in the memo against the two data files and found four errors and a few claims the data doesn't </w:t>
      </w:r>
      <w:proofErr w:type="gramStart"/>
      <w:r w:rsidRPr="00317E5A">
        <w:t>actually show</w:t>
      </w:r>
      <w:proofErr w:type="gramEnd"/>
      <w:r w:rsidRPr="00317E5A">
        <w:t>. Your Word file is attached with the problems highlighted: red means wrong against the data, yellow means an inference or assumption. Each highlight has a comment giving the actual figure and a suggested fix.</w:t>
      </w:r>
    </w:p>
    <w:p w14:paraId="6F2CFE4E" w14:textId="77777777" w:rsidR="00317E5A" w:rsidRPr="00317E5A" w:rsidRDefault="00317E5A" w:rsidP="00317E5A">
      <w:r w:rsidRPr="00317E5A">
        <w:rPr>
          <w:b/>
          <w:bCs/>
        </w:rPr>
        <w:t>Errors (red):</w:t>
      </w:r>
    </w:p>
    <w:p w14:paraId="2C24E5C1" w14:textId="77777777" w:rsidR="00317E5A" w:rsidRPr="00317E5A" w:rsidRDefault="00317E5A" w:rsidP="00317E5A">
      <w:pPr>
        <w:numPr>
          <w:ilvl w:val="0"/>
          <w:numId w:val="12"/>
        </w:numPr>
      </w:pPr>
      <w:r w:rsidRPr="00317E5A">
        <w:rPr>
          <w:b/>
          <w:bCs/>
        </w:rPr>
        <w:t>"Driven by Miami, Orlando and Tampa."</w:t>
      </w:r>
      <w:r w:rsidRPr="00317E5A">
        <w:t xml:space="preserve"> Atlanta added more avocados than Orlando or Tampa. The top three contributors were Miami, Atlanta and Orlando.</w:t>
      </w:r>
    </w:p>
    <w:p w14:paraId="1E8EFADA" w14:textId="77777777" w:rsidR="00317E5A" w:rsidRPr="00317E5A" w:rsidRDefault="00317E5A" w:rsidP="00317E5A">
      <w:pPr>
        <w:numPr>
          <w:ilvl w:val="0"/>
          <w:numId w:val="12"/>
        </w:numPr>
      </w:pPr>
      <w:r w:rsidRPr="00317E5A">
        <w:rPr>
          <w:b/>
          <w:bCs/>
        </w:rPr>
        <w:t>"Bagged fruit rose from 39.5% to 41.3% of units."</w:t>
      </w:r>
      <w:r w:rsidRPr="00317E5A">
        <w:t xml:space="preserve"> Those percentages cover conventional avocados only. For all avocados, the bagged share rose from 41.8% to 43.3%.</w:t>
      </w:r>
    </w:p>
    <w:p w14:paraId="6E3A3996" w14:textId="77777777" w:rsidR="00317E5A" w:rsidRPr="00317E5A" w:rsidRDefault="00317E5A" w:rsidP="00317E5A">
      <w:pPr>
        <w:numPr>
          <w:ilvl w:val="0"/>
          <w:numId w:val="12"/>
        </w:numPr>
      </w:pPr>
      <w:r w:rsidRPr="00317E5A">
        <w:rPr>
          <w:b/>
          <w:bCs/>
        </w:rPr>
        <w:lastRenderedPageBreak/>
        <w:t>"If 2026 follows last year's fall pattern, full-year units could exceed 3.3 billion."</w:t>
      </w:r>
      <w:r w:rsidRPr="00317E5A">
        <w:t xml:space="preserve"> Last year's actual fall volume </w:t>
      </w:r>
      <w:proofErr w:type="gramStart"/>
      <w:r w:rsidRPr="00317E5A">
        <w:t>gives</w:t>
      </w:r>
      <w:proofErr w:type="gramEnd"/>
      <w:r w:rsidRPr="00317E5A">
        <w:t xml:space="preserve"> only about 3.24 billion. Reaching 3.3 billion requires the recent 7% growth to continue.</w:t>
      </w:r>
    </w:p>
    <w:p w14:paraId="4AC018C4" w14:textId="77777777" w:rsidR="00317E5A" w:rsidRPr="00317E5A" w:rsidRDefault="00317E5A" w:rsidP="00317E5A">
      <w:pPr>
        <w:numPr>
          <w:ilvl w:val="0"/>
          <w:numId w:val="12"/>
        </w:numPr>
      </w:pPr>
      <w:r w:rsidRPr="00317E5A">
        <w:rPr>
          <w:b/>
          <w:bCs/>
        </w:rPr>
        <w:t>"About $0.90 from January to May."</w:t>
      </w:r>
      <w:r w:rsidRPr="00317E5A">
        <w:t xml:space="preserve"> Prices </w:t>
      </w:r>
      <w:proofErr w:type="gramStart"/>
      <w:r w:rsidRPr="00317E5A">
        <w:t>actually ranged</w:t>
      </w:r>
      <w:proofErr w:type="gramEnd"/>
      <w:r w:rsidRPr="00317E5A">
        <w:t xml:space="preserve"> from $0.89 to $0.99, averaging $0.93. That makes the "25% below 2025" figure closer to 24%.</w:t>
      </w:r>
    </w:p>
    <w:p w14:paraId="4682F8FC" w14:textId="77777777" w:rsidR="00317E5A" w:rsidRPr="00317E5A" w:rsidRDefault="00317E5A" w:rsidP="00317E5A">
      <w:r w:rsidRPr="00317E5A">
        <w:rPr>
          <w:b/>
          <w:bCs/>
        </w:rPr>
        <w:t>Inferences (yellow):</w:t>
      </w:r>
    </w:p>
    <w:p w14:paraId="2996B6F6" w14:textId="77777777" w:rsidR="00317E5A" w:rsidRPr="00317E5A" w:rsidRDefault="00317E5A" w:rsidP="00317E5A">
      <w:pPr>
        <w:numPr>
          <w:ilvl w:val="0"/>
          <w:numId w:val="13"/>
        </w:numPr>
      </w:pPr>
      <w:r w:rsidRPr="00317E5A">
        <w:rPr>
          <w:b/>
          <w:bCs/>
        </w:rPr>
        <w:t>"June supply squeeze"</w:t>
      </w:r>
      <w:r w:rsidRPr="00317E5A">
        <w:t xml:space="preserve"> appears in three places. The files have no </w:t>
      </w:r>
      <w:proofErr w:type="gramStart"/>
      <w:r w:rsidRPr="00317E5A">
        <w:t>supply data</w:t>
      </w:r>
      <w:proofErr w:type="gramEnd"/>
      <w:r w:rsidRPr="00317E5A">
        <w:t>. They only show prices rising and volume growth slowing at the same time. The recommendation's "May–July supply window" also rests on this assumption.</w:t>
      </w:r>
    </w:p>
    <w:p w14:paraId="15F5C5EC" w14:textId="77777777" w:rsidR="00317E5A" w:rsidRPr="00317E5A" w:rsidRDefault="00317E5A" w:rsidP="00317E5A">
      <w:pPr>
        <w:numPr>
          <w:ilvl w:val="0"/>
          <w:numId w:val="13"/>
        </w:numPr>
      </w:pPr>
      <w:r w:rsidRPr="00317E5A">
        <w:rPr>
          <w:b/>
          <w:bCs/>
        </w:rPr>
        <w:t>"Senior Leadership Team"</w:t>
      </w:r>
      <w:r w:rsidRPr="00317E5A">
        <w:t xml:space="preserve"> is a recipient I made up.</w:t>
      </w:r>
    </w:p>
    <w:p w14:paraId="10B6BE50" w14:textId="77777777" w:rsidR="00317E5A" w:rsidRPr="00317E5A" w:rsidRDefault="00317E5A" w:rsidP="00317E5A">
      <w:pPr>
        <w:numPr>
          <w:ilvl w:val="0"/>
          <w:numId w:val="13"/>
        </w:numPr>
      </w:pPr>
      <w:r w:rsidRPr="00317E5A">
        <w:rPr>
          <w:b/>
          <w:bCs/>
        </w:rPr>
        <w:t>The source line</w:t>
      </w:r>
      <w:r w:rsidRPr="00317E5A">
        <w:t xml:space="preserve"> </w:t>
      </w:r>
      <w:proofErr w:type="gramStart"/>
      <w:r w:rsidRPr="00317E5A">
        <w:t>names</w:t>
      </w:r>
      <w:proofErr w:type="gramEnd"/>
      <w:r w:rsidRPr="00317E5A">
        <w:t xml:space="preserve"> the Hass Avocado Board and calls the data retail scan data. I took that from the "HAB" in the file names, but the files themselves don't state it, so please confirm it.</w:t>
      </w:r>
    </w:p>
    <w:p w14:paraId="4DAFB2CB" w14:textId="77777777" w:rsidR="00317E5A" w:rsidRDefault="00317E5A" w:rsidP="00317E5A">
      <w:pPr>
        <w:pBdr>
          <w:bottom w:val="single" w:sz="6" w:space="1" w:color="auto"/>
        </w:pBdr>
      </w:pPr>
      <w:r w:rsidRPr="00317E5A">
        <w:t>Everything else checks out against the data, including the summary table, organic figures, size shares, regional growth and the West's 13% decline. Do you want me to apply the fixes to the memo?</w:t>
      </w:r>
    </w:p>
    <w:p w14:paraId="77BE2E8B" w14:textId="17514D73" w:rsidR="00317E5A" w:rsidRPr="00D062F8" w:rsidRDefault="00317E5A">
      <w:pPr>
        <w:rPr>
          <w:b/>
          <w:bCs/>
        </w:rPr>
      </w:pPr>
      <w:r w:rsidRPr="00D062F8">
        <w:rPr>
          <w:b/>
          <w:bCs/>
          <w:highlight w:val="yellow"/>
        </w:rPr>
        <w:t>Input:</w:t>
      </w:r>
    </w:p>
    <w:p w14:paraId="6E8B3620" w14:textId="77777777" w:rsidR="00317E5A" w:rsidRDefault="00317E5A" w:rsidP="00317E5A">
      <w:pPr>
        <w:pBdr>
          <w:bottom w:val="single" w:sz="6" w:space="1" w:color="auto"/>
        </w:pBdr>
      </w:pPr>
      <w:r w:rsidRPr="00317E5A">
        <w:t>Fix the mistakes from the memo please.</w:t>
      </w:r>
    </w:p>
    <w:p w14:paraId="2FBCC4AA" w14:textId="2E6266D9" w:rsidR="00317E5A" w:rsidRPr="00D062F8" w:rsidRDefault="00317E5A">
      <w:pPr>
        <w:rPr>
          <w:b/>
          <w:bCs/>
        </w:rPr>
      </w:pPr>
      <w:r w:rsidRPr="00D062F8">
        <w:rPr>
          <w:b/>
          <w:bCs/>
          <w:highlight w:val="yellow"/>
        </w:rPr>
        <w:t>Output:</w:t>
      </w:r>
    </w:p>
    <w:p w14:paraId="01CB9915" w14:textId="77777777" w:rsidR="00317E5A" w:rsidRPr="00317E5A" w:rsidRDefault="00317E5A" w:rsidP="00317E5A">
      <w:r w:rsidRPr="00317E5A">
        <w:t xml:space="preserve">I'll apply the fixes to your Word file and update the online memo so both </w:t>
      </w:r>
      <w:proofErr w:type="spellStart"/>
      <w:proofErr w:type="gramStart"/>
      <w:r w:rsidRPr="00317E5A">
        <w:t>match.Now</w:t>
      </w:r>
      <w:proofErr w:type="spellEnd"/>
      <w:proofErr w:type="gramEnd"/>
      <w:r w:rsidRPr="00317E5A">
        <w:t xml:space="preserve"> </w:t>
      </w:r>
      <w:proofErr w:type="gramStart"/>
      <w:r w:rsidRPr="00317E5A">
        <w:t>syncing</w:t>
      </w:r>
      <w:proofErr w:type="gramEnd"/>
      <w:r w:rsidRPr="00317E5A">
        <w:t xml:space="preserve"> the same fixes to the online </w:t>
      </w:r>
      <w:proofErr w:type="spellStart"/>
      <w:proofErr w:type="gramStart"/>
      <w:r w:rsidRPr="00317E5A">
        <w:t>memo.I</w:t>
      </w:r>
      <w:proofErr w:type="spellEnd"/>
      <w:proofErr w:type="gramEnd"/>
      <w:r w:rsidRPr="00317E5A">
        <w:t xml:space="preserve"> fixed every flagged item in both your Word file and the online memo:</w:t>
      </w:r>
    </w:p>
    <w:p w14:paraId="7ABC6EA0" w14:textId="77777777" w:rsidR="00317E5A" w:rsidRPr="00317E5A" w:rsidRDefault="00317E5A" w:rsidP="00317E5A">
      <w:pPr>
        <w:numPr>
          <w:ilvl w:val="0"/>
          <w:numId w:val="14"/>
        </w:numPr>
      </w:pPr>
      <w:r w:rsidRPr="00317E5A">
        <w:rPr>
          <w:b/>
          <w:bCs/>
        </w:rPr>
        <w:t>Price:</w:t>
      </w:r>
      <w:r w:rsidRPr="00317E5A">
        <w:t xml:space="preserve"> January–May now reads "averaged $0.93, about 24% below 2025."</w:t>
      </w:r>
    </w:p>
    <w:p w14:paraId="29ECF294" w14:textId="77777777" w:rsidR="00317E5A" w:rsidRPr="00317E5A" w:rsidRDefault="00317E5A" w:rsidP="00317E5A">
      <w:pPr>
        <w:numPr>
          <w:ilvl w:val="0"/>
          <w:numId w:val="14"/>
        </w:numPr>
      </w:pPr>
      <w:r w:rsidRPr="00317E5A">
        <w:rPr>
          <w:b/>
          <w:bCs/>
        </w:rPr>
        <w:t>June:</w:t>
      </w:r>
      <w:r w:rsidRPr="00317E5A">
        <w:t xml:space="preserve"> "supply squeeze" is replaced with what the data </w:t>
      </w:r>
      <w:proofErr w:type="gramStart"/>
      <w:r w:rsidRPr="00317E5A">
        <w:t>actually shows</w:t>
      </w:r>
      <w:proofErr w:type="gramEnd"/>
      <w:r w:rsidRPr="00317E5A">
        <w:t>. Prices rose to $1.19 as volume growth slowed to near zero.</w:t>
      </w:r>
    </w:p>
    <w:p w14:paraId="0222EB51" w14:textId="77777777" w:rsidR="00317E5A" w:rsidRPr="00317E5A" w:rsidRDefault="00317E5A" w:rsidP="00317E5A">
      <w:pPr>
        <w:numPr>
          <w:ilvl w:val="0"/>
          <w:numId w:val="14"/>
        </w:numPr>
      </w:pPr>
      <w:r w:rsidRPr="00317E5A">
        <w:rPr>
          <w:b/>
          <w:bCs/>
        </w:rPr>
        <w:t>Bagged share:</w:t>
      </w:r>
      <w:r w:rsidRPr="00317E5A">
        <w:t xml:space="preserve"> now labeled "of conventional units."</w:t>
      </w:r>
    </w:p>
    <w:p w14:paraId="10AA23D9" w14:textId="77777777" w:rsidR="00317E5A" w:rsidRPr="00317E5A" w:rsidRDefault="00317E5A" w:rsidP="00317E5A">
      <w:pPr>
        <w:numPr>
          <w:ilvl w:val="0"/>
          <w:numId w:val="14"/>
        </w:numPr>
      </w:pPr>
      <w:r w:rsidRPr="00317E5A">
        <w:rPr>
          <w:b/>
          <w:bCs/>
        </w:rPr>
        <w:t>Southeast:</w:t>
      </w:r>
      <w:r w:rsidRPr="00317E5A">
        <w:t xml:space="preserve"> the largest gains are now credited to Miami, Atlanta and Orlando.</w:t>
      </w:r>
    </w:p>
    <w:p w14:paraId="6A2DEFC2" w14:textId="77777777" w:rsidR="00317E5A" w:rsidRPr="00317E5A" w:rsidRDefault="00317E5A" w:rsidP="00317E5A">
      <w:pPr>
        <w:numPr>
          <w:ilvl w:val="0"/>
          <w:numId w:val="14"/>
        </w:numPr>
      </w:pPr>
      <w:r w:rsidRPr="00317E5A">
        <w:rPr>
          <w:b/>
          <w:bCs/>
        </w:rPr>
        <w:t>Outlook:</w:t>
      </w:r>
      <w:r w:rsidRPr="00317E5A">
        <w:t xml:space="preserve"> the 3.3 billion forecast now depends on recent 7% growth continuing. The risk is now called a "price spike" rather than a supply squeeze.</w:t>
      </w:r>
    </w:p>
    <w:p w14:paraId="7F53D198" w14:textId="77777777" w:rsidR="00317E5A" w:rsidRPr="00317E5A" w:rsidRDefault="00317E5A" w:rsidP="00317E5A">
      <w:pPr>
        <w:numPr>
          <w:ilvl w:val="0"/>
          <w:numId w:val="14"/>
        </w:numPr>
      </w:pPr>
      <w:r w:rsidRPr="00317E5A">
        <w:rPr>
          <w:b/>
          <w:bCs/>
        </w:rPr>
        <w:lastRenderedPageBreak/>
        <w:t>Recommendation 4:</w:t>
      </w:r>
      <w:r w:rsidRPr="00317E5A">
        <w:t xml:space="preserve"> now refers to the late-May to early-July period, when prices spiked this year.</w:t>
      </w:r>
    </w:p>
    <w:p w14:paraId="4D9CB88B" w14:textId="77777777" w:rsidR="00317E5A" w:rsidRPr="00317E5A" w:rsidRDefault="00317E5A" w:rsidP="00317E5A">
      <w:pPr>
        <w:numPr>
          <w:ilvl w:val="0"/>
          <w:numId w:val="14"/>
        </w:numPr>
      </w:pPr>
      <w:r w:rsidRPr="00317E5A">
        <w:rPr>
          <w:b/>
          <w:bCs/>
        </w:rPr>
        <w:t>Source:</w:t>
      </w:r>
      <w:r w:rsidRPr="00317E5A">
        <w:t xml:space="preserve"> now cites the HAB weekly files as given, without assuming retail scan data.</w:t>
      </w:r>
    </w:p>
    <w:p w14:paraId="10607DF2" w14:textId="77777777" w:rsidR="00317E5A" w:rsidRDefault="00317E5A" w:rsidP="00317E5A">
      <w:pPr>
        <w:pBdr>
          <w:bottom w:val="single" w:sz="6" w:space="1" w:color="auto"/>
        </w:pBdr>
      </w:pPr>
      <w:r w:rsidRPr="00317E5A">
        <w:t xml:space="preserve">The TO line still </w:t>
      </w:r>
      <w:proofErr w:type="gramStart"/>
      <w:r w:rsidRPr="00317E5A">
        <w:t>says</w:t>
      </w:r>
      <w:proofErr w:type="gramEnd"/>
      <w:r w:rsidRPr="00317E5A">
        <w:t xml:space="preserve"> "Senior Leadership Team." Tell me who the memo is going to </w:t>
      </w:r>
      <w:proofErr w:type="gramStart"/>
      <w:r w:rsidRPr="00317E5A">
        <w:t>and</w:t>
      </w:r>
      <w:proofErr w:type="gramEnd"/>
      <w:r w:rsidRPr="00317E5A">
        <w:t xml:space="preserve"> I'll update it.</w:t>
      </w:r>
    </w:p>
    <w:p w14:paraId="5DFB38A0" w14:textId="17FD0086" w:rsidR="00317E5A" w:rsidRPr="00D062F8" w:rsidRDefault="00D062F8">
      <w:pPr>
        <w:rPr>
          <w:b/>
          <w:bCs/>
        </w:rPr>
      </w:pPr>
      <w:r w:rsidRPr="00D062F8">
        <w:rPr>
          <w:b/>
          <w:bCs/>
          <w:highlight w:val="yellow"/>
        </w:rPr>
        <w:t>Input:</w:t>
      </w:r>
    </w:p>
    <w:p w14:paraId="2A470810" w14:textId="77777777" w:rsidR="00D062F8" w:rsidRDefault="00D062F8" w:rsidP="00D062F8">
      <w:pPr>
        <w:pBdr>
          <w:bottom w:val="single" w:sz="6" w:space="1" w:color="auto"/>
        </w:pBdr>
      </w:pPr>
      <w:r w:rsidRPr="00D062F8">
        <w:t>TO: April Morris</w:t>
      </w:r>
    </w:p>
    <w:p w14:paraId="3BE94D11" w14:textId="40371BA6" w:rsidR="00D062F8" w:rsidRPr="00D062F8" w:rsidRDefault="00D062F8" w:rsidP="00D062F8">
      <w:pPr>
        <w:rPr>
          <w:b/>
          <w:bCs/>
        </w:rPr>
      </w:pPr>
      <w:r w:rsidRPr="00D062F8">
        <w:rPr>
          <w:b/>
          <w:bCs/>
          <w:highlight w:val="yellow"/>
        </w:rPr>
        <w:t>Output:</w:t>
      </w:r>
    </w:p>
    <w:p w14:paraId="391D9844" w14:textId="1FBD4ABF" w:rsidR="00D062F8" w:rsidRPr="00D062F8" w:rsidRDefault="00D062F8" w:rsidP="00D062F8">
      <w:r w:rsidRPr="00D062F8">
        <w:t>The memo is now addressed "TO: April Morris" in both the Word file and the online version.</w:t>
      </w:r>
    </w:p>
    <w:p w14:paraId="7205BB90" w14:textId="77777777" w:rsidR="00D062F8" w:rsidRDefault="00D062F8"/>
    <w:sectPr w:rsidR="00D062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544E4"/>
    <w:multiLevelType w:val="multilevel"/>
    <w:tmpl w:val="4E3A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BB1BAB"/>
    <w:multiLevelType w:val="multilevel"/>
    <w:tmpl w:val="586E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7D67FF"/>
    <w:multiLevelType w:val="multilevel"/>
    <w:tmpl w:val="EC180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5A53B1"/>
    <w:multiLevelType w:val="multilevel"/>
    <w:tmpl w:val="E76A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B244C3"/>
    <w:multiLevelType w:val="multilevel"/>
    <w:tmpl w:val="6F62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195E48"/>
    <w:multiLevelType w:val="multilevel"/>
    <w:tmpl w:val="93D6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AD7CE7"/>
    <w:multiLevelType w:val="multilevel"/>
    <w:tmpl w:val="11E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A2342E"/>
    <w:multiLevelType w:val="multilevel"/>
    <w:tmpl w:val="1C92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D84E0A"/>
    <w:multiLevelType w:val="multilevel"/>
    <w:tmpl w:val="4C1A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087840"/>
    <w:multiLevelType w:val="multilevel"/>
    <w:tmpl w:val="E5C2C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7A570E"/>
    <w:multiLevelType w:val="multilevel"/>
    <w:tmpl w:val="0218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897493"/>
    <w:multiLevelType w:val="multilevel"/>
    <w:tmpl w:val="E376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F2163B"/>
    <w:multiLevelType w:val="multilevel"/>
    <w:tmpl w:val="342A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A577DF"/>
    <w:multiLevelType w:val="multilevel"/>
    <w:tmpl w:val="F764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4836501">
    <w:abstractNumId w:val="3"/>
  </w:num>
  <w:num w:numId="2" w16cid:durableId="1020665743">
    <w:abstractNumId w:val="13"/>
  </w:num>
  <w:num w:numId="3" w16cid:durableId="1902903643">
    <w:abstractNumId w:val="11"/>
  </w:num>
  <w:num w:numId="4" w16cid:durableId="672803298">
    <w:abstractNumId w:val="4"/>
  </w:num>
  <w:num w:numId="5" w16cid:durableId="1186335065">
    <w:abstractNumId w:val="12"/>
  </w:num>
  <w:num w:numId="6" w16cid:durableId="2095278677">
    <w:abstractNumId w:val="5"/>
  </w:num>
  <w:num w:numId="7" w16cid:durableId="1393120268">
    <w:abstractNumId w:val="0"/>
  </w:num>
  <w:num w:numId="8" w16cid:durableId="32073432">
    <w:abstractNumId w:val="1"/>
  </w:num>
  <w:num w:numId="9" w16cid:durableId="771632995">
    <w:abstractNumId w:val="9"/>
  </w:num>
  <w:num w:numId="10" w16cid:durableId="1349989451">
    <w:abstractNumId w:val="2"/>
  </w:num>
  <w:num w:numId="11" w16cid:durableId="698047030">
    <w:abstractNumId w:val="6"/>
  </w:num>
  <w:num w:numId="12" w16cid:durableId="796728397">
    <w:abstractNumId w:val="8"/>
  </w:num>
  <w:num w:numId="13" w16cid:durableId="276060655">
    <w:abstractNumId w:val="10"/>
  </w:num>
  <w:num w:numId="14" w16cid:durableId="15085982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E5A"/>
    <w:rsid w:val="00317E5A"/>
    <w:rsid w:val="005075AD"/>
    <w:rsid w:val="00942BB5"/>
    <w:rsid w:val="00D062F8"/>
    <w:rsid w:val="00FD4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4C242"/>
  <w15:chartTrackingRefBased/>
  <w15:docId w15:val="{DCAD1812-DB16-46A0-A48B-6D6AE8DF8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E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E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E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E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E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2075</Words>
  <Characters>11828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Korbut</dc:creator>
  <cp:keywords/>
  <dc:description/>
  <cp:lastModifiedBy>Alfredo Korbut</cp:lastModifiedBy>
  <cp:revision>1</cp:revision>
  <dcterms:created xsi:type="dcterms:W3CDTF">2026-09-27T06:48:00Z</dcterms:created>
  <dcterms:modified xsi:type="dcterms:W3CDTF">2026-09-27T07:06:00Z</dcterms:modified>
</cp:coreProperties>
</file>