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Poppins" w:cs="Poppins" w:eastAsia="Poppins" w:hAnsi="Poppins"/>
          <w:b/>
          <w:bCs/>
          <w:color w:val="0B1120"/>
          <w:sz w:val="64"/>
          <w:szCs w:val="64"/>
        </w:rPr>
        <w:t xml:space="preserve">SPHEREWEB</w:t>
      </w:r>
    </w:p>
    <w:p>
      <w:pPr>
        <w:spacing w:after="100" w:before="200"/>
        <w:jc w:val="center"/>
      </w:pPr>
      <w:r>
        <w:rPr>
          <w:rFonts w:ascii="Poppins" w:cs="Poppins" w:eastAsia="Poppins" w:hAnsi="Poppins"/>
          <w:b/>
          <w:bCs/>
          <w:color w:val="5B3DF6"/>
          <w:sz w:val="34"/>
          <w:szCs w:val="34"/>
        </w:rPr>
        <w:t xml:space="preserve">CHARTE DE PROJET WEB</w:t>
      </w:r>
    </w:p>
    <w:p>
      <w:pPr>
        <w:spacing w:after="1400"/>
        <w:jc w:val="center"/>
      </w:pPr>
      <w:r>
        <w:rPr>
          <w:rFonts w:ascii="Inter" w:cs="Inter" w:eastAsia="Inter" w:hAnsi="Inter"/>
          <w:i/>
          <w:iCs/>
          <w:color w:val="6B7280"/>
          <w:sz w:val="22"/>
          <w:szCs w:val="22"/>
        </w:rPr>
        <w:t xml:space="preserve">Site vitrine — Identité, contenu, structure et cadrage technique</w:t>
      </w:r>
    </w:p>
    <w:p>
      <w:pPr>
        <w:pBdr>
          <w:top w:val="single" w:color="22D3EE" w:sz="18" w:space="10"/>
        </w:pBdr>
        <w:spacing w:after="1400"/>
        <w:jc w:val="center"/>
      </w:pPr>
      <w:r>
        <w:t xml:space="preserve"/>
      </w:r>
    </w:p>
    <w:p>
      <w:pPr>
        <w:spacing w:after="60"/>
        <w:jc w:val="center"/>
      </w:pPr>
      <w:r>
        <w:rPr>
          <w:rFonts w:ascii="Inter" w:cs="Inter" w:eastAsia="Inter" w:hAnsi="Inter"/>
          <w:b/>
          <w:bCs/>
          <w:color w:val="0B1120"/>
          <w:sz w:val="22"/>
          <w:szCs w:val="22"/>
        </w:rPr>
        <w:t xml:space="preserve">David Antoina</w:t>
      </w:r>
    </w:p>
    <w:p>
      <w:pPr>
        <w:spacing w:after="60"/>
        <w:jc w:val="center"/>
      </w:pPr>
      <w:r>
        <w:rPr>
          <w:rFonts w:ascii="Inter" w:cs="Inter" w:eastAsia="Inter" w:hAnsi="Inter"/>
          <w:color w:val="6B7280"/>
          <w:sz w:val="20"/>
          <w:szCs w:val="20"/>
        </w:rPr>
        <w:t xml:space="preserve">Développeur freelance fullstack — Micro-entrepreneur — Eure-et-Loir (28)</w:t>
      </w:r>
    </w:p>
    <w:p>
      <w:pPr>
        <w:spacing w:after="60"/>
        <w:jc w:val="center"/>
      </w:pPr>
      <w:r>
        <w:rPr>
          <w:rFonts w:ascii="Inter" w:cs="Inter" w:eastAsia="Inter" w:hAnsi="Inter"/>
          <w:color w:val="6B7280"/>
          <w:sz w:val="20"/>
          <w:szCs w:val="20"/>
        </w:rPr>
        <w:t xml:space="preserve">david.antoina@sphere-web.com  •  sphere-web.com</w:t>
      </w:r>
    </w:p>
    <w:p>
      <w:pPr>
        <w:jc w:val="center"/>
      </w:pPr>
      <w:r>
        <w:rPr>
          <w:rFonts w:ascii="Inter" w:cs="Inter" w:eastAsia="Inter" w:hAnsi="Inter"/>
          <w:color w:val="6B7280"/>
          <w:sz w:val="18"/>
          <w:szCs w:val="18"/>
        </w:rPr>
        <w:t xml:space="preserve">Version 2.0 — Août 2026</w:t>
      </w:r>
    </w:p>
    <w:p>
      <w:r>
        <w:br w:type="page"/>
      </w:r>
    </w:p>
    <w:p>
      <w:pPr>
        <w:pStyle w:val="Heading1"/>
        <w:spacing w:after="240"/>
      </w:pPr>
      <w:r>
        <w:rPr>
          <w:rFonts w:ascii="Poppins" w:cs="Poppins" w:eastAsia="Poppins" w:hAnsi="Poppins"/>
          <w:b/>
          <w:bCs/>
          <w:color w:val="0B1120"/>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5B3DF6" w:sz="12" w:space="4"/>
        </w:pBdr>
        <w:spacing w:after="200" w:before="480"/>
      </w:pPr>
      <w:r>
        <w:rPr>
          <w:rFonts w:ascii="Poppins" w:cs="Poppins" w:eastAsia="Poppins" w:hAnsi="Poppins"/>
          <w:b/>
          <w:bCs/>
          <w:color w:val="0B1120"/>
          <w:sz w:val="30"/>
          <w:szCs w:val="30"/>
        </w:rPr>
        <w:t xml:space="preserve">1. Présentation du projet</w:t>
      </w:r>
    </w:p>
    <w:p>
      <w:pPr>
        <w:spacing w:after="160" w:line="300"/>
      </w:pPr>
      <w:r>
        <w:rPr>
          <w:rFonts w:ascii="Inter" w:cs="Inter" w:eastAsia="Inter" w:hAnsi="Inter"/>
          <w:i w:val="false"/>
          <w:iCs w:val="false"/>
          <w:color w:val="1F2937"/>
          <w:sz w:val="21"/>
          <w:szCs w:val="21"/>
        </w:rPr>
        <w:t xml:space="preserve">SphereWeb est la marque sous laquelle David Antoina exerce son activité de développeur web freelance fullstack, en micro-entreprise en France (Eure-et-Loir, 28). Le site sphere-web.com a pour objectif de devenir la vitrine officielle de l'activité, indépendante des plateformes freelance (Codeur.com, Malt) sur lesquelles repose aujourd'hui l'essentiel de la présence en ligne.</w:t>
      </w:r>
    </w:p>
    <w:p>
      <w:pPr>
        <w:spacing w:after="160" w:line="300"/>
      </w:pPr>
      <w:r>
        <w:rPr>
          <w:rFonts w:ascii="Inter" w:cs="Inter" w:eastAsia="Inter" w:hAnsi="Inter"/>
          <w:i w:val="false"/>
          <w:iCs w:val="false"/>
          <w:color w:val="1F2937"/>
          <w:sz w:val="21"/>
          <w:szCs w:val="21"/>
        </w:rPr>
        <w:t xml:space="preserve">Cette charte fixe le cadre définitif : positionnement, identité visuelle, contenu éditorial, arborescence, fonctionnalités et cadrage technique. Elle sert de référence unique pour la production des contenus et le développement.</w:t>
      </w:r>
    </w:p>
    <w:p>
      <w:pPr>
        <w:pStyle w:val="Heading2"/>
        <w:spacing w:after="140" w:before="320"/>
      </w:pPr>
      <w:r>
        <w:rPr>
          <w:rFonts w:ascii="Poppins" w:cs="Poppins" w:eastAsia="Poppins" w:hAnsi="Poppins"/>
          <w:b/>
          <w:bCs/>
          <w:color w:val="5B3DF6"/>
          <w:sz w:val="24"/>
          <w:szCs w:val="24"/>
        </w:rPr>
        <w:t xml:space="preserve">1.1 Objectifs du site</w:t>
      </w:r>
    </w:p>
    <w:p>
      <w:pPr>
        <w:pStyle w:val="ListParagraph"/>
        <w:numPr>
          <w:ilvl w:val="0"/>
          <w:numId w:val="2"/>
        </w:numPr>
        <w:spacing w:after="90"/>
      </w:pPr>
      <w:r>
        <w:rPr>
          <w:rFonts w:ascii="Inter" w:cs="Inter" w:eastAsia="Inter" w:hAnsi="Inter"/>
          <w:color w:val="1F2937"/>
          <w:sz w:val="21"/>
          <w:szCs w:val="21"/>
        </w:rPr>
        <w:t xml:space="preserve">Donner à SphereWeb une vitrine indépendante des plateformes freelance, avec un nom de domaine et une adresse e-mail professionnelle propres (david.antoina@sphere-web.com).</w:t>
      </w:r>
    </w:p>
    <w:p>
      <w:pPr>
        <w:pStyle w:val="ListParagraph"/>
        <w:numPr>
          <w:ilvl w:val="0"/>
          <w:numId w:val="2"/>
        </w:numPr>
        <w:spacing w:after="90"/>
      </w:pPr>
      <w:r>
        <w:rPr>
          <w:rFonts w:ascii="Inter" w:cs="Inter" w:eastAsia="Inter" w:hAnsi="Inter"/>
          <w:color w:val="1F2937"/>
          <w:sz w:val="21"/>
          <w:szCs w:val="21"/>
        </w:rPr>
        <w:t xml:space="preserve">Présenter clairement l'offre de services (développement web fullstack, sites vitrines, applications sur mesure, maintenance).</w:t>
      </w:r>
    </w:p>
    <w:p>
      <w:pPr>
        <w:pStyle w:val="ListParagraph"/>
        <w:numPr>
          <w:ilvl w:val="0"/>
          <w:numId w:val="2"/>
        </w:numPr>
        <w:spacing w:after="90"/>
      </w:pPr>
      <w:r>
        <w:rPr>
          <w:rFonts w:ascii="Inter" w:cs="Inter" w:eastAsia="Inter" w:hAnsi="Inter"/>
          <w:color w:val="1F2937"/>
          <w:sz w:val="21"/>
          <w:szCs w:val="21"/>
        </w:rPr>
        <w:t xml:space="preserve">Mettre en valeur le portfolio de projets réalisés et les projets produits en propre.</w:t>
      </w:r>
    </w:p>
    <w:p>
      <w:pPr>
        <w:pStyle w:val="ListParagraph"/>
        <w:numPr>
          <w:ilvl w:val="0"/>
          <w:numId w:val="2"/>
        </w:numPr>
        <w:spacing w:after="90"/>
      </w:pPr>
      <w:r>
        <w:rPr>
          <w:rFonts w:ascii="Inter" w:cs="Inter" w:eastAsia="Inter" w:hAnsi="Inter"/>
          <w:color w:val="1F2937"/>
          <w:sz w:val="21"/>
          <w:szCs w:val="21"/>
        </w:rPr>
        <w:t xml:space="preserve">Générer des demandes de devis qualifiées et faciliter la prise de contact.</w:t>
      </w:r>
    </w:p>
    <w:p>
      <w:pPr>
        <w:pStyle w:val="ListParagraph"/>
        <w:numPr>
          <w:ilvl w:val="0"/>
          <w:numId w:val="2"/>
        </w:numPr>
        <w:spacing w:after="90"/>
      </w:pPr>
      <w:r>
        <w:rPr>
          <w:rFonts w:ascii="Inter" w:cs="Inter" w:eastAsia="Inter" w:hAnsi="Inter"/>
          <w:color w:val="1F2937"/>
          <w:sz w:val="21"/>
          <w:szCs w:val="21"/>
        </w:rPr>
        <w:t xml:space="preserve">Renforcer la crédibilité professionnelle face à des prospects qui consultent aussi le profil sur Malt ou Codeur.com.</w:t>
      </w:r>
    </w:p>
    <w:p>
      <w:pPr>
        <w:pStyle w:val="Heading2"/>
        <w:spacing w:after="140" w:before="320"/>
      </w:pPr>
      <w:r>
        <w:rPr>
          <w:rFonts w:ascii="Poppins" w:cs="Poppins" w:eastAsia="Poppins" w:hAnsi="Poppins"/>
          <w:b/>
          <w:bCs/>
          <w:color w:val="5B3DF6"/>
          <w:sz w:val="24"/>
          <w:szCs w:val="24"/>
        </w:rPr>
        <w:t xml:space="preserve">1.2 Cible et positionnement</w:t>
      </w:r>
    </w:p>
    <w:p>
      <w:pPr>
        <w:pStyle w:val="ListParagraph"/>
        <w:numPr>
          <w:ilvl w:val="0"/>
          <w:numId w:val="2"/>
        </w:numPr>
        <w:spacing w:after="90"/>
      </w:pPr>
      <w:r>
        <w:rPr>
          <w:rFonts w:ascii="Inter" w:cs="Inter" w:eastAsia="Inter" w:hAnsi="Inter"/>
          <w:color w:val="1F2937"/>
          <w:sz w:val="21"/>
          <w:szCs w:val="21"/>
        </w:rPr>
        <w:t xml:space="preserve">Petites entreprises, artisans et indépendants ayant besoin d'un site vitrine ou d'une application métier sur mesure.</w:t>
      </w:r>
    </w:p>
    <w:p>
      <w:pPr>
        <w:pStyle w:val="ListParagraph"/>
        <w:numPr>
          <w:ilvl w:val="0"/>
          <w:numId w:val="2"/>
        </w:numPr>
        <w:spacing w:after="90"/>
      </w:pPr>
      <w:r>
        <w:rPr>
          <w:rFonts w:ascii="Inter" w:cs="Inter" w:eastAsia="Inter" w:hAnsi="Inter"/>
          <w:color w:val="1F2937"/>
          <w:sz w:val="21"/>
          <w:szCs w:val="21"/>
        </w:rPr>
        <w:t xml:space="preserve">Start-ups ou porteurs de projet en recherche d'un développeur fullstack pour un MVP.</w:t>
      </w:r>
    </w:p>
    <w:p>
      <w:pPr>
        <w:pStyle w:val="ListParagraph"/>
        <w:numPr>
          <w:ilvl w:val="0"/>
          <w:numId w:val="2"/>
        </w:numPr>
        <w:spacing w:after="90"/>
      </w:pPr>
      <w:r>
        <w:rPr>
          <w:rFonts w:ascii="Inter" w:cs="Inter" w:eastAsia="Inter" w:hAnsi="Inter"/>
          <w:color w:val="1F2937"/>
          <w:sz w:val="21"/>
          <w:szCs w:val="21"/>
        </w:rPr>
        <w:t xml:space="preserve">Positionnement : un développeur indépendant fiable, technique et pédagogue, capable de gérer un projet de A à Z.</w:t>
      </w:r>
    </w:p>
    <w:p>
      <w:pPr>
        <w:pStyle w:val="Heading2"/>
        <w:spacing w:after="140" w:before="320"/>
      </w:pPr>
      <w:r>
        <w:rPr>
          <w:rFonts w:ascii="Poppins" w:cs="Poppins" w:eastAsia="Poppins" w:hAnsi="Poppins"/>
          <w:b/>
          <w:bCs/>
          <w:color w:val="5B3DF6"/>
          <w:sz w:val="24"/>
          <w:szCs w:val="24"/>
        </w:rPr>
        <w:t xml:space="preserve">1.3 Baseline officielle</w:t>
      </w:r>
    </w:p>
    <w:p>
      <w:pPr>
        <w:pBdr>
          <w:left w:val="single" w:color="22D3EE" w:sz="24" w:space="8"/>
        </w:pBdr>
        <w:spacing w:after="200" w:before="120"/>
        <w:ind w:left="360"/>
      </w:pPr>
      <w:r>
        <w:rPr>
          <w:rFonts w:ascii="Poppins" w:cs="Poppins" w:eastAsia="Poppins" w:hAnsi="Poppins"/>
          <w:b/>
          <w:bCs/>
          <w:i/>
          <w:iCs/>
          <w:color w:val="5B3DF6"/>
          <w:sz w:val="26"/>
          <w:szCs w:val="26"/>
        </w:rPr>
        <w:t xml:space="preserve">« SphereWeb, le centre de gravité de votre projet web. »</w:t>
      </w:r>
    </w:p>
    <w:p>
      <w:pPr>
        <w:pStyle w:val="Heading1"/>
        <w:pBdr>
          <w:bottom w:val="single" w:color="5B3DF6" w:sz="12" w:space="4"/>
        </w:pBdr>
        <w:spacing w:after="200" w:before="480"/>
      </w:pPr>
      <w:r>
        <w:rPr>
          <w:rFonts w:ascii="Poppins" w:cs="Poppins" w:eastAsia="Poppins" w:hAnsi="Poppins"/>
          <w:b/>
          <w:bCs/>
          <w:color w:val="0B1120"/>
          <w:sz w:val="30"/>
          <w:szCs w:val="30"/>
        </w:rPr>
        <w:t xml:space="preserve">2. Identité de marque</w:t>
      </w:r>
    </w:p>
    <w:p>
      <w:pPr>
        <w:pStyle w:val="Heading2"/>
        <w:spacing w:after="140" w:before="320"/>
      </w:pPr>
      <w:r>
        <w:rPr>
          <w:rFonts w:ascii="Poppins" w:cs="Poppins" w:eastAsia="Poppins" w:hAnsi="Poppins"/>
          <w:b/>
          <w:bCs/>
          <w:color w:val="5B3DF6"/>
          <w:sz w:val="24"/>
          <w:szCs w:val="24"/>
        </w:rPr>
        <w:t xml:space="preserve">2.1 Palette de couleurs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350"/>
        <w:gridCol w:w="2200"/>
      </w:tblGrid>
      <w:tr>
        <w:tc>
          <w:tcPr>
            <w:tcW w:type="dxa" w:w="2400"/>
            <w:shd w:fill="0B1120"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Rôle</w:t>
            </w:r>
          </w:p>
        </w:tc>
        <w:tc>
          <w:tcPr>
            <w:tcW w:type="dxa" w:w="2400"/>
            <w:shd w:fill="0B1120"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Couleur</w:t>
            </w:r>
          </w:p>
        </w:tc>
        <w:tc>
          <w:tcPr>
            <w:tcW w:type="dxa" w:w="2350"/>
            <w:shd w:fill="0B1120"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Code hex</w:t>
            </w:r>
          </w:p>
        </w:tc>
        <w:tc>
          <w:tcPr>
            <w:tcW w:type="dxa" w:w="2200"/>
            <w:shd w:fill="0B1120"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Usage</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Fond principal</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Navy quasi-noir</w:t>
            </w:r>
          </w:p>
        </w:tc>
        <w:tc>
          <w:tcPr>
            <w:tcW w:type="dxa" w:w="235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#0B1120</w:t>
            </w:r>
          </w:p>
        </w:tc>
        <w:tc>
          <w:tcPr>
            <w:tcW w:type="dxa" w:w="22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Fonds, header, footer</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Couleur de marque</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Violet-indigo</w:t>
            </w:r>
          </w:p>
        </w:tc>
        <w:tc>
          <w:tcPr>
            <w:tcW w:type="dxa" w:w="235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#5B3DF6</w:t>
            </w:r>
          </w:p>
        </w:tc>
        <w:tc>
          <w:tcPr>
            <w:tcW w:type="dxa" w:w="22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Boutons, liens, titres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Accent</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Cyan électrique</w:t>
            </w:r>
          </w:p>
        </w:tc>
        <w:tc>
          <w:tcPr>
            <w:tcW w:type="dxa" w:w="235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#22D3EE</w:t>
            </w:r>
          </w:p>
        </w:tc>
        <w:tc>
          <w:tcPr>
            <w:tcW w:type="dxa" w:w="22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Accents, survols, icônes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Texte secondaire</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Gris neutre</w:t>
            </w:r>
          </w:p>
        </w:tc>
        <w:tc>
          <w:tcPr>
            <w:tcW w:type="dxa" w:w="235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#6B7280</w:t>
            </w:r>
          </w:p>
        </w:tc>
        <w:tc>
          <w:tcPr>
            <w:tcW w:type="dxa" w:w="22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Sous-titres, légendes</w:t>
            </w:r>
          </w:p>
        </w:tc>
      </w:tr>
      <w:tr>
        <w:tc>
          <w:tcPr>
            <w:tcW w:type="dxa" w:w="24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Fond clair</w:t>
            </w:r>
          </w:p>
        </w:tc>
        <w:tc>
          <w:tcPr>
            <w:tcW w:type="dxa" w:w="24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Gris très clair</w:t>
            </w:r>
          </w:p>
        </w:tc>
        <w:tc>
          <w:tcPr>
            <w:tcW w:type="dxa" w:w="235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#F4F5F7</w:t>
            </w:r>
          </w:p>
        </w:tc>
        <w:tc>
          <w:tcPr>
            <w:tcW w:type="dxa" w:w="2200"/>
            <w:tcMar>
              <w:top w:type="dxa" w:w="100"/>
              <w:left w:type="dxa" w:w="120"/>
              <w:bottom w:type="dxa" w:w="100"/>
              <w:right w:type="dxa" w:w="120"/>
            </w:tcMar>
            <w:vAlign w:val="center"/>
          </w:tcPr>
          <w:p>
            <w:r>
              <w:rPr>
                <w:rFonts w:ascii="Inter" w:cs="Inter" w:eastAsia="Inter" w:hAnsi="Inter"/>
                <w:b w:val="false"/>
                <w:bCs w:val="false"/>
                <w:color w:val="1F2937"/>
                <w:sz w:val="20"/>
                <w:szCs w:val="20"/>
              </w:rPr>
              <w:t xml:space="preserve">Sections claires, cartes</w:t>
            </w:r>
          </w:p>
        </w:tc>
      </w:tr>
    </w:tbl>
    <w:p>
      <w:pPr>
        <w:spacing w:after="160" w:line="300"/>
      </w:pPr>
      <w:r>
        <w:rPr>
          <w:rFonts w:ascii="Inter" w:cs="Inter" w:eastAsia="Inter" w:hAnsi="Inter"/>
          <w:i w:val="false"/>
          <w:iCs w:val="false"/>
          <w:color w:val="1F2937"/>
          <w:sz w:val="21"/>
          <w:szCs w:val="21"/>
        </w:rPr>
        <w:t xml:space="preserve"/>
      </w:r>
    </w:p>
    <w:p>
      <w:pPr>
        <w:pStyle w:val="Heading2"/>
        <w:spacing w:after="140" w:before="320"/>
      </w:pPr>
      <w:r>
        <w:rPr>
          <w:rFonts w:ascii="Poppins" w:cs="Poppins" w:eastAsia="Poppins" w:hAnsi="Poppins"/>
          <w:b/>
          <w:bCs/>
          <w:color w:val="5B3DF6"/>
          <w:sz w:val="24"/>
          <w:szCs w:val="24"/>
        </w:rPr>
        <w:t xml:space="preserve">2.2 Typographie</w:t>
      </w:r>
    </w:p>
    <w:p>
      <w:pPr>
        <w:pStyle w:val="ListParagraph"/>
        <w:numPr>
          <w:ilvl w:val="0"/>
          <w:numId w:val="2"/>
        </w:numPr>
        <w:spacing w:after="90"/>
      </w:pPr>
      <w:r>
        <w:rPr>
          <w:rFonts w:ascii="Inter" w:cs="Inter" w:eastAsia="Inter" w:hAnsi="Inter"/>
          <w:color w:val="1F2937"/>
          <w:sz w:val="21"/>
          <w:szCs w:val="21"/>
        </w:rPr>
        <w:t xml:space="preserve">Titres : Poppins (Semi-Bold/Bold) — Google Fonts, chargée via @font-face ou next/font-équivalent Vite.</w:t>
      </w:r>
    </w:p>
    <w:p>
      <w:pPr>
        <w:pStyle w:val="ListParagraph"/>
        <w:numPr>
          <w:ilvl w:val="0"/>
          <w:numId w:val="2"/>
        </w:numPr>
        <w:spacing w:after="90"/>
      </w:pPr>
      <w:r>
        <w:rPr>
          <w:rFonts w:ascii="Inter" w:cs="Inter" w:eastAsia="Inter" w:hAnsi="Inter"/>
          <w:color w:val="1F2937"/>
          <w:sz w:val="21"/>
          <w:szCs w:val="21"/>
        </w:rPr>
        <w:t xml:space="preserve">Texte courant : Inter (Regular/Medium) — Google Fonts.</w:t>
      </w:r>
    </w:p>
    <w:p>
      <w:pPr>
        <w:pStyle w:val="ListParagraph"/>
        <w:numPr>
          <w:ilvl w:val="0"/>
          <w:numId w:val="2"/>
        </w:numPr>
        <w:spacing w:after="90"/>
      </w:pPr>
      <w:r>
        <w:rPr>
          <w:rFonts w:ascii="Inter" w:cs="Inter" w:eastAsia="Inter" w:hAnsi="Inter"/>
          <w:color w:val="1F2937"/>
          <w:sz w:val="21"/>
          <w:szCs w:val="21"/>
        </w:rPr>
        <w:t xml:space="preserve">Extraits techniques : JetBrains Mono, pour les blocs illustrant des projets techniques.</w:t>
      </w:r>
    </w:p>
    <w:p>
      <w:pPr>
        <w:pStyle w:val="Heading2"/>
        <w:spacing w:after="140" w:before="320"/>
      </w:pPr>
      <w:r>
        <w:rPr>
          <w:rFonts w:ascii="Poppins" w:cs="Poppins" w:eastAsia="Poppins" w:hAnsi="Poppins"/>
          <w:b/>
          <w:bCs/>
          <w:color w:val="5B3DF6"/>
          <w:sz w:val="24"/>
          <w:szCs w:val="24"/>
        </w:rPr>
        <w:t xml:space="preserve">2.3 Logo</w:t>
      </w:r>
    </w:p>
    <w:p>
      <w:pPr>
        <w:pStyle w:val="ListParagraph"/>
        <w:numPr>
          <w:ilvl w:val="0"/>
          <w:numId w:val="2"/>
        </w:numPr>
        <w:spacing w:after="90"/>
      </w:pPr>
      <w:r>
        <w:rPr>
          <w:rFonts w:ascii="Inter" w:cs="Inter" w:eastAsia="Inter" w:hAnsi="Inter"/>
          <w:color w:val="1F2937"/>
          <w:sz w:val="21"/>
          <w:szCs w:val="21"/>
        </w:rPr>
        <w:t xml:space="preserve">Logo SVG finalisé, versions claire et foncée, déposées dans c:\Dev\SphereWeb\assets\.</w:t>
      </w:r>
    </w:p>
    <w:p>
      <w:pPr>
        <w:pStyle w:val="ListParagraph"/>
        <w:numPr>
          <w:ilvl w:val="0"/>
          <w:numId w:val="2"/>
        </w:numPr>
        <w:spacing w:after="90"/>
      </w:pPr>
      <w:r>
        <w:rPr>
          <w:rFonts w:ascii="Inter" w:cs="Inter" w:eastAsia="Inter" w:hAnsi="Inter"/>
          <w:color w:val="1F2937"/>
          <w:sz w:val="21"/>
          <w:szCs w:val="21"/>
        </w:rPr>
        <w:t xml:space="preserve">Favicons déjà produits, à réutiliser tels quels.</w:t>
      </w:r>
    </w:p>
    <w:p>
      <w:pPr>
        <w:pStyle w:val="Heading2"/>
        <w:spacing w:after="140" w:before="320"/>
      </w:pPr>
      <w:r>
        <w:rPr>
          <w:rFonts w:ascii="Poppins" w:cs="Poppins" w:eastAsia="Poppins" w:hAnsi="Poppins"/>
          <w:b/>
          <w:bCs/>
          <w:color w:val="5B3DF6"/>
          <w:sz w:val="24"/>
          <w:szCs w:val="24"/>
        </w:rPr>
        <w:t xml:space="preserve">2.4 Ton et voix éditoriale</w:t>
      </w:r>
    </w:p>
    <w:p>
      <w:pPr>
        <w:pStyle w:val="ListParagraph"/>
        <w:numPr>
          <w:ilvl w:val="0"/>
          <w:numId w:val="2"/>
        </w:numPr>
        <w:spacing w:after="90"/>
      </w:pPr>
      <w:r>
        <w:rPr>
          <w:rFonts w:ascii="Inter" w:cs="Inter" w:eastAsia="Inter" w:hAnsi="Inter"/>
          <w:color w:val="1F2937"/>
          <w:sz w:val="21"/>
          <w:szCs w:val="21"/>
        </w:rPr>
        <w:t xml:space="preserve">Tech sobre et incarné : professionnel mais direct, sans jargon inutile, phrases courtes orientées bénéfices client.</w:t>
      </w:r>
    </w:p>
    <w:p>
      <w:pPr>
        <w:pStyle w:val="ListParagraph"/>
        <w:numPr>
          <w:ilvl w:val="0"/>
          <w:numId w:val="2"/>
        </w:numPr>
        <w:spacing w:after="90"/>
      </w:pPr>
      <w:r>
        <w:rPr>
          <w:rFonts w:ascii="Inter" w:cs="Inter" w:eastAsia="Inter" w:hAnsi="Inter"/>
          <w:color w:val="1F2937"/>
          <w:sz w:val="21"/>
          <w:szCs w:val="21"/>
        </w:rPr>
        <w:t xml:space="preserve">Pédagogue : expliquer simplement les choix techniques pour rassurer un prospect non technique.</w:t>
      </w:r>
    </w:p>
    <w:p>
      <w:pPr>
        <w:pStyle w:val="ListParagraph"/>
        <w:numPr>
          <w:ilvl w:val="0"/>
          <w:numId w:val="2"/>
        </w:numPr>
        <w:spacing w:after="90"/>
      </w:pPr>
      <w:r>
        <w:rPr>
          <w:rFonts w:ascii="Inter" w:cs="Inter" w:eastAsia="Inter" w:hAnsi="Inter"/>
          <w:color w:val="1F2937"/>
          <w:sz w:val="21"/>
          <w:szCs w:val="21"/>
        </w:rPr>
        <w:t xml:space="preserve">Personnel : le site parle au nom de David — utiliser le "je".</w:t>
      </w:r>
    </w:p>
    <w:p>
      <w:pPr>
        <w:pStyle w:val="Heading1"/>
        <w:pBdr>
          <w:bottom w:val="single" w:color="5B3DF6" w:sz="12" w:space="4"/>
        </w:pBdr>
        <w:spacing w:after="200" w:before="480"/>
      </w:pPr>
      <w:r>
        <w:rPr>
          <w:rFonts w:ascii="Poppins" w:cs="Poppins" w:eastAsia="Poppins" w:hAnsi="Poppins"/>
          <w:b/>
          <w:bCs/>
          <w:color w:val="0B1120"/>
          <w:sz w:val="30"/>
          <w:szCs w:val="30"/>
        </w:rPr>
        <w:t xml:space="preserve">3. Contenu éditorial</w:t>
      </w:r>
    </w:p>
    <w:p>
      <w:pPr>
        <w:pStyle w:val="Heading2"/>
        <w:spacing w:after="140" w:before="320"/>
      </w:pPr>
      <w:r>
        <w:rPr>
          <w:rFonts w:ascii="Poppins" w:cs="Poppins" w:eastAsia="Poppins" w:hAnsi="Poppins"/>
          <w:b/>
          <w:bCs/>
          <w:color w:val="5B3DF6"/>
          <w:sz w:val="24"/>
          <w:szCs w:val="24"/>
        </w:rPr>
        <w:t xml:space="preserve">3.1 Services</w:t>
      </w:r>
    </w:p>
    <w:p>
      <w:pPr>
        <w:spacing w:after="160" w:line="300"/>
      </w:pPr>
      <w:r>
        <w:rPr>
          <w:rFonts w:ascii="Inter" w:cs="Inter" w:eastAsia="Inter" w:hAnsi="Inter"/>
          <w:i w:val="false"/>
          <w:iCs w:val="false"/>
          <w:color w:val="1F2937"/>
          <w:sz w:val="21"/>
          <w:szCs w:val="21"/>
        </w:rPr>
        <w:t xml:space="preserve">Présentés sans grille tarifaire — devis sur demande pour chaque service.</w:t>
      </w:r>
    </w:p>
    <w:p>
      <w:pPr>
        <w:pStyle w:val="ListParagraph"/>
        <w:numPr>
          <w:ilvl w:val="0"/>
          <w:numId w:val="2"/>
        </w:numPr>
        <w:spacing w:after="90"/>
      </w:pPr>
      <w:r>
        <w:rPr>
          <w:rFonts w:ascii="Inter" w:cs="Inter" w:eastAsia="Inter" w:hAnsi="Inter"/>
          <w:b/>
          <w:bCs/>
          <w:color w:val="1F2937"/>
          <w:sz w:val="21"/>
          <w:szCs w:val="21"/>
        </w:rPr>
        <w:t xml:space="preserve">Sites vitrines</w:t>
      </w:r>
      <w:r>
        <w:rPr>
          <w:rFonts w:ascii="Inter" w:cs="Inter" w:eastAsia="Inter" w:hAnsi="Inter"/>
          <w:b w:val="false"/>
          <w:bCs w:val="false"/>
          <w:color w:val="1F2937"/>
          <w:sz w:val="21"/>
          <w:szCs w:val="21"/>
        </w:rPr>
        <w:t xml:space="preserve"> — Conception et développement de sites vitrines responsives et rapides, optimisés pour le référencement naturel dès la mise en ligne.</w:t>
      </w:r>
    </w:p>
    <w:p>
      <w:pPr>
        <w:pStyle w:val="ListParagraph"/>
        <w:numPr>
          <w:ilvl w:val="0"/>
          <w:numId w:val="2"/>
        </w:numPr>
        <w:spacing w:after="90"/>
      </w:pPr>
      <w:r>
        <w:rPr>
          <w:rFonts w:ascii="Inter" w:cs="Inter" w:eastAsia="Inter" w:hAnsi="Inter"/>
          <w:b/>
          <w:bCs/>
          <w:color w:val="1F2937"/>
          <w:sz w:val="21"/>
          <w:szCs w:val="21"/>
        </w:rPr>
        <w:t xml:space="preserve">Applications web sur mesure</w:t>
      </w:r>
      <w:r>
        <w:rPr>
          <w:rFonts w:ascii="Inter" w:cs="Inter" w:eastAsia="Inter" w:hAnsi="Inter"/>
          <w:b w:val="false"/>
          <w:bCs w:val="false"/>
          <w:color w:val="1F2937"/>
          <w:sz w:val="21"/>
          <w:szCs w:val="21"/>
        </w:rPr>
        <w:t xml:space="preserve"> — Applications métier full-stack (React, Node.js/Express), du MVP jusqu'à la mise en production.</w:t>
      </w:r>
    </w:p>
    <w:p>
      <w:pPr>
        <w:pStyle w:val="ListParagraph"/>
        <w:numPr>
          <w:ilvl w:val="0"/>
          <w:numId w:val="2"/>
        </w:numPr>
        <w:spacing w:after="90"/>
      </w:pPr>
      <w:r>
        <w:rPr>
          <w:rFonts w:ascii="Inter" w:cs="Inter" w:eastAsia="Inter" w:hAnsi="Inter"/>
          <w:b/>
          <w:bCs/>
          <w:color w:val="1F2937"/>
          <w:sz w:val="21"/>
          <w:szCs w:val="21"/>
        </w:rPr>
        <w:t xml:space="preserve">Maintenance &amp; évolutions</w:t>
      </w:r>
      <w:r>
        <w:rPr>
          <w:rFonts w:ascii="Inter" w:cs="Inter" w:eastAsia="Inter" w:hAnsi="Inter"/>
          <w:b w:val="false"/>
          <w:bCs w:val="false"/>
          <w:color w:val="1F2937"/>
          <w:sz w:val="21"/>
          <w:szCs w:val="21"/>
        </w:rPr>
        <w:t xml:space="preserve"> — Suivi technique après la mise en ligne : corrections, mises à jour de sécurité, ajout de fonctionnalités.</w:t>
      </w:r>
    </w:p>
    <w:p>
      <w:pPr>
        <w:pStyle w:val="Heading2"/>
        <w:spacing w:after="140" w:before="320"/>
      </w:pPr>
      <w:r>
        <w:rPr>
          <w:rFonts w:ascii="Poppins" w:cs="Poppins" w:eastAsia="Poppins" w:hAnsi="Poppins"/>
          <w:b/>
          <w:bCs/>
          <w:color w:val="5B3DF6"/>
          <w:sz w:val="24"/>
          <w:szCs w:val="24"/>
        </w:rPr>
        <w:t xml:space="preserve">3.2 À propos</w:t>
      </w:r>
    </w:p>
    <w:p>
      <w:pPr>
        <w:spacing w:after="160" w:line="300"/>
      </w:pPr>
      <w:r>
        <w:rPr>
          <w:rFonts w:ascii="Inter" w:cs="Inter" w:eastAsia="Inter" w:hAnsi="Inter"/>
          <w:i/>
          <w:iCs/>
          <w:color w:val="1F2937"/>
          <w:sz w:val="21"/>
          <w:szCs w:val="21"/>
        </w:rPr>
        <w:t xml:space="preserve">Après une reconversion motivée par la volonté de gagner en liberté et en autonomie, j'ai suivi une formation en développement web pour transformer cette envie en compétence concrète. Aujourd'hui développeur freelance fullstack, j'accompagne indépendants, artisans et petites structures dans la conception de leur site ou de leur application, de la première maquette à la mise en production — avec la même exigence que celle qui m'a poussé à changer de voie : faire un travail qui a du sens, et le faire bien.</w:t>
      </w:r>
    </w:p>
    <w:p>
      <w:pPr>
        <w:pStyle w:val="Heading2"/>
        <w:spacing w:after="140" w:before="320"/>
      </w:pPr>
      <w:r>
        <w:rPr>
          <w:rFonts w:ascii="Poppins" w:cs="Poppins" w:eastAsia="Poppins" w:hAnsi="Poppins"/>
          <w:b/>
          <w:bCs/>
          <w:color w:val="5B3DF6"/>
          <w:sz w:val="24"/>
          <w:szCs w:val="24"/>
        </w:rPr>
        <w:t xml:space="preserve">3.3 Portfolio / Réalisations</w:t>
      </w:r>
    </w:p>
    <w:p>
      <w:pPr>
        <w:pStyle w:val="ListParagraph"/>
        <w:numPr>
          <w:ilvl w:val="0"/>
          <w:numId w:val="2"/>
        </w:numPr>
        <w:spacing w:after="90"/>
      </w:pPr>
      <w:r>
        <w:rPr>
          <w:rFonts w:ascii="Inter" w:cs="Inter" w:eastAsia="Inter" w:hAnsi="Inter"/>
          <w:b/>
          <w:bCs/>
          <w:color w:val="1F2937"/>
          <w:sz w:val="21"/>
          <w:szCs w:val="21"/>
        </w:rPr>
        <w:t xml:space="preserve">Trouve Ton Artisan</w:t>
      </w:r>
      <w:r>
        <w:rPr>
          <w:rFonts w:ascii="Inter" w:cs="Inter" w:eastAsia="Inter" w:hAnsi="Inter"/>
          <w:b w:val="false"/>
          <w:bCs w:val="false"/>
          <w:color w:val="1F2937"/>
          <w:sz w:val="21"/>
          <w:szCs w:val="21"/>
        </w:rPr>
        <w:t xml:space="preserve"> — Plateforme d'annuaire d'artisans (React / Node.js).</w:t>
      </w:r>
    </w:p>
    <w:p>
      <w:pPr>
        <w:pStyle w:val="ListParagraph"/>
        <w:numPr>
          <w:ilvl w:val="0"/>
          <w:numId w:val="2"/>
        </w:numPr>
        <w:spacing w:after="90"/>
      </w:pPr>
      <w:r>
        <w:rPr>
          <w:rFonts w:ascii="Inter" w:cs="Inter" w:eastAsia="Inter" w:hAnsi="Inter"/>
          <w:b/>
          <w:bCs/>
          <w:color w:val="1F2937"/>
          <w:sz w:val="21"/>
          <w:szCs w:val="21"/>
        </w:rPr>
        <w:t xml:space="preserve">TPAK</w:t>
      </w:r>
      <w:r>
        <w:rPr>
          <w:rFonts w:ascii="Inter" w:cs="Inter" w:eastAsia="Inter" w:hAnsi="Inter"/>
          <w:b w:val="false"/>
          <w:bCs w:val="false"/>
          <w:color w:val="1F2937"/>
          <w:sz w:val="21"/>
          <w:szCs w:val="21"/>
        </w:rPr>
        <w:t xml:space="preserve"> — Application de covoiturage (PHP / MVC).</w:t>
      </w:r>
    </w:p>
    <w:p>
      <w:pPr>
        <w:pStyle w:val="ListParagraph"/>
        <w:numPr>
          <w:ilvl w:val="0"/>
          <w:numId w:val="2"/>
        </w:numPr>
        <w:spacing w:after="90"/>
      </w:pPr>
      <w:r>
        <w:rPr>
          <w:rFonts w:ascii="Inter" w:cs="Inter" w:eastAsia="Inter" w:hAnsi="Inter"/>
          <w:b/>
          <w:bCs/>
          <w:color w:val="1F2937"/>
          <w:sz w:val="21"/>
          <w:szCs w:val="21"/>
        </w:rPr>
        <w:t xml:space="preserve">GDF</w:t>
      </w:r>
      <w:r>
        <w:rPr>
          <w:rFonts w:ascii="Inter" w:cs="Inter" w:eastAsia="Inter" w:hAnsi="Inter"/>
          <w:b w:val="false"/>
          <w:bCs w:val="false"/>
          <w:color w:val="1F2937"/>
          <w:sz w:val="21"/>
          <w:szCs w:val="21"/>
        </w:rPr>
        <w:t xml:space="preserve"> — SaaS de facturation et gestion financière pour freelances, produit personnel (TypeScript / Express / Sequelize).</w:t>
      </w:r>
    </w:p>
    <w:p>
      <w:pPr>
        <w:pStyle w:val="ListParagraph"/>
        <w:numPr>
          <w:ilvl w:val="0"/>
          <w:numId w:val="2"/>
        </w:numPr>
        <w:spacing w:after="90"/>
      </w:pPr>
      <w:r>
        <w:rPr>
          <w:rFonts w:ascii="Inter" w:cs="Inter" w:eastAsia="Inter" w:hAnsi="Inter"/>
          <w:b/>
          <w:bCs/>
          <w:color w:val="1F2937"/>
          <w:sz w:val="21"/>
          <w:szCs w:val="21"/>
        </w:rPr>
        <w:t xml:space="preserve">Nexus</w:t>
      </w:r>
      <w:r>
        <w:rPr>
          <w:rFonts w:ascii="Inter" w:cs="Inter" w:eastAsia="Inter" w:hAnsi="Inter"/>
          <w:b w:val="false"/>
          <w:bCs w:val="false"/>
          <w:color w:val="1F2937"/>
          <w:sz w:val="21"/>
          <w:szCs w:val="21"/>
        </w:rPr>
        <w:t xml:space="preserve"> — Application personnelle en cours de développement.</w:t>
      </w:r>
    </w:p>
    <w:p>
      <w:pPr>
        <w:pStyle w:val="Heading2"/>
        <w:spacing w:after="140" w:before="320"/>
      </w:pPr>
      <w:r>
        <w:rPr>
          <w:rFonts w:ascii="Poppins" w:cs="Poppins" w:eastAsia="Poppins" w:hAnsi="Poppins"/>
          <w:b/>
          <w:bCs/>
          <w:color w:val="5B3DF6"/>
          <w:sz w:val="24"/>
          <w:szCs w:val="24"/>
        </w:rPr>
        <w:t xml:space="preserve">3.4 Coordonnées</w:t>
      </w:r>
    </w:p>
    <w:p>
      <w:pPr>
        <w:pStyle w:val="ListParagraph"/>
        <w:numPr>
          <w:ilvl w:val="0"/>
          <w:numId w:val="2"/>
        </w:numPr>
        <w:spacing w:after="90"/>
      </w:pPr>
      <w:r>
        <w:rPr>
          <w:rFonts w:ascii="Inter" w:cs="Inter" w:eastAsia="Inter" w:hAnsi="Inter"/>
          <w:color w:val="1F2937"/>
          <w:sz w:val="21"/>
          <w:szCs w:val="21"/>
        </w:rPr>
        <w:t xml:space="preserve">E-mail professionnel : david.antoina@sphere-web.com</w:t>
      </w:r>
    </w:p>
    <w:p>
      <w:pPr>
        <w:pStyle w:val="ListParagraph"/>
        <w:numPr>
          <w:ilvl w:val="0"/>
          <w:numId w:val="2"/>
        </w:numPr>
        <w:spacing w:after="90"/>
      </w:pPr>
      <w:r>
        <w:rPr>
          <w:rFonts w:ascii="Inter" w:cs="Inter" w:eastAsia="Inter" w:hAnsi="Inter"/>
          <w:color w:val="1F2937"/>
          <w:sz w:val="21"/>
          <w:szCs w:val="21"/>
        </w:rPr>
        <w:t xml:space="preserve">Localisation affichée : Eure-et-Loir (28)</w:t>
      </w:r>
    </w:p>
    <w:p>
      <w:pPr>
        <w:pStyle w:val="ListParagraph"/>
        <w:numPr>
          <w:ilvl w:val="0"/>
          <w:numId w:val="2"/>
        </w:numPr>
        <w:spacing w:after="90"/>
      </w:pPr>
      <w:r>
        <w:rPr>
          <w:rFonts w:ascii="Inter" w:cs="Inter" w:eastAsia="Inter" w:hAnsi="Inter"/>
          <w:color w:val="1F2937"/>
          <w:sz w:val="21"/>
          <w:szCs w:val="21"/>
        </w:rPr>
        <w:t xml:space="preserve">Réseaux sociaux : à intégrer ultérieurement (liens non disponibles à ce stade)</w:t>
      </w:r>
    </w:p>
    <w:p>
      <w:pPr>
        <w:pStyle w:val="Heading1"/>
        <w:pBdr>
          <w:bottom w:val="single" w:color="5B3DF6" w:sz="12" w:space="4"/>
        </w:pBdr>
        <w:spacing w:after="200" w:before="480"/>
      </w:pPr>
      <w:r>
        <w:rPr>
          <w:rFonts w:ascii="Poppins" w:cs="Poppins" w:eastAsia="Poppins" w:hAnsi="Poppins"/>
          <w:b/>
          <w:bCs/>
          <w:color w:val="0B1120"/>
          <w:sz w:val="30"/>
          <w:szCs w:val="30"/>
        </w:rPr>
        <w:t xml:space="preserve">4. Arborescence du site</w:t>
      </w:r>
    </w:p>
    <w:p>
      <w:pPr>
        <w:pStyle w:val="ListParagraph"/>
        <w:numPr>
          <w:ilvl w:val="0"/>
          <w:numId w:val="2"/>
        </w:numPr>
        <w:spacing w:after="90"/>
      </w:pPr>
      <w:r>
        <w:rPr>
          <w:rFonts w:ascii="Inter" w:cs="Inter" w:eastAsia="Inter" w:hAnsi="Inter"/>
          <w:color w:val="1F2937"/>
          <w:sz w:val="21"/>
          <w:szCs w:val="21"/>
        </w:rPr>
        <w:t xml:space="preserve">Accueil — accroche avec la baseline, présentation rapide, 2-3 projets phares, appel à l'action "Demander un devis".</w:t>
      </w:r>
    </w:p>
    <w:p>
      <w:pPr>
        <w:pStyle w:val="ListParagraph"/>
        <w:numPr>
          <w:ilvl w:val="0"/>
          <w:numId w:val="2"/>
        </w:numPr>
        <w:spacing w:after="90"/>
      </w:pPr>
      <w:r>
        <w:rPr>
          <w:rFonts w:ascii="Inter" w:cs="Inter" w:eastAsia="Inter" w:hAnsi="Inter"/>
          <w:color w:val="1F2937"/>
          <w:sz w:val="21"/>
          <w:szCs w:val="21"/>
        </w:rPr>
        <w:t xml:space="preserve">À propos — parcours, méthode de travail, valeurs.</w:t>
      </w:r>
    </w:p>
    <w:p>
      <w:pPr>
        <w:pStyle w:val="ListParagraph"/>
        <w:numPr>
          <w:ilvl w:val="0"/>
          <w:numId w:val="2"/>
        </w:numPr>
        <w:spacing w:after="90"/>
      </w:pPr>
      <w:r>
        <w:rPr>
          <w:rFonts w:ascii="Inter" w:cs="Inter" w:eastAsia="Inter" w:hAnsi="Inter"/>
          <w:color w:val="1F2937"/>
          <w:sz w:val="21"/>
          <w:szCs w:val="21"/>
        </w:rPr>
        <w:t xml:space="preserve">Services — sites vitrines, applications sur mesure, maintenance, sans grille tarifaire.</w:t>
      </w:r>
    </w:p>
    <w:p>
      <w:pPr>
        <w:pStyle w:val="ListParagraph"/>
        <w:numPr>
          <w:ilvl w:val="0"/>
          <w:numId w:val="2"/>
        </w:numPr>
        <w:spacing w:after="90"/>
      </w:pPr>
      <w:r>
        <w:rPr>
          <w:rFonts w:ascii="Inter" w:cs="Inter" w:eastAsia="Inter" w:hAnsi="Inter"/>
          <w:color w:val="1F2937"/>
          <w:sz w:val="21"/>
          <w:szCs w:val="21"/>
        </w:rPr>
        <w:t xml:space="preserve">Portfolio / Réalisations — Trouve Ton Artisan, TPAK, GDF, Nexus.</w:t>
      </w:r>
    </w:p>
    <w:p>
      <w:pPr>
        <w:pStyle w:val="ListParagraph"/>
        <w:numPr>
          <w:ilvl w:val="0"/>
          <w:numId w:val="2"/>
        </w:numPr>
        <w:spacing w:after="90"/>
      </w:pPr>
      <w:r>
        <w:rPr>
          <w:rFonts w:ascii="Inter" w:cs="Inter" w:eastAsia="Inter" w:hAnsi="Inter"/>
          <w:color w:val="1F2937"/>
          <w:sz w:val="21"/>
          <w:szCs w:val="21"/>
        </w:rPr>
        <w:t xml:space="preserve">Contact — formulaire de contact, e-mail professionnel, liens Malt / Codeur.com.</w:t>
      </w:r>
    </w:p>
    <w:p>
      <w:pPr>
        <w:spacing w:after="160" w:line="300"/>
      </w:pPr>
      <w:r>
        <w:rPr>
          <w:rFonts w:ascii="Inter" w:cs="Inter" w:eastAsia="Inter" w:hAnsi="Inter"/>
          <w:i/>
          <w:iCs/>
          <w:color w:val="1F2937"/>
          <w:sz w:val="21"/>
          <w:szCs w:val="21"/>
        </w:rPr>
        <w:t xml:space="preserve">Pages secondaires :</w:t>
      </w:r>
    </w:p>
    <w:p>
      <w:pPr>
        <w:pStyle w:val="ListParagraph"/>
        <w:numPr>
          <w:ilvl w:val="0"/>
          <w:numId w:val="2"/>
        </w:numPr>
        <w:spacing w:after="90"/>
      </w:pPr>
      <w:r>
        <w:rPr>
          <w:rFonts w:ascii="Inter" w:cs="Inter" w:eastAsia="Inter" w:hAnsi="Inter"/>
          <w:color w:val="1F2937"/>
          <w:sz w:val="21"/>
          <w:szCs w:val="21"/>
        </w:rPr>
        <w:t xml:space="preserve">Mentions légales et politique de confidentialité.</w:t>
      </w:r>
    </w:p>
    <w:p>
      <w:pPr>
        <w:pStyle w:val="ListParagraph"/>
        <w:numPr>
          <w:ilvl w:val="0"/>
          <w:numId w:val="2"/>
        </w:numPr>
        <w:spacing w:after="90"/>
      </w:pPr>
      <w:r>
        <w:rPr>
          <w:rFonts w:ascii="Inter" w:cs="Inter" w:eastAsia="Inter" w:hAnsi="Inter"/>
          <w:color w:val="1F2937"/>
          <w:sz w:val="21"/>
          <w:szCs w:val="21"/>
        </w:rPr>
        <w:t xml:space="preserve">CGV si devis ou paiements en ligne.</w:t>
      </w:r>
    </w:p>
    <w:p>
      <w:pPr>
        <w:pStyle w:val="Heading1"/>
        <w:pBdr>
          <w:bottom w:val="single" w:color="5B3DF6" w:sz="12" w:space="4"/>
        </w:pBdr>
        <w:spacing w:after="200" w:before="480"/>
      </w:pPr>
      <w:r>
        <w:rPr>
          <w:rFonts w:ascii="Poppins" w:cs="Poppins" w:eastAsia="Poppins" w:hAnsi="Poppins"/>
          <w:b/>
          <w:bCs/>
          <w:color w:val="0B1120"/>
          <w:sz w:val="30"/>
          <w:szCs w:val="30"/>
        </w:rPr>
        <w:t xml:space="preserve">5. Fonctionnalités attendues</w:t>
      </w:r>
    </w:p>
    <w:p>
      <w:pPr>
        <w:pStyle w:val="ListParagraph"/>
        <w:numPr>
          <w:ilvl w:val="0"/>
          <w:numId w:val="2"/>
        </w:numPr>
        <w:spacing w:after="90"/>
      </w:pPr>
      <w:r>
        <w:rPr>
          <w:rFonts w:ascii="Inter" w:cs="Inter" w:eastAsia="Inter" w:hAnsi="Inter"/>
          <w:color w:val="1F2937"/>
          <w:sz w:val="21"/>
          <w:szCs w:val="21"/>
        </w:rPr>
        <w:t xml:space="preserve">Formulaire de contact relié à une API interne Node.js/Express, envoyant un e-mail vers david.antoina@sphere-web.com.</w:t>
      </w:r>
    </w:p>
    <w:p>
      <w:pPr>
        <w:pStyle w:val="ListParagraph"/>
        <w:numPr>
          <w:ilvl w:val="0"/>
          <w:numId w:val="2"/>
        </w:numPr>
        <w:spacing w:after="90"/>
      </w:pPr>
      <w:r>
        <w:rPr>
          <w:rFonts w:ascii="Inter" w:cs="Inter" w:eastAsia="Inter" w:hAnsi="Inter"/>
          <w:color w:val="1F2937"/>
          <w:sz w:val="21"/>
          <w:szCs w:val="21"/>
        </w:rPr>
        <w:t xml:space="preserve">Pages projets détaillées avec captures d'écran et description du besoin/solution.</w:t>
      </w:r>
    </w:p>
    <w:p>
      <w:pPr>
        <w:pStyle w:val="ListParagraph"/>
        <w:numPr>
          <w:ilvl w:val="0"/>
          <w:numId w:val="2"/>
        </w:numPr>
        <w:spacing w:after="90"/>
      </w:pPr>
      <w:r>
        <w:rPr>
          <w:rFonts w:ascii="Inter" w:cs="Inter" w:eastAsia="Inter" w:hAnsi="Inter"/>
          <w:color w:val="1F2937"/>
          <w:sz w:val="21"/>
          <w:szCs w:val="21"/>
        </w:rPr>
        <w:t xml:space="preserve">Site responsive, testé mobile en priorité.</w:t>
      </w:r>
    </w:p>
    <w:p>
      <w:pPr>
        <w:pStyle w:val="ListParagraph"/>
        <w:numPr>
          <w:ilvl w:val="0"/>
          <w:numId w:val="2"/>
        </w:numPr>
        <w:spacing w:after="90"/>
      </w:pPr>
      <w:r>
        <w:rPr>
          <w:rFonts w:ascii="Inter" w:cs="Inter" w:eastAsia="Inter" w:hAnsi="Inter"/>
          <w:color w:val="1F2937"/>
          <w:sz w:val="21"/>
          <w:szCs w:val="21"/>
        </w:rPr>
        <w:t xml:space="preserve">Optimisation des temps de chargement (images compressées, chargement différé).</w:t>
      </w:r>
    </w:p>
    <w:p>
      <w:pPr>
        <w:pStyle w:val="ListParagraph"/>
        <w:numPr>
          <w:ilvl w:val="0"/>
          <w:numId w:val="2"/>
        </w:numPr>
        <w:spacing w:after="90"/>
      </w:pPr>
      <w:r>
        <w:rPr>
          <w:rFonts w:ascii="Inter" w:cs="Inter" w:eastAsia="Inter" w:hAnsi="Inter"/>
          <w:color w:val="1F2937"/>
          <w:sz w:val="21"/>
          <w:szCs w:val="21"/>
        </w:rPr>
        <w:t xml:space="preserve">Référencement naturel de base : title/description par page, structure Hn, sitemap.xml.</w:t>
      </w:r>
    </w:p>
    <w:p>
      <w:pPr>
        <w:pStyle w:val="ListParagraph"/>
        <w:numPr>
          <w:ilvl w:val="0"/>
          <w:numId w:val="2"/>
        </w:numPr>
        <w:spacing w:after="90"/>
      </w:pPr>
      <w:r>
        <w:rPr>
          <w:rFonts w:ascii="Inter" w:cs="Inter" w:eastAsia="Inter" w:hAnsi="Inter"/>
          <w:color w:val="1F2937"/>
          <w:sz w:val="21"/>
          <w:szCs w:val="21"/>
        </w:rPr>
        <w:t xml:space="preserve">Suivi de fréquentation respectueux du RGPD.</w:t>
      </w:r>
    </w:p>
    <w:p>
      <w:pPr>
        <w:pStyle w:val="Heading1"/>
        <w:pBdr>
          <w:bottom w:val="single" w:color="5B3DF6" w:sz="12" w:space="4"/>
        </w:pBdr>
        <w:spacing w:after="200" w:before="480"/>
      </w:pPr>
      <w:r>
        <w:rPr>
          <w:rFonts w:ascii="Poppins" w:cs="Poppins" w:eastAsia="Poppins" w:hAnsi="Poppins"/>
          <w:b/>
          <w:bCs/>
          <w:color w:val="0B1120"/>
          <w:sz w:val="30"/>
          <w:szCs w:val="30"/>
        </w:rPr>
        <w:t xml:space="preserve">6. Cadrage technique</w:t>
      </w:r>
    </w:p>
    <w:p>
      <w:pPr>
        <w:pStyle w:val="Heading2"/>
        <w:spacing w:after="140" w:before="320"/>
      </w:pPr>
      <w:r>
        <w:rPr>
          <w:rFonts w:ascii="Poppins" w:cs="Poppins" w:eastAsia="Poppins" w:hAnsi="Poppins"/>
          <w:b/>
          <w:bCs/>
          <w:color w:val="5B3DF6"/>
          <w:sz w:val="24"/>
          <w:szCs w:val="24"/>
        </w:rPr>
        <w:t xml:space="preserve">6.1 Stack retenue</w:t>
      </w:r>
    </w:p>
    <w:p>
      <w:pPr>
        <w:pStyle w:val="ListParagraph"/>
        <w:numPr>
          <w:ilvl w:val="0"/>
          <w:numId w:val="2"/>
        </w:numPr>
        <w:spacing w:after="90"/>
      </w:pPr>
      <w:r>
        <w:rPr>
          <w:rFonts w:ascii="Inter" w:cs="Inter" w:eastAsia="Inter" w:hAnsi="Inter"/>
          <w:color w:val="1F2937"/>
          <w:sz w:val="21"/>
          <w:szCs w:val="21"/>
        </w:rPr>
        <w:t xml:space="preserve">Frontend : React + Vite (dans la continuité de la landing déjà amorcée).</w:t>
      </w:r>
    </w:p>
    <w:p>
      <w:pPr>
        <w:pStyle w:val="ListParagraph"/>
        <w:numPr>
          <w:ilvl w:val="0"/>
          <w:numId w:val="2"/>
        </w:numPr>
        <w:spacing w:after="90"/>
      </w:pPr>
      <w:r>
        <w:rPr>
          <w:rFonts w:ascii="Inter" w:cs="Inter" w:eastAsia="Inter" w:hAnsi="Inter"/>
          <w:color w:val="1F2937"/>
          <w:sz w:val="21"/>
          <w:szCs w:val="21"/>
        </w:rPr>
        <w:t xml:space="preserve">Style : Tailwind CSS.</w:t>
      </w:r>
    </w:p>
    <w:p>
      <w:pPr>
        <w:pStyle w:val="ListParagraph"/>
        <w:numPr>
          <w:ilvl w:val="0"/>
          <w:numId w:val="2"/>
        </w:numPr>
        <w:spacing w:after="90"/>
      </w:pPr>
      <w:r>
        <w:rPr>
          <w:rFonts w:ascii="Inter" w:cs="Inter" w:eastAsia="Inter" w:hAnsi="Inter"/>
          <w:color w:val="1F2937"/>
          <w:sz w:val="21"/>
          <w:szCs w:val="21"/>
        </w:rPr>
        <w:t xml:space="preserve">Formulaire de contact : API interne Node.js/Express, envoi d'e-mail.</w:t>
      </w:r>
    </w:p>
    <w:p>
      <w:pPr>
        <w:pStyle w:val="ListParagraph"/>
        <w:numPr>
          <w:ilvl w:val="0"/>
          <w:numId w:val="2"/>
        </w:numPr>
        <w:spacing w:after="90"/>
      </w:pPr>
      <w:r>
        <w:rPr>
          <w:rFonts w:ascii="Inter" w:cs="Inter" w:eastAsia="Inter" w:hAnsi="Inter"/>
          <w:color w:val="1F2937"/>
          <w:sz w:val="21"/>
          <w:szCs w:val="21"/>
        </w:rPr>
        <w:t xml:space="preserve">Hébergement et domaine : IONOS, domaine sphere-web.com.</w:t>
      </w:r>
    </w:p>
    <w:p>
      <w:pPr>
        <w:pStyle w:val="Heading2"/>
        <w:spacing w:after="140" w:before="320"/>
      </w:pPr>
      <w:r>
        <w:rPr>
          <w:rFonts w:ascii="Poppins" w:cs="Poppins" w:eastAsia="Poppins" w:hAnsi="Poppins"/>
          <w:b/>
          <w:bCs/>
          <w:color w:val="5B3DF6"/>
          <w:sz w:val="24"/>
          <w:szCs w:val="24"/>
        </w:rPr>
        <w:t xml:space="preserve">6.2 Contraintes</w:t>
      </w:r>
    </w:p>
    <w:p>
      <w:pPr>
        <w:pStyle w:val="ListParagraph"/>
        <w:numPr>
          <w:ilvl w:val="0"/>
          <w:numId w:val="2"/>
        </w:numPr>
        <w:spacing w:after="90"/>
      </w:pPr>
      <w:r>
        <w:rPr>
          <w:rFonts w:ascii="Inter" w:cs="Inter" w:eastAsia="Inter" w:hAnsi="Inter"/>
          <w:color w:val="1F2937"/>
          <w:sz w:val="21"/>
          <w:szCs w:val="21"/>
        </w:rPr>
        <w:t xml:space="preserve">Conformité RGPD : mentions légales, consentement cookies/analytics, formulaire conforme.</w:t>
      </w:r>
    </w:p>
    <w:p>
      <w:pPr>
        <w:pStyle w:val="ListParagraph"/>
        <w:numPr>
          <w:ilvl w:val="0"/>
          <w:numId w:val="2"/>
        </w:numPr>
        <w:spacing w:after="90"/>
      </w:pPr>
      <w:r>
        <w:rPr>
          <w:rFonts w:ascii="Inter" w:cs="Inter" w:eastAsia="Inter" w:hAnsi="Inter"/>
          <w:color w:val="1F2937"/>
          <w:sz w:val="21"/>
          <w:szCs w:val="21"/>
        </w:rPr>
        <w:t xml:space="preserve">Accessibilité : contrastes suffisants entre fond navy et texte, alternatives textuelles sur les images.</w:t>
      </w:r>
    </w:p>
    <w:p>
      <w:pPr>
        <w:pStyle w:val="ListParagraph"/>
        <w:numPr>
          <w:ilvl w:val="0"/>
          <w:numId w:val="2"/>
        </w:numPr>
        <w:spacing w:after="90"/>
      </w:pPr>
      <w:r>
        <w:rPr>
          <w:rFonts w:ascii="Inter" w:cs="Inter" w:eastAsia="Inter" w:hAnsi="Inter"/>
          <w:color w:val="1F2937"/>
          <w:sz w:val="21"/>
          <w:szCs w:val="21"/>
        </w:rPr>
        <w:t xml:space="preserve">Cohérence de marque : réutiliser les gabarits déjà créés (facture, devis PDF) comme référence visuelle.</w:t>
      </w:r>
    </w:p>
    <w:p>
      <w:pPr>
        <w:pStyle w:val="Heading1"/>
        <w:pBdr>
          <w:bottom w:val="single" w:color="5B3DF6" w:sz="12" w:space="4"/>
        </w:pBdr>
        <w:spacing w:after="200" w:before="480"/>
      </w:pPr>
      <w:r>
        <w:rPr>
          <w:rFonts w:ascii="Poppins" w:cs="Poppins" w:eastAsia="Poppins" w:hAnsi="Poppins"/>
          <w:b/>
          <w:bCs/>
          <w:color w:val="0B1120"/>
          <w:sz w:val="30"/>
          <w:szCs w:val="30"/>
        </w:rPr>
        <w:t xml:space="preserve">7. Livrables et prochaines étapes</w:t>
      </w:r>
    </w:p>
    <w:p>
      <w:pPr>
        <w:pStyle w:val="ListParagraph"/>
        <w:numPr>
          <w:ilvl w:val="0"/>
          <w:numId w:val="2"/>
        </w:numPr>
        <w:spacing w:after="90"/>
      </w:pPr>
      <w:r>
        <w:rPr>
          <w:rFonts w:ascii="Inter" w:cs="Inter" w:eastAsia="Inter" w:hAnsi="Inter"/>
          <w:color w:val="1F2937"/>
          <w:sz w:val="21"/>
          <w:szCs w:val="21"/>
        </w:rPr>
        <w:t xml:space="preserve">Charte validée (présent document) — référence unique du projet.</w:t>
      </w:r>
    </w:p>
    <w:p>
      <w:pPr>
        <w:pStyle w:val="ListParagraph"/>
        <w:numPr>
          <w:ilvl w:val="0"/>
          <w:numId w:val="2"/>
        </w:numPr>
        <w:spacing w:after="90"/>
      </w:pPr>
      <w:r>
        <w:rPr>
          <w:rFonts w:ascii="Inter" w:cs="Inter" w:eastAsia="Inter" w:hAnsi="Inter"/>
          <w:color w:val="1F2937"/>
          <w:sz w:val="21"/>
          <w:szCs w:val="21"/>
        </w:rPr>
        <w:t xml:space="preserve">Intégration technique React/Vite + Tailwind CSS.</w:t>
      </w:r>
    </w:p>
    <w:p>
      <w:pPr>
        <w:pStyle w:val="ListParagraph"/>
        <w:numPr>
          <w:ilvl w:val="0"/>
          <w:numId w:val="2"/>
        </w:numPr>
        <w:spacing w:after="90"/>
      </w:pPr>
      <w:r>
        <w:rPr>
          <w:rFonts w:ascii="Inter" w:cs="Inter" w:eastAsia="Inter" w:hAnsi="Inter"/>
          <w:color w:val="1F2937"/>
          <w:sz w:val="21"/>
          <w:szCs w:val="21"/>
        </w:rPr>
        <w:t xml:space="preserve">Développement de l'API interne Node/Express pour le formulaire de contact.</w:t>
      </w:r>
    </w:p>
    <w:p>
      <w:pPr>
        <w:pStyle w:val="ListParagraph"/>
        <w:numPr>
          <w:ilvl w:val="0"/>
          <w:numId w:val="2"/>
        </w:numPr>
        <w:spacing w:after="90"/>
      </w:pPr>
      <w:r>
        <w:rPr>
          <w:rFonts w:ascii="Inter" w:cs="Inter" w:eastAsia="Inter" w:hAnsi="Inter"/>
          <w:color w:val="1F2937"/>
          <w:sz w:val="21"/>
          <w:szCs w:val="21"/>
        </w:rPr>
        <w:t xml:space="preserve">Intégration des textes et visuels finaux par page.</w:t>
      </w:r>
    </w:p>
    <w:p>
      <w:pPr>
        <w:pStyle w:val="ListParagraph"/>
        <w:numPr>
          <w:ilvl w:val="0"/>
          <w:numId w:val="2"/>
        </w:numPr>
        <w:spacing w:after="90"/>
      </w:pPr>
      <w:r>
        <w:rPr>
          <w:rFonts w:ascii="Inter" w:cs="Inter" w:eastAsia="Inter" w:hAnsi="Inter"/>
          <w:color w:val="1F2937"/>
          <w:sz w:val="21"/>
          <w:szCs w:val="21"/>
        </w:rPr>
        <w:t xml:space="preserve">Tests multi-appareils, vérification RGPD, puis mise en ligne sur sphere-web.com via IONOS.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2026-08-30T20:59:43.712Z</dcterms:created>
  <dcterms:modified xsi:type="dcterms:W3CDTF">2026-08-30T20:59:43.734Z</dcterms:modified>
</cp:coreProperties>
</file>

<file path=docProps/custom.xml><?xml version="1.0" encoding="utf-8"?>
<Properties xmlns="http://schemas.openxmlformats.org/officeDocument/2006/custom-properties" xmlns:vt="http://schemas.openxmlformats.org/officeDocument/2006/docPropsVTypes"/>
</file>