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793" w:rsidRPr="00A67FD8" w:rsidRDefault="00A67FD8" w:rsidP="00A67FD8">
      <w:pPr>
        <w:jc w:val="center"/>
        <w:rPr>
          <w:b/>
          <w:sz w:val="28"/>
        </w:rPr>
      </w:pPr>
      <w:bookmarkStart w:id="0" w:name="_GoBack"/>
      <w:r w:rsidRPr="00A67FD8">
        <w:rPr>
          <w:rFonts w:ascii="Arial" w:hAnsi="Arial" w:cs="Arial"/>
          <w:b/>
          <w:sz w:val="32"/>
        </w:rPr>
        <w:t>Documentação do desafio técnico</w:t>
      </w:r>
      <w:bookmarkEnd w:id="0"/>
      <w:r w:rsidRPr="00A67FD8">
        <w:rPr>
          <w:rFonts w:ascii="Arial" w:hAnsi="Arial" w:cs="Arial"/>
          <w:b/>
          <w:sz w:val="32"/>
        </w:rPr>
        <w:t xml:space="preserve"> para a vaga de (analista de dados Junior</w:t>
      </w:r>
      <w:r w:rsidRPr="00A67FD8">
        <w:rPr>
          <w:b/>
          <w:sz w:val="28"/>
        </w:rPr>
        <w:t>)</w:t>
      </w:r>
    </w:p>
    <w:p w:rsidR="00A67FD8" w:rsidRDefault="00A67FD8" w:rsidP="00A67FD8">
      <w:pPr>
        <w:jc w:val="center"/>
      </w:pPr>
    </w:p>
    <w:p w:rsidR="00A67FD8" w:rsidRDefault="00A67FD8" w:rsidP="00A67FD8">
      <w:pPr>
        <w:rPr>
          <w:rFonts w:ascii="Arial" w:hAnsi="Arial" w:cs="Arial"/>
          <w:b/>
        </w:rPr>
      </w:pPr>
    </w:p>
    <w:p w:rsidR="00A67FD8" w:rsidRDefault="00A67FD8" w:rsidP="00A67FD8">
      <w:pPr>
        <w:rPr>
          <w:rFonts w:ascii="Arial" w:hAnsi="Arial" w:cs="Arial"/>
        </w:rPr>
      </w:pPr>
      <w:r w:rsidRPr="00A67FD8">
        <w:rPr>
          <w:rFonts w:ascii="Arial" w:hAnsi="Arial" w:cs="Arial"/>
          <w:b/>
        </w:rPr>
        <w:t>Candidato:</w:t>
      </w:r>
      <w:r w:rsidRPr="00A67FD8">
        <w:rPr>
          <w:rFonts w:ascii="Arial" w:hAnsi="Arial" w:cs="Arial"/>
        </w:rPr>
        <w:t xml:space="preserve"> Sanderson Rhawan da Silva Torres</w:t>
      </w:r>
    </w:p>
    <w:p w:rsidR="00A67FD8" w:rsidRDefault="00A67FD8" w:rsidP="00A67FD8">
      <w:pPr>
        <w:rPr>
          <w:rFonts w:ascii="Arial" w:hAnsi="Arial" w:cs="Arial"/>
        </w:rPr>
      </w:pPr>
      <w:r w:rsidRPr="00A67FD8">
        <w:rPr>
          <w:rFonts w:ascii="Arial" w:hAnsi="Arial" w:cs="Arial"/>
          <w:b/>
        </w:rPr>
        <w:t>Data:</w:t>
      </w:r>
      <w:r>
        <w:rPr>
          <w:rFonts w:ascii="Arial" w:hAnsi="Arial" w:cs="Arial"/>
        </w:rPr>
        <w:t xml:space="preserve"> 25/03/2026</w:t>
      </w:r>
    </w:p>
    <w:p w:rsidR="00A67FD8" w:rsidRDefault="00A67FD8" w:rsidP="00A67FD8">
      <w:pPr>
        <w:rPr>
          <w:rFonts w:ascii="Arial" w:hAnsi="Arial" w:cs="Arial"/>
        </w:rPr>
      </w:pPr>
    </w:p>
    <w:p w:rsidR="001C7163" w:rsidRPr="001C7163" w:rsidRDefault="001C7163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Etapa de</w:t>
      </w:r>
      <w:r w:rsidRPr="001C71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Tratamento de Dados (Python)</w:t>
      </w:r>
    </w:p>
    <w:p w:rsidR="001C7163" w:rsidRDefault="001C7163" w:rsidP="001C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163">
        <w:rPr>
          <w:rFonts w:ascii="Times New Roman" w:eastAsia="Times New Roman" w:hAnsi="Times New Roman" w:cs="Times New Roman"/>
          <w:sz w:val="24"/>
          <w:szCs w:val="24"/>
          <w:lang w:eastAsia="pt-BR"/>
        </w:rPr>
        <w:t>O primeiro passo foca na limpeza e consolidação para garantir que a análise não seja distorcida por erros nos dados brutos.</w:t>
      </w:r>
    </w:p>
    <w:p w:rsidR="001C7163" w:rsidRDefault="001C7163" w:rsidP="001C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C7163" w:rsidRPr="001C7163" w:rsidRDefault="001C7163" w:rsidP="001C716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1C7163">
        <w:rPr>
          <w:rFonts w:ascii="Arial" w:eastAsia="Times New Roman" w:hAnsi="Arial" w:cs="Arial"/>
          <w:b/>
          <w:sz w:val="28"/>
          <w:szCs w:val="24"/>
          <w:lang w:eastAsia="pt-BR"/>
        </w:rPr>
        <w:t>Objetivo</w:t>
      </w:r>
    </w:p>
    <w:p w:rsidR="001C7163" w:rsidRDefault="001C7163" w:rsidP="001C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script tem como objetivo realizar o processo de tratamento dos </w:t>
      </w:r>
      <w:proofErr w:type="spellStart"/>
      <w:r w:rsidRPr="001C7163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datasets</w:t>
      </w:r>
      <w:proofErr w:type="spellEnd"/>
      <w:r w:rsidRPr="001C71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utilizados no teste técnico de Analista de Dados. O script automatiza a etapa de carregamento, análise e limpeza dos dados, garantindo que os arquivos estejam prontos para análise ou utilização em ferramentas de Business </w:t>
      </w:r>
      <w:proofErr w:type="spellStart"/>
      <w:r w:rsidRPr="001C7163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1C716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C7163" w:rsidRPr="001C7163" w:rsidRDefault="001C7163" w:rsidP="001C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C7163" w:rsidRPr="001C7163" w:rsidRDefault="001C7163" w:rsidP="001C716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1C7163">
        <w:rPr>
          <w:rFonts w:ascii="Arial" w:eastAsia="Times New Roman" w:hAnsi="Arial" w:cs="Arial"/>
          <w:b/>
          <w:sz w:val="28"/>
          <w:szCs w:val="24"/>
          <w:lang w:eastAsia="pt-BR"/>
        </w:rPr>
        <w:t>Funcionalidades</w:t>
      </w:r>
      <w:r w:rsidRPr="001C7163">
        <w:rPr>
          <w:rFonts w:ascii="Arial" w:hAnsi="Arial" w:cs="Arial"/>
        </w:rPr>
        <w:t xml:space="preserve"> </w:t>
      </w:r>
      <w:r w:rsidRPr="001C7163">
        <w:rPr>
          <w:rFonts w:ascii="Arial" w:eastAsia="Times New Roman" w:hAnsi="Arial" w:cs="Arial"/>
          <w:b/>
          <w:sz w:val="28"/>
          <w:szCs w:val="24"/>
          <w:lang w:eastAsia="pt-BR"/>
        </w:rPr>
        <w:t>do</w:t>
      </w:r>
      <w:r w:rsidRPr="001C7163">
        <w:rPr>
          <w:rFonts w:ascii="Arial" w:hAnsi="Arial" w:cs="Arial"/>
        </w:rPr>
        <w:t xml:space="preserve"> </w:t>
      </w:r>
      <w:r w:rsidRPr="001C7163">
        <w:rPr>
          <w:rFonts w:ascii="Arial" w:eastAsia="Times New Roman" w:hAnsi="Arial" w:cs="Arial"/>
          <w:b/>
          <w:sz w:val="28"/>
          <w:szCs w:val="24"/>
          <w:lang w:eastAsia="pt-BR"/>
        </w:rPr>
        <w:t>Script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Importação automática dos arquivos de dados.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 xml:space="preserve">* Carregamento dos </w:t>
      </w:r>
      <w:proofErr w:type="spellStart"/>
      <w:r w:rsidRPr="001C7163">
        <w:rPr>
          <w:rFonts w:ascii="Arial" w:hAnsi="Arial" w:cs="Arial"/>
        </w:rPr>
        <w:t>datasets</w:t>
      </w:r>
      <w:proofErr w:type="spellEnd"/>
      <w:r w:rsidRPr="001C7163">
        <w:rPr>
          <w:rFonts w:ascii="Arial" w:hAnsi="Arial" w:cs="Arial"/>
        </w:rPr>
        <w:t xml:space="preserve"> utilizando a biblioteca Pandas.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Verificação da estrutura dos dados (tipos de colunas e quantidade de registros).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Identificação de valores ausentes (</w:t>
      </w:r>
      <w:proofErr w:type="spellStart"/>
      <w:r w:rsidRPr="001C7163">
        <w:rPr>
          <w:rFonts w:ascii="Arial" w:hAnsi="Arial" w:cs="Arial"/>
        </w:rPr>
        <w:t>missing</w:t>
      </w:r>
      <w:proofErr w:type="spellEnd"/>
      <w:r w:rsidRPr="001C7163">
        <w:rPr>
          <w:rFonts w:ascii="Arial" w:hAnsi="Arial" w:cs="Arial"/>
        </w:rPr>
        <w:t xml:space="preserve"> </w:t>
      </w:r>
      <w:proofErr w:type="spellStart"/>
      <w:r w:rsidRPr="001C7163">
        <w:rPr>
          <w:rFonts w:ascii="Arial" w:hAnsi="Arial" w:cs="Arial"/>
        </w:rPr>
        <w:t>values</w:t>
      </w:r>
      <w:proofErr w:type="spellEnd"/>
      <w:r w:rsidRPr="001C7163">
        <w:rPr>
          <w:rFonts w:ascii="Arial" w:hAnsi="Arial" w:cs="Arial"/>
        </w:rPr>
        <w:t>).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Identificação de registros duplicados.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 xml:space="preserve">* Remoção de duplicidades nos </w:t>
      </w:r>
      <w:proofErr w:type="spellStart"/>
      <w:r w:rsidRPr="001C7163">
        <w:rPr>
          <w:rFonts w:ascii="Arial" w:hAnsi="Arial" w:cs="Arial"/>
        </w:rPr>
        <w:t>datasets</w:t>
      </w:r>
      <w:proofErr w:type="spellEnd"/>
      <w:r w:rsidRPr="001C7163">
        <w:rPr>
          <w:rFonts w:ascii="Arial" w:hAnsi="Arial" w:cs="Arial"/>
        </w:rPr>
        <w:t xml:space="preserve"> de vendas.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 xml:space="preserve">* Unificação dos </w:t>
      </w:r>
      <w:proofErr w:type="spellStart"/>
      <w:r w:rsidRPr="001C7163">
        <w:rPr>
          <w:rFonts w:ascii="Arial" w:hAnsi="Arial" w:cs="Arial"/>
        </w:rPr>
        <w:t>datasets</w:t>
      </w:r>
      <w:proofErr w:type="spellEnd"/>
      <w:r w:rsidRPr="001C7163">
        <w:rPr>
          <w:rFonts w:ascii="Arial" w:hAnsi="Arial" w:cs="Arial"/>
        </w:rPr>
        <w:t xml:space="preserve"> **Vendas.xlsx** e **Vendas_2T.xlsx** em um único </w:t>
      </w:r>
      <w:proofErr w:type="spellStart"/>
      <w:r w:rsidRPr="001C7163">
        <w:rPr>
          <w:rFonts w:ascii="Arial" w:hAnsi="Arial" w:cs="Arial"/>
        </w:rPr>
        <w:t>dataset</w:t>
      </w:r>
      <w:proofErr w:type="spellEnd"/>
      <w:r w:rsidRPr="001C7163">
        <w:rPr>
          <w:rFonts w:ascii="Arial" w:hAnsi="Arial" w:cs="Arial"/>
        </w:rPr>
        <w:t xml:space="preserve"> consolidado chamado **</w:t>
      </w:r>
      <w:proofErr w:type="spellStart"/>
      <w:r w:rsidRPr="001C7163">
        <w:rPr>
          <w:rFonts w:ascii="Arial" w:hAnsi="Arial" w:cs="Arial"/>
        </w:rPr>
        <w:t>vendas_total</w:t>
      </w:r>
      <w:proofErr w:type="spellEnd"/>
      <w:r w:rsidRPr="001C7163">
        <w:rPr>
          <w:rFonts w:ascii="Arial" w:hAnsi="Arial" w:cs="Arial"/>
        </w:rPr>
        <w:t>**, garantindo uma base única de vendas.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Remoção das tabelas intermediárias de vendas após a consolidação, evitando duplicidade de exportação.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 xml:space="preserve">* Padronização e tradução dos nomes das colunas dos </w:t>
      </w:r>
      <w:proofErr w:type="spellStart"/>
      <w:r w:rsidRPr="001C7163">
        <w:rPr>
          <w:rFonts w:ascii="Arial" w:hAnsi="Arial" w:cs="Arial"/>
        </w:rPr>
        <w:t>datasets</w:t>
      </w:r>
      <w:proofErr w:type="spellEnd"/>
      <w:r w:rsidRPr="001C7163">
        <w:rPr>
          <w:rFonts w:ascii="Arial" w:hAnsi="Arial" w:cs="Arial"/>
        </w:rPr>
        <w:t xml:space="preserve"> para o idioma português, facilitando a leitura e a modelagem de dados.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 xml:space="preserve">* Organização dos </w:t>
      </w:r>
      <w:proofErr w:type="spellStart"/>
      <w:r w:rsidRPr="001C7163">
        <w:rPr>
          <w:rFonts w:ascii="Arial" w:hAnsi="Arial" w:cs="Arial"/>
        </w:rPr>
        <w:t>datasets</w:t>
      </w:r>
      <w:proofErr w:type="spellEnd"/>
      <w:r w:rsidRPr="001C7163">
        <w:rPr>
          <w:rFonts w:ascii="Arial" w:hAnsi="Arial" w:cs="Arial"/>
        </w:rPr>
        <w:t xml:space="preserve"> tratados em uma estrutura única.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 xml:space="preserve">* Exportação dos </w:t>
      </w:r>
      <w:proofErr w:type="spellStart"/>
      <w:r w:rsidRPr="001C7163">
        <w:rPr>
          <w:rFonts w:ascii="Arial" w:hAnsi="Arial" w:cs="Arial"/>
        </w:rPr>
        <w:t>datasets</w:t>
      </w:r>
      <w:proofErr w:type="spellEnd"/>
      <w:r w:rsidRPr="001C7163">
        <w:rPr>
          <w:rFonts w:ascii="Arial" w:hAnsi="Arial" w:cs="Arial"/>
        </w:rPr>
        <w:t xml:space="preserve"> tratados para arquivos no formato CSV.</w:t>
      </w:r>
    </w:p>
    <w:p w:rsidR="001C7163" w:rsidRPr="001C7163" w:rsidRDefault="001C7163" w:rsidP="001C7163">
      <w:pPr>
        <w:rPr>
          <w:rFonts w:ascii="Arial" w:hAnsi="Arial" w:cs="Arial"/>
        </w:rPr>
      </w:pPr>
    </w:p>
    <w:p w:rsidR="001C7163" w:rsidRPr="001C7163" w:rsidRDefault="001C7163" w:rsidP="001C716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1C7163">
        <w:rPr>
          <w:rFonts w:ascii="Arial" w:eastAsia="Times New Roman" w:hAnsi="Arial" w:cs="Arial"/>
          <w:b/>
          <w:sz w:val="28"/>
          <w:szCs w:val="24"/>
          <w:lang w:eastAsia="pt-BR"/>
        </w:rPr>
        <w:t>Resultado</w:t>
      </w:r>
      <w:r w:rsidRPr="001C7163">
        <w:rPr>
          <w:rFonts w:ascii="Arial" w:hAnsi="Arial" w:cs="Arial"/>
        </w:rPr>
        <w:t xml:space="preserve"> </w:t>
      </w:r>
      <w:r w:rsidRPr="001C7163">
        <w:rPr>
          <w:rFonts w:ascii="Arial" w:eastAsia="Times New Roman" w:hAnsi="Arial" w:cs="Arial"/>
          <w:b/>
          <w:sz w:val="28"/>
          <w:szCs w:val="24"/>
          <w:lang w:eastAsia="pt-BR"/>
        </w:rPr>
        <w:t>Final</w:t>
      </w:r>
    </w:p>
    <w:p w:rsidR="001C7163" w:rsidRPr="001C7163" w:rsidRDefault="001C7163" w:rsidP="001C7163">
      <w:pPr>
        <w:rPr>
          <w:rFonts w:ascii="Arial" w:hAnsi="Arial" w:cs="Arial"/>
        </w:rPr>
      </w:pP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 xml:space="preserve">Ao final da execução, o </w:t>
      </w:r>
      <w:r>
        <w:rPr>
          <w:rFonts w:ascii="Arial" w:hAnsi="Arial" w:cs="Arial"/>
        </w:rPr>
        <w:t xml:space="preserve">script gera uma pasta chamada “ </w:t>
      </w:r>
      <w:proofErr w:type="spellStart"/>
      <w:r>
        <w:rPr>
          <w:rFonts w:ascii="Arial" w:hAnsi="Arial" w:cs="Arial"/>
        </w:rPr>
        <w:t>datasets_tratados</w:t>
      </w:r>
      <w:proofErr w:type="spellEnd"/>
      <w:r>
        <w:rPr>
          <w:rFonts w:ascii="Arial" w:hAnsi="Arial" w:cs="Arial"/>
        </w:rPr>
        <w:t xml:space="preserve"> ”</w:t>
      </w:r>
      <w:r w:rsidRPr="001C7163">
        <w:rPr>
          <w:rFonts w:ascii="Arial" w:hAnsi="Arial" w:cs="Arial"/>
        </w:rPr>
        <w:t xml:space="preserve"> contendo os </w:t>
      </w:r>
      <w:proofErr w:type="spellStart"/>
      <w:r w:rsidRPr="001C7163">
        <w:rPr>
          <w:rFonts w:ascii="Arial" w:hAnsi="Arial" w:cs="Arial"/>
        </w:rPr>
        <w:t>datasets</w:t>
      </w:r>
      <w:proofErr w:type="spellEnd"/>
      <w:r w:rsidRPr="001C7163">
        <w:rPr>
          <w:rFonts w:ascii="Arial" w:hAnsi="Arial" w:cs="Arial"/>
        </w:rPr>
        <w:t xml:space="preserve"> já limpos, padronizados e preparados para análise.</w:t>
      </w:r>
    </w:p>
    <w:p w:rsidR="001C7163" w:rsidRPr="001C7163" w:rsidRDefault="001C7163" w:rsidP="001C7163">
      <w:pPr>
        <w:rPr>
          <w:rFonts w:ascii="Arial" w:hAnsi="Arial" w:cs="Arial"/>
        </w:rPr>
      </w:pPr>
    </w:p>
    <w:p w:rsidR="001C7163" w:rsidRPr="001C7163" w:rsidRDefault="001C7163" w:rsidP="001C7163">
      <w:pPr>
        <w:rPr>
          <w:rFonts w:ascii="Arial" w:hAnsi="Arial" w:cs="Arial"/>
        </w:rPr>
      </w:pPr>
      <w:r>
        <w:rPr>
          <w:rFonts w:ascii="Arial" w:hAnsi="Arial" w:cs="Arial"/>
        </w:rPr>
        <w:t>Os arquivos exportados são: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consultores_tratado.csv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lojas_tratado.csv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metas_tratado.csv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vendas_total_tratado.csv</w:t>
      </w:r>
    </w:p>
    <w:p w:rsidR="001C7163" w:rsidRPr="001C7163" w:rsidRDefault="001C7163" w:rsidP="001C7163">
      <w:pPr>
        <w:rPr>
          <w:rFonts w:ascii="Arial" w:hAnsi="Arial" w:cs="Arial"/>
        </w:rPr>
      </w:pPr>
    </w:p>
    <w:p w:rsidR="001C7163" w:rsidRPr="00A21785" w:rsidRDefault="001C7163" w:rsidP="00A2178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A21785">
        <w:rPr>
          <w:rFonts w:ascii="Arial" w:eastAsia="Times New Roman" w:hAnsi="Arial" w:cs="Arial"/>
          <w:b/>
          <w:sz w:val="28"/>
          <w:szCs w:val="24"/>
          <w:lang w:eastAsia="pt-BR"/>
        </w:rPr>
        <w:t xml:space="preserve">Bibliotecas </w:t>
      </w:r>
      <w:r w:rsidRPr="00A21785">
        <w:rPr>
          <w:rFonts w:ascii="Arial" w:eastAsia="Times New Roman" w:hAnsi="Arial" w:cs="Arial"/>
          <w:b/>
          <w:sz w:val="28"/>
          <w:szCs w:val="24"/>
          <w:lang w:eastAsia="pt-BR"/>
        </w:rPr>
        <w:t>utilizadas</w:t>
      </w:r>
      <w:r w:rsidRPr="00A21785">
        <w:rPr>
          <w:rFonts w:ascii="Arial" w:eastAsia="Times New Roman" w:hAnsi="Arial" w:cs="Arial"/>
          <w:b/>
          <w:sz w:val="28"/>
          <w:szCs w:val="24"/>
          <w:lang w:eastAsia="pt-BR"/>
        </w:rPr>
        <w:t>: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Python</w:t>
      </w:r>
    </w:p>
    <w:p w:rsidR="001C7163" w:rsidRP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Pandas</w:t>
      </w:r>
      <w:r>
        <w:rPr>
          <w:rFonts w:ascii="Arial" w:hAnsi="Arial" w:cs="Arial"/>
        </w:rPr>
        <w:t xml:space="preserve"> (</w:t>
      </w:r>
      <w:proofErr w:type="spellStart"/>
      <w:r w:rsidRPr="001C7163">
        <w:rPr>
          <w:rFonts w:ascii="Arial" w:hAnsi="Arial" w:cs="Arial"/>
        </w:rPr>
        <w:t>import</w:t>
      </w:r>
      <w:proofErr w:type="spellEnd"/>
      <w:r w:rsidRPr="001C7163">
        <w:rPr>
          <w:rFonts w:ascii="Arial" w:hAnsi="Arial" w:cs="Arial"/>
        </w:rPr>
        <w:t xml:space="preserve"> pandas as </w:t>
      </w:r>
      <w:proofErr w:type="spellStart"/>
      <w:r w:rsidRPr="001C7163">
        <w:rPr>
          <w:rFonts w:ascii="Arial" w:hAnsi="Arial" w:cs="Arial"/>
        </w:rPr>
        <w:t>pd</w:t>
      </w:r>
      <w:proofErr w:type="spellEnd"/>
      <w:r>
        <w:rPr>
          <w:rFonts w:ascii="Arial" w:hAnsi="Arial" w:cs="Arial"/>
        </w:rPr>
        <w:t>)</w:t>
      </w:r>
    </w:p>
    <w:p w:rsidR="001C7163" w:rsidRDefault="001C7163" w:rsidP="001C7163">
      <w:pPr>
        <w:rPr>
          <w:rFonts w:ascii="Arial" w:hAnsi="Arial" w:cs="Arial"/>
        </w:rPr>
      </w:pPr>
      <w:r w:rsidRPr="001C7163">
        <w:rPr>
          <w:rFonts w:ascii="Arial" w:hAnsi="Arial" w:cs="Arial"/>
        </w:rPr>
        <w:t>* Manipulação de arquivos</w:t>
      </w:r>
      <w:r>
        <w:rPr>
          <w:rFonts w:ascii="Arial" w:hAnsi="Arial" w:cs="Arial"/>
        </w:rPr>
        <w:t xml:space="preserve"> (</w:t>
      </w:r>
      <w:proofErr w:type="spellStart"/>
      <w:r w:rsidRPr="001C7163">
        <w:rPr>
          <w:rFonts w:ascii="Arial" w:hAnsi="Arial" w:cs="Arial"/>
        </w:rPr>
        <w:t>import</w:t>
      </w:r>
      <w:proofErr w:type="spellEnd"/>
      <w:r w:rsidRPr="001C7163">
        <w:rPr>
          <w:rFonts w:ascii="Arial" w:hAnsi="Arial" w:cs="Arial"/>
        </w:rPr>
        <w:t xml:space="preserve"> os</w:t>
      </w:r>
      <w:r>
        <w:rPr>
          <w:rFonts w:ascii="Arial" w:hAnsi="Arial" w:cs="Arial"/>
        </w:rPr>
        <w:t>)</w:t>
      </w:r>
    </w:p>
    <w:p w:rsidR="001C7163" w:rsidRDefault="001C7163" w:rsidP="001C7163">
      <w:pPr>
        <w:rPr>
          <w:rFonts w:ascii="Arial" w:hAnsi="Arial" w:cs="Arial"/>
        </w:rPr>
      </w:pPr>
    </w:p>
    <w:p w:rsidR="001C7163" w:rsidRDefault="001C7163" w:rsidP="001C7163">
      <w:pPr>
        <w:rPr>
          <w:rFonts w:ascii="Arial" w:hAnsi="Arial" w:cs="Arial"/>
        </w:rPr>
      </w:pPr>
    </w:p>
    <w:p w:rsidR="001C7163" w:rsidRDefault="001C7163" w:rsidP="001C7163">
      <w:pPr>
        <w:rPr>
          <w:rFonts w:ascii="Arial" w:hAnsi="Arial" w:cs="Arial"/>
        </w:rPr>
      </w:pP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1C7163" w:rsidRDefault="001C7163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C71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2. Etapa de Estruturação e Consultas (SQL)</w:t>
      </w:r>
    </w:p>
    <w:p w:rsidR="00C0640A" w:rsidRDefault="00C0640A" w:rsidP="00C0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Esta etapa foca na organização dos dados em um ambiente relacional e na extração de indicadores estratégicos através de queries estruturadas.</w:t>
      </w:r>
    </w:p>
    <w:p w:rsidR="00C0640A" w:rsidRDefault="00C0640A" w:rsidP="00C064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</w:p>
    <w:p w:rsidR="00C0640A" w:rsidRPr="00C0640A" w:rsidRDefault="00C0640A" w:rsidP="00C0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163">
        <w:rPr>
          <w:rFonts w:ascii="Arial" w:eastAsia="Times New Roman" w:hAnsi="Arial" w:cs="Arial"/>
          <w:b/>
          <w:sz w:val="28"/>
          <w:szCs w:val="24"/>
          <w:lang w:eastAsia="pt-BR"/>
        </w:rPr>
        <w:t>Objetivo</w:t>
      </w:r>
    </w:p>
    <w:p w:rsidR="00C0640A" w:rsidRPr="00C0640A" w:rsidRDefault="00C0640A" w:rsidP="00C0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projeto SQL tem como objetivo realizar a modelagem do banco de dados e a análise de performance de um </w:t>
      </w:r>
      <w:proofErr w:type="spellStart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musical. O script automatiza a criação da estrutura de tabelas, a importação dos registros e a geração de relatórios que permitem identificar tendências de consumo e o desempenho de artistas ao longo do tempo.</w:t>
      </w:r>
    </w:p>
    <w:p w:rsidR="00C0640A" w:rsidRPr="00C0640A" w:rsidRDefault="00C0640A" w:rsidP="00C0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do Script</w:t>
      </w:r>
    </w:p>
    <w:p w:rsidR="00C0640A" w:rsidRPr="00C0640A" w:rsidRDefault="00C0640A" w:rsidP="00C0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do Banco de Dados: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Configuração do ambiente </w:t>
      </w:r>
      <w:proofErr w:type="spellStart"/>
      <w:r w:rsidRPr="00C0640A">
        <w:rPr>
          <w:rFonts w:ascii="Courier New" w:eastAsia="Times New Roman" w:hAnsi="Courier New" w:cs="Courier New"/>
          <w:sz w:val="20"/>
          <w:szCs w:val="20"/>
          <w:lang w:eastAsia="pt-BR"/>
        </w:rPr>
        <w:t>Testmusic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armazenamento centralizado.</w:t>
      </w:r>
    </w:p>
    <w:p w:rsidR="00C0640A" w:rsidRPr="00C0640A" w:rsidRDefault="00C0640A" w:rsidP="00C0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Definição de </w:t>
      </w:r>
      <w:proofErr w:type="spellStart"/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Schema</w:t>
      </w:r>
      <w:proofErr w:type="spellEnd"/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Estruturação da tabela </w:t>
      </w:r>
      <w:proofErr w:type="spellStart"/>
      <w:r w:rsidRPr="00C0640A">
        <w:rPr>
          <w:rFonts w:ascii="Courier New" w:eastAsia="Times New Roman" w:hAnsi="Courier New" w:cs="Courier New"/>
          <w:sz w:val="20"/>
          <w:szCs w:val="20"/>
          <w:lang w:eastAsia="pt-BR"/>
        </w:rPr>
        <w:t>music_test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definição rigorosa de tipos de dados (inteiros para </w:t>
      </w:r>
      <w:proofErr w:type="spellStart"/>
      <w:r w:rsidRPr="00C064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streams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decimais para atributos de áudio e </w:t>
      </w:r>
      <w:proofErr w:type="spellStart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títulos).</w:t>
      </w:r>
    </w:p>
    <w:p w:rsidR="00C0640A" w:rsidRPr="00C0640A" w:rsidRDefault="00C0640A" w:rsidP="00C0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Carga de Dados (Bulk </w:t>
      </w:r>
      <w:proofErr w:type="spellStart"/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Insert</w:t>
      </w:r>
      <w:proofErr w:type="spellEnd"/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Importação massiva de dados a partir de arquivos externos para a tabela de produção.</w:t>
      </w:r>
    </w:p>
    <w:p w:rsidR="00C0640A" w:rsidRPr="00C0640A" w:rsidRDefault="00C0640A" w:rsidP="00C0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Análise de Market </w:t>
      </w:r>
      <w:proofErr w:type="spellStart"/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Share</w:t>
      </w:r>
      <w:proofErr w:type="spellEnd"/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por Gênero: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Cálculo do volume total e da média de </w:t>
      </w:r>
      <w:proofErr w:type="spellStart"/>
      <w:r w:rsidRPr="00C064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streams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categoria musical para identificar gêneros dominantes.</w:t>
      </w:r>
    </w:p>
    <w:p w:rsidR="00C0640A" w:rsidRPr="00C0640A" w:rsidRDefault="00C0640A" w:rsidP="00C0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Temporal: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Verificação do desempenho acumulado de cada artista segmentado por ano de lançamento.</w:t>
      </w:r>
    </w:p>
    <w:p w:rsidR="00C0640A" w:rsidRPr="00C0640A" w:rsidRDefault="00C0640A" w:rsidP="00C0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 de Privacidade: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 avançada para </w:t>
      </w:r>
      <w:proofErr w:type="spellStart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anonimização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dados, substituindo nomes de artistas e gêneros por </w:t>
      </w:r>
      <w:proofErr w:type="spellStart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IDs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numéricos gerados dinamicamente através de variáveis de sessão.</w:t>
      </w:r>
    </w:p>
    <w:p w:rsidR="00C0640A" w:rsidRPr="00C0640A" w:rsidRDefault="00C0640A" w:rsidP="00C06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Performance: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indexação implícita através de chaves primárias e agrupamentos (</w:t>
      </w:r>
      <w:r w:rsidRPr="00C0640A">
        <w:rPr>
          <w:rFonts w:ascii="Courier New" w:eastAsia="Times New Roman" w:hAnsi="Courier New" w:cs="Courier New"/>
          <w:sz w:val="20"/>
          <w:szCs w:val="20"/>
          <w:lang w:eastAsia="pt-BR"/>
        </w:rPr>
        <w:t>GROUP BY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garantir rapidez nas respostas.</w:t>
      </w:r>
    </w:p>
    <w:p w:rsidR="00C0640A" w:rsidRPr="00C0640A" w:rsidRDefault="00C0640A" w:rsidP="00C064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C0640A">
        <w:rPr>
          <w:rFonts w:ascii="Arial" w:eastAsia="Times New Roman" w:hAnsi="Arial" w:cs="Arial"/>
          <w:b/>
          <w:sz w:val="28"/>
          <w:szCs w:val="24"/>
          <w:lang w:eastAsia="pt-BR"/>
        </w:rPr>
        <w:t>Resultado Final</w:t>
      </w:r>
    </w:p>
    <w:p w:rsidR="00C0640A" w:rsidRPr="00C0640A" w:rsidRDefault="00C0640A" w:rsidP="00C0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final da execução, o banco de dados está devidamente </w:t>
      </w:r>
      <w:proofErr w:type="spellStart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populado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as consultas retornam tabelas de insights prontas para relatórios gerenciais.</w:t>
      </w:r>
    </w:p>
    <w:p w:rsidR="00C0640A" w:rsidRPr="00C0640A" w:rsidRDefault="00C0640A" w:rsidP="00C0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As consultas principais entregam:</w:t>
      </w:r>
    </w:p>
    <w:p w:rsidR="00C0640A" w:rsidRPr="00C0640A" w:rsidRDefault="00C0640A" w:rsidP="00C06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Ranking de Gêneros: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decrescente dos gêneros com mais </w:t>
      </w:r>
      <w:proofErr w:type="spellStart"/>
      <w:r w:rsidRPr="00C0640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streams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0640A" w:rsidRPr="00C0640A" w:rsidRDefault="00C0640A" w:rsidP="00C06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Consolidado por Artista/Ano: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 de produtividade anual de cada artista.</w:t>
      </w:r>
    </w:p>
    <w:p w:rsidR="00C0640A" w:rsidRPr="00C0640A" w:rsidRDefault="00C0640A" w:rsidP="00C06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Anonimizada</w:t>
      </w:r>
      <w:proofErr w:type="spellEnd"/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Versão segura do </w:t>
      </w:r>
      <w:proofErr w:type="spellStart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compartilhamento com terceiros ou auditorias.</w:t>
      </w:r>
    </w:p>
    <w:p w:rsidR="00C0640A" w:rsidRPr="00C0640A" w:rsidRDefault="00C0640A" w:rsidP="00C064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C0640A">
        <w:rPr>
          <w:rFonts w:ascii="Arial" w:eastAsia="Times New Roman" w:hAnsi="Arial" w:cs="Arial"/>
          <w:b/>
          <w:sz w:val="28"/>
          <w:szCs w:val="24"/>
          <w:lang w:eastAsia="pt-BR"/>
        </w:rPr>
        <w:t>Tecnologias utilizadas:</w:t>
      </w:r>
    </w:p>
    <w:p w:rsidR="00C0640A" w:rsidRPr="00C0640A" w:rsidRDefault="00C0640A" w:rsidP="00C06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(Linguagem de Consulta Estruturada).</w:t>
      </w:r>
    </w:p>
    <w:p w:rsidR="00C0640A" w:rsidRPr="00C0640A" w:rsidRDefault="00C0640A" w:rsidP="00C06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MySQL </w:t>
      </w:r>
      <w:r w:rsidRPr="00C0640A">
        <w:rPr>
          <w:rFonts w:ascii="Times New Roman" w:eastAsia="Times New Roman" w:hAnsi="Times New Roman" w:cs="Times New Roman"/>
          <w:sz w:val="24"/>
          <w:szCs w:val="24"/>
          <w:lang w:eastAsia="pt-BR"/>
        </w:rPr>
        <w:t>(Sistema de Gerenciamento de Banco de Dados).</w:t>
      </w: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C0640A" w:rsidRDefault="00C0640A" w:rsidP="001C7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064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Etapa de Visualização e Performance (Power BI)</w:t>
      </w:r>
    </w:p>
    <w:p w:rsidR="00C0640A" w:rsidRDefault="00C0640A" w:rsidP="001C7163">
      <w:pPr>
        <w:spacing w:before="100" w:beforeAutospacing="1" w:after="100" w:afterAutospacing="1" w:line="240" w:lineRule="auto"/>
        <w:outlineLvl w:val="1"/>
      </w:pPr>
      <w:r>
        <w:rPr>
          <w:rStyle w:val="citation-185"/>
        </w:rPr>
        <w:t>Esta etapa final foca na transformação dos dados processados em indicadores visuais estratégicos para suporte à tomada de decisão gerencial</w:t>
      </w:r>
      <w:r>
        <w:t>.</w:t>
      </w:r>
    </w:p>
    <w:p w:rsidR="00C0640A" w:rsidRDefault="00C0640A" w:rsidP="001C7163">
      <w:pPr>
        <w:spacing w:before="100" w:beforeAutospacing="1" w:after="100" w:afterAutospacing="1" w:line="240" w:lineRule="auto"/>
        <w:outlineLvl w:val="1"/>
      </w:pPr>
    </w:p>
    <w:p w:rsidR="00C0640A" w:rsidRPr="00C0640A" w:rsidRDefault="00C0640A" w:rsidP="00C0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163">
        <w:rPr>
          <w:rFonts w:ascii="Arial" w:eastAsia="Times New Roman" w:hAnsi="Arial" w:cs="Arial"/>
          <w:b/>
          <w:sz w:val="28"/>
          <w:szCs w:val="24"/>
          <w:lang w:eastAsia="pt-BR"/>
        </w:rPr>
        <w:t>Objetivo</w:t>
      </w:r>
    </w:p>
    <w:p w:rsidR="00A21785" w:rsidRPr="00A21785" w:rsidRDefault="00C0640A" w:rsidP="00A21785">
      <w:pPr>
        <w:spacing w:before="100" w:beforeAutospacing="1" w:after="100" w:afterAutospacing="1" w:line="240" w:lineRule="auto"/>
        <w:outlineLvl w:val="1"/>
      </w:pPr>
      <w:r>
        <w:rPr>
          <w:rStyle w:val="citation-184"/>
        </w:rPr>
        <w:t xml:space="preserve">Este </w:t>
      </w:r>
      <w:proofErr w:type="spellStart"/>
      <w:r>
        <w:rPr>
          <w:rStyle w:val="citation-184"/>
        </w:rPr>
        <w:t>dashboard</w:t>
      </w:r>
      <w:proofErr w:type="spellEnd"/>
      <w:r>
        <w:rPr>
          <w:rStyle w:val="citation-184"/>
        </w:rPr>
        <w:t xml:space="preserve"> tem como objetivo consolidar as informações de vendas, metas e performance de consultores em um ambiente interativo</w:t>
      </w:r>
      <w:r>
        <w:t xml:space="preserve">. </w:t>
      </w:r>
      <w:r>
        <w:rPr>
          <w:rStyle w:val="citation-183"/>
        </w:rPr>
        <w:t xml:space="preserve">O projeto automatiza a leitura dos </w:t>
      </w:r>
      <w:proofErr w:type="spellStart"/>
      <w:r>
        <w:rPr>
          <w:rStyle w:val="citation-183"/>
        </w:rPr>
        <w:t>datasets</w:t>
      </w:r>
      <w:proofErr w:type="spellEnd"/>
      <w:r>
        <w:rPr>
          <w:rStyle w:val="citation-183"/>
        </w:rPr>
        <w:t xml:space="preserve"> tratados, estabelece relacionamentos inteligentes e calcula métricas de desempenho em tempo real, permitindo uma visão clara da saúde do negócio</w:t>
      </w:r>
      <w:r>
        <w:t>.</w:t>
      </w:r>
    </w:p>
    <w:p w:rsidR="00A21785" w:rsidRDefault="00A21785" w:rsidP="00A2178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</w:p>
    <w:p w:rsidR="00A21785" w:rsidRPr="00A21785" w:rsidRDefault="00A21785" w:rsidP="00A2178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A21785">
        <w:rPr>
          <w:rFonts w:ascii="Arial" w:eastAsia="Times New Roman" w:hAnsi="Arial" w:cs="Arial"/>
          <w:b/>
          <w:sz w:val="28"/>
          <w:szCs w:val="24"/>
          <w:lang w:eastAsia="pt-BR"/>
        </w:rPr>
        <w:t xml:space="preserve">Funcionalidades do </w:t>
      </w:r>
      <w:proofErr w:type="spellStart"/>
      <w:r w:rsidRPr="00A21785">
        <w:rPr>
          <w:rFonts w:ascii="Arial" w:eastAsia="Times New Roman" w:hAnsi="Arial" w:cs="Arial"/>
          <w:b/>
          <w:sz w:val="28"/>
          <w:szCs w:val="24"/>
          <w:lang w:eastAsia="pt-BR"/>
        </w:rPr>
        <w:t>Dashboard</w:t>
      </w:r>
      <w:proofErr w:type="spellEnd"/>
    </w:p>
    <w:p w:rsidR="00A21785" w:rsidRPr="00A21785" w:rsidRDefault="00A21785" w:rsidP="00A2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Conexão de Dados Otimizada: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Importação direta dos arquivos CSV gerados na etapa de tratamento em Python.</w:t>
      </w:r>
    </w:p>
    <w:p w:rsidR="00A21785" w:rsidRPr="00A21785" w:rsidRDefault="00A21785" w:rsidP="00A2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Modelagem Star </w:t>
      </w:r>
      <w:proofErr w:type="spellStart"/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Schema</w:t>
      </w:r>
      <w:proofErr w:type="spellEnd"/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 das tabelas em torno de uma tabela fato (vendas), conectada a dimensões (lojas, consultores e calendário) para garantir performance e integridade.</w:t>
      </w:r>
    </w:p>
    <w:p w:rsidR="00A21785" w:rsidRPr="00A21785" w:rsidRDefault="00A21785" w:rsidP="00A2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de Faturamento Real: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Implementação de medidas para somar o faturamento total com base na quantidade e preço unitário.</w:t>
      </w:r>
    </w:p>
    <w:p w:rsidR="00A21785" w:rsidRPr="00A21785" w:rsidRDefault="00A21785" w:rsidP="00A2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de Metas: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Comparação dinâmica entre o faturamento alcançado e as metas estipuladas por período.</w:t>
      </w:r>
    </w:p>
    <w:p w:rsidR="00A21785" w:rsidRPr="00A21785" w:rsidRDefault="00A21785" w:rsidP="00A2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Indicadores de Eficiência (</w:t>
      </w:r>
      <w:proofErr w:type="spellStart"/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KPIs</w:t>
      </w:r>
      <w:proofErr w:type="spellEnd"/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de métricas de Ticket Médio e produtividade por consultor.</w:t>
      </w:r>
    </w:p>
    <w:p w:rsidR="00A21785" w:rsidRPr="00A21785" w:rsidRDefault="00A21785" w:rsidP="00A2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Sazonalidade: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Visualização da evolução das vendas por trimestres, semanas e dias específicos.</w:t>
      </w:r>
    </w:p>
    <w:p w:rsidR="00A21785" w:rsidRPr="00A21785" w:rsidRDefault="00A21785" w:rsidP="00A2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Segmentação Geográfica: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Filtros interativos por Estado e Loja para análises regionais detalhadas.</w:t>
      </w:r>
    </w:p>
    <w:p w:rsidR="00A21785" w:rsidRPr="00A21785" w:rsidRDefault="00A21785" w:rsidP="00A21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 Navegável: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Design focado na experiência do usuário (UX), utilizando ícones de navegação, logotipos e filtros intuitivos.</w:t>
      </w:r>
    </w:p>
    <w:p w:rsidR="00A21785" w:rsidRDefault="00A21785" w:rsidP="001C7163">
      <w:pPr>
        <w:spacing w:before="100" w:beforeAutospacing="1" w:after="100" w:afterAutospacing="1" w:line="240" w:lineRule="auto"/>
        <w:outlineLvl w:val="1"/>
        <w:rPr>
          <w:rStyle w:val="citation-174"/>
        </w:rPr>
      </w:pPr>
    </w:p>
    <w:p w:rsidR="00A21785" w:rsidRPr="00A21785" w:rsidRDefault="00A21785" w:rsidP="00A21785">
      <w:pPr>
        <w:spacing w:before="100" w:beforeAutospacing="1" w:after="100" w:afterAutospacing="1" w:line="240" w:lineRule="auto"/>
        <w:rPr>
          <w:rStyle w:val="citation-174"/>
          <w:rFonts w:ascii="Arial" w:eastAsia="Times New Roman" w:hAnsi="Arial" w:cs="Arial"/>
          <w:b/>
          <w:sz w:val="28"/>
          <w:szCs w:val="24"/>
          <w:lang w:eastAsia="pt-BR"/>
        </w:rPr>
      </w:pPr>
      <w:r w:rsidRPr="00C0640A">
        <w:rPr>
          <w:rFonts w:ascii="Arial" w:eastAsia="Times New Roman" w:hAnsi="Arial" w:cs="Arial"/>
          <w:b/>
          <w:sz w:val="28"/>
          <w:szCs w:val="24"/>
          <w:lang w:eastAsia="pt-BR"/>
        </w:rPr>
        <w:t>Resultado Final</w:t>
      </w:r>
    </w:p>
    <w:p w:rsidR="00A21785" w:rsidRDefault="00A21785" w:rsidP="001C7163">
      <w:pPr>
        <w:spacing w:before="100" w:beforeAutospacing="1" w:after="100" w:afterAutospacing="1" w:line="240" w:lineRule="auto"/>
        <w:outlineLvl w:val="1"/>
      </w:pPr>
      <w:r>
        <w:rPr>
          <w:rStyle w:val="citation-174"/>
        </w:rPr>
        <w:t xml:space="preserve">O BI </w:t>
      </w:r>
      <w:r>
        <w:rPr>
          <w:rStyle w:val="citation-174"/>
        </w:rPr>
        <w:t xml:space="preserve">entrega um painel de controle completo onde os gestores podem identificar rapidamente quais lojas e consultores estão </w:t>
      </w:r>
      <w:proofErr w:type="spellStart"/>
      <w:r>
        <w:rPr>
          <w:rStyle w:val="citation-174"/>
        </w:rPr>
        <w:t>performando</w:t>
      </w:r>
      <w:proofErr w:type="spellEnd"/>
      <w:r>
        <w:rPr>
          <w:rStyle w:val="citation-174"/>
        </w:rPr>
        <w:t xml:space="preserve"> acima ou abaixo do esperado</w:t>
      </w:r>
      <w:r>
        <w:t>.</w:t>
      </w:r>
    </w:p>
    <w:p w:rsidR="00A21785" w:rsidRDefault="00A21785" w:rsidP="001C7163">
      <w:pPr>
        <w:spacing w:before="100" w:beforeAutospacing="1" w:after="100" w:afterAutospacing="1" w:line="240" w:lineRule="auto"/>
        <w:outlineLvl w:val="1"/>
      </w:pPr>
    </w:p>
    <w:p w:rsidR="00A21785" w:rsidRDefault="00A21785" w:rsidP="00A21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21785" w:rsidRPr="00A21785" w:rsidRDefault="00A21785" w:rsidP="00A2178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A21785">
        <w:rPr>
          <w:rFonts w:ascii="Arial" w:eastAsia="Times New Roman" w:hAnsi="Arial" w:cs="Arial"/>
          <w:b/>
          <w:sz w:val="28"/>
          <w:szCs w:val="24"/>
          <w:lang w:eastAsia="pt-BR"/>
        </w:rPr>
        <w:lastRenderedPageBreak/>
        <w:t>As visualizações principais incluem:</w:t>
      </w:r>
    </w:p>
    <w:p w:rsidR="00A21785" w:rsidRPr="00A21785" w:rsidRDefault="00A21785" w:rsidP="00A21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Ranking de Performance: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Top lojas e melhores vendedores do período.</w:t>
      </w:r>
    </w:p>
    <w:p w:rsidR="00A21785" w:rsidRPr="00A21785" w:rsidRDefault="00A21785" w:rsidP="00A21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Evolução de Vendas: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Gráficos de linha demonstrando o crescimento ou queda de faturamento ao longo do tempo.</w:t>
      </w:r>
    </w:p>
    <w:p w:rsidR="00A21785" w:rsidRPr="00A21785" w:rsidRDefault="00A21785" w:rsidP="00A21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de Metas: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Medidores visuais (</w:t>
      </w:r>
      <w:proofErr w:type="spellStart"/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>gauges</w:t>
      </w:r>
      <w:proofErr w:type="spellEnd"/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>) do percentual de atingimento dos objetivos comerciais.</w:t>
      </w:r>
    </w:p>
    <w:p w:rsidR="00A21785" w:rsidRPr="00A21785" w:rsidRDefault="00A21785" w:rsidP="00A2178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A21785">
        <w:rPr>
          <w:rFonts w:ascii="Arial" w:eastAsia="Times New Roman" w:hAnsi="Arial" w:cs="Arial"/>
          <w:b/>
          <w:sz w:val="28"/>
          <w:szCs w:val="24"/>
          <w:lang w:eastAsia="pt-BR"/>
        </w:rPr>
        <w:t>Tecnologias utilizadas:</w:t>
      </w:r>
    </w:p>
    <w:p w:rsidR="00A21785" w:rsidRPr="00A21785" w:rsidRDefault="00A21785" w:rsidP="00A21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Power BI Desktop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21785" w:rsidRPr="00A21785" w:rsidRDefault="00A21785" w:rsidP="00A21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Linguagem DAX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(Data </w:t>
      </w:r>
      <w:proofErr w:type="spellStart"/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>Analysis</w:t>
      </w:r>
      <w:proofErr w:type="spellEnd"/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Expressions</w:t>
      </w:r>
      <w:proofErr w:type="spellEnd"/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cálculos complexos.</w:t>
      </w:r>
    </w:p>
    <w:p w:rsidR="00A21785" w:rsidRPr="00A21785" w:rsidRDefault="00A21785" w:rsidP="00A21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17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Power Query</w:t>
      </w:r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 </w:t>
      </w:r>
      <w:proofErr w:type="spellStart"/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A21785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pequenos ajustes de carga.</w:t>
      </w:r>
    </w:p>
    <w:p w:rsidR="00A21785" w:rsidRDefault="00A21785" w:rsidP="001C7163">
      <w:pPr>
        <w:spacing w:before="100" w:beforeAutospacing="1" w:after="100" w:afterAutospacing="1" w:line="240" w:lineRule="auto"/>
        <w:outlineLvl w:val="1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  <w:jc w:val="center"/>
      </w:pPr>
    </w:p>
    <w:p w:rsidR="00CB4A5B" w:rsidRDefault="00CB4A5B" w:rsidP="00CB4A5B">
      <w:pPr>
        <w:pStyle w:val="Ttulo2"/>
        <w:jc w:val="center"/>
      </w:pPr>
    </w:p>
    <w:p w:rsidR="00CB4A5B" w:rsidRPr="00CB4A5B" w:rsidRDefault="00CB4A5B" w:rsidP="00CB4A5B">
      <w:pPr>
        <w:pStyle w:val="Ttulo2"/>
        <w:rPr>
          <w:sz w:val="40"/>
        </w:rPr>
      </w:pPr>
      <w:proofErr w:type="spellStart"/>
      <w:r w:rsidRPr="00CB4A5B">
        <w:rPr>
          <w:sz w:val="40"/>
        </w:rPr>
        <w:lastRenderedPageBreak/>
        <w:t>Storytelling</w:t>
      </w:r>
      <w:proofErr w:type="spellEnd"/>
      <w:r w:rsidRPr="00CB4A5B">
        <w:rPr>
          <w:sz w:val="40"/>
        </w:rPr>
        <w:t xml:space="preserve"> e Análise dos dados</w:t>
      </w:r>
      <w:r w:rsidRPr="00CB4A5B">
        <w:rPr>
          <w:sz w:val="40"/>
        </w:rPr>
        <w:t>:</w:t>
      </w:r>
    </w:p>
    <w:p w:rsidR="00CB4A5B" w:rsidRDefault="00CB4A5B" w:rsidP="00CB4A5B">
      <w:pPr>
        <w:pStyle w:val="Ttulo2"/>
      </w:pPr>
    </w:p>
    <w:p w:rsidR="00CB4A5B" w:rsidRDefault="00CB4A5B" w:rsidP="00CB4A5B">
      <w:pPr>
        <w:pStyle w:val="Ttulo2"/>
      </w:pPr>
      <w:r>
        <w:t>A Jornada dos Dados e a Sazonalidade Operacional</w:t>
      </w:r>
    </w:p>
    <w:p w:rsidR="00CB4A5B" w:rsidRDefault="00CB4A5B" w:rsidP="00CB4A5B">
      <w:pPr>
        <w:pStyle w:val="NormalWeb"/>
      </w:pPr>
      <w:r>
        <w:rPr>
          <w:rStyle w:val="citation-474"/>
        </w:rPr>
        <w:t>O tratamento de dados em Python consolidou uma base histórica robusta, unificando os registros de vendas do primeiro e do segundo trimestres</w:t>
      </w:r>
      <w:r>
        <w:t xml:space="preserve">. </w:t>
      </w:r>
      <w:r>
        <w:rPr>
          <w:rStyle w:val="citation-473"/>
        </w:rPr>
        <w:t>Essa visão semestral permitiu observar que a performance não é linear; existem janelas de oportunidade e vales de faturamento que exigem estratégias distintas</w:t>
      </w:r>
      <w:r>
        <w:t>.</w:t>
      </w:r>
    </w:p>
    <w:p w:rsidR="00CB4A5B" w:rsidRDefault="00CB4A5B" w:rsidP="00CB4A5B">
      <w:pPr>
        <w:pStyle w:val="Ttulo2"/>
      </w:pPr>
      <w:r>
        <w:t>Períodos de Alta (Picos de Demanda)</w:t>
      </w:r>
    </w:p>
    <w:p w:rsidR="00CB4A5B" w:rsidRDefault="00CB4A5B" w:rsidP="00CB4A5B">
      <w:pPr>
        <w:pStyle w:val="NormalWeb"/>
      </w:pPr>
      <w:r>
        <w:rPr>
          <w:rStyle w:val="citation-472"/>
        </w:rPr>
        <w:t xml:space="preserve">Nos períodos identificados como de </w:t>
      </w:r>
      <w:r>
        <w:rPr>
          <w:rStyle w:val="citation-472"/>
          <w:b/>
          <w:bCs/>
        </w:rPr>
        <w:t>alta</w:t>
      </w:r>
      <w:r>
        <w:rPr>
          <w:rStyle w:val="citation-472"/>
        </w:rPr>
        <w:t>, que compreendem as semanas com metas (</w:t>
      </w:r>
      <w:proofErr w:type="spellStart"/>
      <w:r>
        <w:rPr>
          <w:rStyle w:val="citation-472"/>
          <w:rFonts w:ascii="Courier New" w:hAnsi="Courier New" w:cs="Courier New"/>
          <w:sz w:val="20"/>
          <w:szCs w:val="20"/>
        </w:rPr>
        <w:t>RevenueTarget</w:t>
      </w:r>
      <w:proofErr w:type="spellEnd"/>
      <w:r>
        <w:rPr>
          <w:rStyle w:val="citation-472"/>
        </w:rPr>
        <w:t>) mais agressivas, o faturamento real tende a ser impulsionado pelo volume de transações</w:t>
      </w:r>
      <w:r>
        <w:t xml:space="preserve">. </w:t>
      </w:r>
      <w:r>
        <w:rPr>
          <w:rStyle w:val="citation-471"/>
        </w:rPr>
        <w:t xml:space="preserve">O </w:t>
      </w:r>
      <w:proofErr w:type="spellStart"/>
      <w:r>
        <w:rPr>
          <w:rStyle w:val="citation-471"/>
        </w:rPr>
        <w:t>storytelling</w:t>
      </w:r>
      <w:proofErr w:type="spellEnd"/>
      <w:r>
        <w:rPr>
          <w:rStyle w:val="citation-471"/>
        </w:rPr>
        <w:t xml:space="preserve"> dos dados mostra que, nestes meses, a eficiência dos </w:t>
      </w:r>
      <w:r>
        <w:rPr>
          <w:rStyle w:val="citation-471"/>
          <w:b/>
          <w:bCs/>
        </w:rPr>
        <w:t>473 consultores</w:t>
      </w:r>
      <w:r>
        <w:rPr>
          <w:rStyle w:val="citation-471"/>
        </w:rPr>
        <w:t xml:space="preserve"> é testada ao limite</w:t>
      </w:r>
      <w:r>
        <w:t xml:space="preserve">. </w:t>
      </w:r>
      <w:r>
        <w:rPr>
          <w:rStyle w:val="citation-470"/>
        </w:rPr>
        <w:t xml:space="preserve">Insights extraídos indicam que, embora o tráfego nas </w:t>
      </w:r>
      <w:r>
        <w:rPr>
          <w:rStyle w:val="citation-470"/>
          <w:b/>
          <w:bCs/>
        </w:rPr>
        <w:t>47 lojas</w:t>
      </w:r>
      <w:r>
        <w:rPr>
          <w:rStyle w:val="citation-470"/>
        </w:rPr>
        <w:t xml:space="preserve"> aumente, o desafio reside em manter o </w:t>
      </w:r>
      <w:r>
        <w:rPr>
          <w:rStyle w:val="citation-470"/>
          <w:b/>
          <w:bCs/>
        </w:rPr>
        <w:t>Ticket Médio</w:t>
      </w:r>
      <w:r>
        <w:rPr>
          <w:rStyle w:val="citation-470"/>
        </w:rPr>
        <w:t>, evitando que a correria operacional resulte em vendas de baixo valor unitário que apenas "batem volume" sem proteger a margem de lucro</w:t>
      </w:r>
      <w:r>
        <w:t xml:space="preserve">. </w:t>
      </w:r>
      <w:r>
        <w:rPr>
          <w:rStyle w:val="citation-469"/>
        </w:rPr>
        <w:t>As escalas de trabalho são otimizadas para que as unidades estejam com equipe máxima justamente nestes picos sazonais</w:t>
      </w:r>
      <w:r>
        <w:t>.</w:t>
      </w:r>
    </w:p>
    <w:p w:rsidR="00CB4A5B" w:rsidRDefault="00CB4A5B" w:rsidP="00CB4A5B">
      <w:pPr>
        <w:pStyle w:val="Ttulo2"/>
      </w:pPr>
      <w:r>
        <w:t>Períodos de Baixa (Vales de Faturamento)</w:t>
      </w:r>
    </w:p>
    <w:p w:rsidR="00CB4A5B" w:rsidRDefault="00CB4A5B" w:rsidP="00CB4A5B">
      <w:pPr>
        <w:pStyle w:val="NormalWeb"/>
      </w:pPr>
      <w:r>
        <w:rPr>
          <w:rStyle w:val="citation-468"/>
        </w:rPr>
        <w:t xml:space="preserve">Já nos meses ou semanas de </w:t>
      </w:r>
      <w:r>
        <w:rPr>
          <w:rStyle w:val="citation-468"/>
          <w:b/>
          <w:bCs/>
        </w:rPr>
        <w:t>baixa</w:t>
      </w:r>
      <w:r>
        <w:rPr>
          <w:rStyle w:val="citation-468"/>
        </w:rPr>
        <w:t xml:space="preserve">, o foco do </w:t>
      </w:r>
      <w:proofErr w:type="spellStart"/>
      <w:r>
        <w:rPr>
          <w:rStyle w:val="citation-468"/>
        </w:rPr>
        <w:t>dashboard</w:t>
      </w:r>
      <w:proofErr w:type="spellEnd"/>
      <w:r>
        <w:rPr>
          <w:rStyle w:val="citation-468"/>
        </w:rPr>
        <w:t xml:space="preserve"> muda da velocidade para a </w:t>
      </w:r>
      <w:r>
        <w:rPr>
          <w:rStyle w:val="citation-468"/>
          <w:b/>
          <w:bCs/>
        </w:rPr>
        <w:t>qualidade da conversão</w:t>
      </w:r>
      <w:r>
        <w:t xml:space="preserve">. </w:t>
      </w:r>
      <w:r>
        <w:rPr>
          <w:rStyle w:val="citation-467"/>
        </w:rPr>
        <w:t>Os dados revelam que, com menos fluxo orgânico, a técnica individual de cada consultor torna-se o diferencial competitivo</w:t>
      </w:r>
      <w:r>
        <w:t xml:space="preserve">. </w:t>
      </w:r>
      <w:r>
        <w:rPr>
          <w:rStyle w:val="citation-466"/>
        </w:rPr>
        <w:t xml:space="preserve">É nestes períodos que a disparidade de performance entre os profissionais fica mais evidente: enquanto alguns mantêm o faturamento através de um </w:t>
      </w:r>
      <w:proofErr w:type="spellStart"/>
      <w:r>
        <w:rPr>
          <w:rStyle w:val="citation-466"/>
        </w:rPr>
        <w:t>mix</w:t>
      </w:r>
      <w:proofErr w:type="spellEnd"/>
      <w:r>
        <w:rPr>
          <w:rStyle w:val="citation-466"/>
        </w:rPr>
        <w:t xml:space="preserve"> de produtos mais rentável, outros apresentam quedas acentuadas</w:t>
      </w:r>
      <w:r>
        <w:t xml:space="preserve">. </w:t>
      </w:r>
      <w:r>
        <w:rPr>
          <w:rStyle w:val="citation-465"/>
        </w:rPr>
        <w:t>A análise de metas semanais (</w:t>
      </w:r>
      <w:r>
        <w:rPr>
          <w:rStyle w:val="citation-465"/>
          <w:rFonts w:ascii="Courier New" w:hAnsi="Courier New" w:cs="Courier New"/>
          <w:sz w:val="20"/>
          <w:szCs w:val="20"/>
        </w:rPr>
        <w:t>Week</w:t>
      </w:r>
      <w:r>
        <w:rPr>
          <w:rStyle w:val="citation-465"/>
        </w:rPr>
        <w:t>) permite identificar esses vales precocemente, possibilitando que a gestão implemente ações de treinamento ou campanhas específicas para produtos de maior valor agregado, compensando a redução no número de clientes</w:t>
      </w:r>
      <w:r>
        <w:t>.</w:t>
      </w:r>
    </w:p>
    <w:p w:rsidR="00CB4A5B" w:rsidRDefault="00CB4A5B" w:rsidP="00CB4A5B">
      <w:pPr>
        <w:pStyle w:val="Ttulo2"/>
      </w:pPr>
      <w:r>
        <w:t>Conclusão Estratégica</w:t>
      </w:r>
    </w:p>
    <w:p w:rsidR="00CB4A5B" w:rsidRDefault="00CB4A5B" w:rsidP="00CB4A5B">
      <w:pPr>
        <w:pStyle w:val="NormalWeb"/>
      </w:pPr>
      <w:r>
        <w:rPr>
          <w:rStyle w:val="citation-464"/>
        </w:rPr>
        <w:t>A integração entre o histórico de vendas e o planejamento de metas semanais transforma a percepção do tempo para o gestor: o mês deixa de ser uma unidade fixa e passa a ser uma composição de semanas de ataque (alta) e semanas de retenção e margem (baixa)</w:t>
      </w:r>
      <w:r>
        <w:t xml:space="preserve">. </w:t>
      </w:r>
      <w:r>
        <w:rPr>
          <w:rStyle w:val="citation-463"/>
        </w:rPr>
        <w:t>Isso garante que a expansão da rede e o custo operacional das lojas, independentemente do tamanho (</w:t>
      </w:r>
      <w:proofErr w:type="spellStart"/>
      <w:r>
        <w:rPr>
          <w:rStyle w:val="citation-463"/>
          <w:rFonts w:ascii="Courier New" w:hAnsi="Courier New" w:cs="Courier New"/>
          <w:sz w:val="20"/>
          <w:szCs w:val="20"/>
        </w:rPr>
        <w:t>Size</w:t>
      </w:r>
      <w:proofErr w:type="spellEnd"/>
      <w:r>
        <w:rPr>
          <w:rStyle w:val="citation-463"/>
        </w:rPr>
        <w:t>) ou estado (</w:t>
      </w:r>
      <w:proofErr w:type="spellStart"/>
      <w:r>
        <w:rPr>
          <w:rStyle w:val="citation-463"/>
          <w:rFonts w:ascii="Courier New" w:hAnsi="Courier New" w:cs="Courier New"/>
          <w:sz w:val="20"/>
          <w:szCs w:val="20"/>
        </w:rPr>
        <w:t>State</w:t>
      </w:r>
      <w:proofErr w:type="spellEnd"/>
      <w:r>
        <w:rPr>
          <w:rStyle w:val="citation-463"/>
        </w:rPr>
        <w:t>), sejam ajustados para maximizar a rentabilidade em qualquer cenário sazonal</w:t>
      </w:r>
      <w:r>
        <w:t>.</w:t>
      </w:r>
    </w:p>
    <w:p w:rsidR="00CB4A5B" w:rsidRPr="00CB4A5B" w:rsidRDefault="00CB4A5B" w:rsidP="001C716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sz w:val="28"/>
          <w:szCs w:val="24"/>
          <w:lang w:eastAsia="pt-BR"/>
        </w:rPr>
      </w:pPr>
    </w:p>
    <w:p w:rsidR="00CB4A5B" w:rsidRDefault="00CB4A5B" w:rsidP="00CB4A5B">
      <w:pPr>
        <w:pStyle w:val="NormalWeb"/>
        <w:ind w:left="720"/>
      </w:pPr>
    </w:p>
    <w:sectPr w:rsidR="00CB4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569"/>
    <w:multiLevelType w:val="multilevel"/>
    <w:tmpl w:val="AB0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E6C14"/>
    <w:multiLevelType w:val="multilevel"/>
    <w:tmpl w:val="F9C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5BFD"/>
    <w:multiLevelType w:val="multilevel"/>
    <w:tmpl w:val="6C50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D24CC"/>
    <w:multiLevelType w:val="multilevel"/>
    <w:tmpl w:val="BFA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A38D6"/>
    <w:multiLevelType w:val="multilevel"/>
    <w:tmpl w:val="49E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D3D4A"/>
    <w:multiLevelType w:val="multilevel"/>
    <w:tmpl w:val="E2A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32680"/>
    <w:multiLevelType w:val="multilevel"/>
    <w:tmpl w:val="8E2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C5CDD"/>
    <w:multiLevelType w:val="multilevel"/>
    <w:tmpl w:val="8B9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17DAC"/>
    <w:multiLevelType w:val="multilevel"/>
    <w:tmpl w:val="E3D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5695D"/>
    <w:multiLevelType w:val="multilevel"/>
    <w:tmpl w:val="ABF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C1EA5"/>
    <w:multiLevelType w:val="multilevel"/>
    <w:tmpl w:val="CB2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5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FD8"/>
    <w:rsid w:val="001C7163"/>
    <w:rsid w:val="00432793"/>
    <w:rsid w:val="00A21785"/>
    <w:rsid w:val="00A67FD8"/>
    <w:rsid w:val="00C0640A"/>
    <w:rsid w:val="00CB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AB081"/>
  <w15:chartTrackingRefBased/>
  <w15:docId w15:val="{D8C5402E-758A-44DD-9AA8-CCA94792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C71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4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C71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C7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35">
    <w:name w:val="citation-35"/>
    <w:basedOn w:val="Fontepargpadro"/>
    <w:rsid w:val="001C7163"/>
  </w:style>
  <w:style w:type="paragraph" w:styleId="Textodebalo">
    <w:name w:val="Balloon Text"/>
    <w:basedOn w:val="Normal"/>
    <w:link w:val="TextodebaloChar"/>
    <w:uiPriority w:val="99"/>
    <w:semiHidden/>
    <w:unhideWhenUsed/>
    <w:rsid w:val="001C71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63"/>
    <w:rPr>
      <w:rFonts w:ascii="Segoe UI" w:hAnsi="Segoe UI" w:cs="Segoe UI"/>
      <w:sz w:val="18"/>
      <w:szCs w:val="18"/>
    </w:rPr>
  </w:style>
  <w:style w:type="character" w:customStyle="1" w:styleId="citation-101">
    <w:name w:val="citation-101"/>
    <w:basedOn w:val="Fontepargpadro"/>
    <w:rsid w:val="00C0640A"/>
  </w:style>
  <w:style w:type="character" w:customStyle="1" w:styleId="citation-100">
    <w:name w:val="citation-100"/>
    <w:basedOn w:val="Fontepargpadro"/>
    <w:rsid w:val="00C0640A"/>
  </w:style>
  <w:style w:type="character" w:customStyle="1" w:styleId="citation-99">
    <w:name w:val="citation-99"/>
    <w:basedOn w:val="Fontepargpadro"/>
    <w:rsid w:val="00C0640A"/>
  </w:style>
  <w:style w:type="character" w:customStyle="1" w:styleId="citation-98">
    <w:name w:val="citation-98"/>
    <w:basedOn w:val="Fontepargpadro"/>
    <w:rsid w:val="00C0640A"/>
  </w:style>
  <w:style w:type="character" w:customStyle="1" w:styleId="citation-97">
    <w:name w:val="citation-97"/>
    <w:basedOn w:val="Fontepargpadro"/>
    <w:rsid w:val="00C0640A"/>
  </w:style>
  <w:style w:type="character" w:customStyle="1" w:styleId="citation-96">
    <w:name w:val="citation-96"/>
    <w:basedOn w:val="Fontepargpadro"/>
    <w:rsid w:val="00C0640A"/>
  </w:style>
  <w:style w:type="character" w:customStyle="1" w:styleId="citation-95">
    <w:name w:val="citation-95"/>
    <w:basedOn w:val="Fontepargpadro"/>
    <w:rsid w:val="00C0640A"/>
  </w:style>
  <w:style w:type="character" w:customStyle="1" w:styleId="citation-94">
    <w:name w:val="citation-94"/>
    <w:basedOn w:val="Fontepargpadro"/>
    <w:rsid w:val="00C0640A"/>
  </w:style>
  <w:style w:type="character" w:customStyle="1" w:styleId="citation-93">
    <w:name w:val="citation-93"/>
    <w:basedOn w:val="Fontepargpadro"/>
    <w:rsid w:val="00C0640A"/>
  </w:style>
  <w:style w:type="character" w:customStyle="1" w:styleId="citation-92">
    <w:name w:val="citation-92"/>
    <w:basedOn w:val="Fontepargpadro"/>
    <w:rsid w:val="00C0640A"/>
  </w:style>
  <w:style w:type="character" w:customStyle="1" w:styleId="citation-91">
    <w:name w:val="citation-91"/>
    <w:basedOn w:val="Fontepargpadro"/>
    <w:rsid w:val="00C0640A"/>
  </w:style>
  <w:style w:type="character" w:customStyle="1" w:styleId="citation-90">
    <w:name w:val="citation-90"/>
    <w:basedOn w:val="Fontepargpadro"/>
    <w:rsid w:val="00C0640A"/>
  </w:style>
  <w:style w:type="character" w:customStyle="1" w:styleId="citation-185">
    <w:name w:val="citation-185"/>
    <w:basedOn w:val="Fontepargpadro"/>
    <w:rsid w:val="00C0640A"/>
  </w:style>
  <w:style w:type="character" w:customStyle="1" w:styleId="citation-184">
    <w:name w:val="citation-184"/>
    <w:basedOn w:val="Fontepargpadro"/>
    <w:rsid w:val="00C0640A"/>
  </w:style>
  <w:style w:type="character" w:customStyle="1" w:styleId="citation-183">
    <w:name w:val="citation-183"/>
    <w:basedOn w:val="Fontepargpadro"/>
    <w:rsid w:val="00C0640A"/>
  </w:style>
  <w:style w:type="character" w:customStyle="1" w:styleId="citation-182">
    <w:name w:val="citation-182"/>
    <w:basedOn w:val="Fontepargpadro"/>
    <w:rsid w:val="00A21785"/>
  </w:style>
  <w:style w:type="character" w:customStyle="1" w:styleId="citation-181">
    <w:name w:val="citation-181"/>
    <w:basedOn w:val="Fontepargpadro"/>
    <w:rsid w:val="00A21785"/>
  </w:style>
  <w:style w:type="character" w:customStyle="1" w:styleId="citation-180">
    <w:name w:val="citation-180"/>
    <w:basedOn w:val="Fontepargpadro"/>
    <w:rsid w:val="00A21785"/>
  </w:style>
  <w:style w:type="character" w:customStyle="1" w:styleId="citation-179">
    <w:name w:val="citation-179"/>
    <w:basedOn w:val="Fontepargpadro"/>
    <w:rsid w:val="00A21785"/>
  </w:style>
  <w:style w:type="character" w:customStyle="1" w:styleId="citation-178">
    <w:name w:val="citation-178"/>
    <w:basedOn w:val="Fontepargpadro"/>
    <w:rsid w:val="00A21785"/>
  </w:style>
  <w:style w:type="character" w:customStyle="1" w:styleId="citation-177">
    <w:name w:val="citation-177"/>
    <w:basedOn w:val="Fontepargpadro"/>
    <w:rsid w:val="00A21785"/>
  </w:style>
  <w:style w:type="character" w:customStyle="1" w:styleId="citation-176">
    <w:name w:val="citation-176"/>
    <w:basedOn w:val="Fontepargpadro"/>
    <w:rsid w:val="00A21785"/>
  </w:style>
  <w:style w:type="character" w:customStyle="1" w:styleId="citation-175">
    <w:name w:val="citation-175"/>
    <w:basedOn w:val="Fontepargpadro"/>
    <w:rsid w:val="00A21785"/>
  </w:style>
  <w:style w:type="character" w:customStyle="1" w:styleId="citation-174">
    <w:name w:val="citation-174"/>
    <w:basedOn w:val="Fontepargpadro"/>
    <w:rsid w:val="00A21785"/>
  </w:style>
  <w:style w:type="character" w:customStyle="1" w:styleId="citation-173">
    <w:name w:val="citation-173"/>
    <w:basedOn w:val="Fontepargpadro"/>
    <w:rsid w:val="00A21785"/>
  </w:style>
  <w:style w:type="character" w:customStyle="1" w:styleId="citation-172">
    <w:name w:val="citation-172"/>
    <w:basedOn w:val="Fontepargpadro"/>
    <w:rsid w:val="00A21785"/>
  </w:style>
  <w:style w:type="character" w:customStyle="1" w:styleId="citation-171">
    <w:name w:val="citation-171"/>
    <w:basedOn w:val="Fontepargpadro"/>
    <w:rsid w:val="00A21785"/>
  </w:style>
  <w:style w:type="character" w:customStyle="1" w:styleId="citation-170">
    <w:name w:val="citation-170"/>
    <w:basedOn w:val="Fontepargpadro"/>
    <w:rsid w:val="00A21785"/>
  </w:style>
  <w:style w:type="character" w:customStyle="1" w:styleId="citation-169">
    <w:name w:val="citation-169"/>
    <w:basedOn w:val="Fontepargpadro"/>
    <w:rsid w:val="00A21785"/>
  </w:style>
  <w:style w:type="character" w:customStyle="1" w:styleId="citation-168">
    <w:name w:val="citation-168"/>
    <w:basedOn w:val="Fontepargpadro"/>
    <w:rsid w:val="00A21785"/>
  </w:style>
  <w:style w:type="character" w:customStyle="1" w:styleId="Ttulo4Char">
    <w:name w:val="Título 4 Char"/>
    <w:basedOn w:val="Fontepargpadro"/>
    <w:link w:val="Ttulo4"/>
    <w:uiPriority w:val="9"/>
    <w:semiHidden/>
    <w:rsid w:val="00CB4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283">
    <w:name w:val="citation-283"/>
    <w:basedOn w:val="Fontepargpadro"/>
    <w:rsid w:val="00CB4A5B"/>
  </w:style>
  <w:style w:type="character" w:customStyle="1" w:styleId="citation-282">
    <w:name w:val="citation-282"/>
    <w:basedOn w:val="Fontepargpadro"/>
    <w:rsid w:val="00CB4A5B"/>
  </w:style>
  <w:style w:type="character" w:customStyle="1" w:styleId="citation-281">
    <w:name w:val="citation-281"/>
    <w:basedOn w:val="Fontepargpadro"/>
    <w:rsid w:val="00CB4A5B"/>
  </w:style>
  <w:style w:type="character" w:customStyle="1" w:styleId="citation-280">
    <w:name w:val="citation-280"/>
    <w:basedOn w:val="Fontepargpadro"/>
    <w:rsid w:val="00CB4A5B"/>
  </w:style>
  <w:style w:type="character" w:customStyle="1" w:styleId="citation-279">
    <w:name w:val="citation-279"/>
    <w:basedOn w:val="Fontepargpadro"/>
    <w:rsid w:val="00CB4A5B"/>
  </w:style>
  <w:style w:type="character" w:customStyle="1" w:styleId="citation-278">
    <w:name w:val="citation-278"/>
    <w:basedOn w:val="Fontepargpadro"/>
    <w:rsid w:val="00CB4A5B"/>
  </w:style>
  <w:style w:type="character" w:customStyle="1" w:styleId="citation-277">
    <w:name w:val="citation-277"/>
    <w:basedOn w:val="Fontepargpadro"/>
    <w:rsid w:val="00CB4A5B"/>
  </w:style>
  <w:style w:type="character" w:customStyle="1" w:styleId="citation-276">
    <w:name w:val="citation-276"/>
    <w:basedOn w:val="Fontepargpadro"/>
    <w:rsid w:val="00CB4A5B"/>
  </w:style>
  <w:style w:type="character" w:customStyle="1" w:styleId="citation-275">
    <w:name w:val="citation-275"/>
    <w:basedOn w:val="Fontepargpadro"/>
    <w:rsid w:val="00CB4A5B"/>
  </w:style>
  <w:style w:type="character" w:customStyle="1" w:styleId="citation-274">
    <w:name w:val="citation-274"/>
    <w:basedOn w:val="Fontepargpadro"/>
    <w:rsid w:val="00CB4A5B"/>
  </w:style>
  <w:style w:type="character" w:customStyle="1" w:styleId="citation-273">
    <w:name w:val="citation-273"/>
    <w:basedOn w:val="Fontepargpadro"/>
    <w:rsid w:val="00CB4A5B"/>
  </w:style>
  <w:style w:type="character" w:customStyle="1" w:styleId="citation-272">
    <w:name w:val="citation-272"/>
    <w:basedOn w:val="Fontepargpadro"/>
    <w:rsid w:val="00CB4A5B"/>
  </w:style>
  <w:style w:type="character" w:customStyle="1" w:styleId="citation-271">
    <w:name w:val="citation-271"/>
    <w:basedOn w:val="Fontepargpadro"/>
    <w:rsid w:val="00CB4A5B"/>
  </w:style>
  <w:style w:type="character" w:customStyle="1" w:styleId="citation-270">
    <w:name w:val="citation-270"/>
    <w:basedOn w:val="Fontepargpadro"/>
    <w:rsid w:val="00CB4A5B"/>
  </w:style>
  <w:style w:type="character" w:customStyle="1" w:styleId="citation-269">
    <w:name w:val="citation-269"/>
    <w:basedOn w:val="Fontepargpadro"/>
    <w:rsid w:val="00CB4A5B"/>
  </w:style>
  <w:style w:type="character" w:customStyle="1" w:styleId="citation-326">
    <w:name w:val="citation-326"/>
    <w:basedOn w:val="Fontepargpadro"/>
    <w:rsid w:val="00CB4A5B"/>
  </w:style>
  <w:style w:type="character" w:customStyle="1" w:styleId="citation-325">
    <w:name w:val="citation-325"/>
    <w:basedOn w:val="Fontepargpadro"/>
    <w:rsid w:val="00CB4A5B"/>
  </w:style>
  <w:style w:type="character" w:customStyle="1" w:styleId="citation-324">
    <w:name w:val="citation-324"/>
    <w:basedOn w:val="Fontepargpadro"/>
    <w:rsid w:val="00CB4A5B"/>
  </w:style>
  <w:style w:type="character" w:customStyle="1" w:styleId="citation-323">
    <w:name w:val="citation-323"/>
    <w:basedOn w:val="Fontepargpadro"/>
    <w:rsid w:val="00CB4A5B"/>
  </w:style>
  <w:style w:type="character" w:customStyle="1" w:styleId="citation-322">
    <w:name w:val="citation-322"/>
    <w:basedOn w:val="Fontepargpadro"/>
    <w:rsid w:val="00CB4A5B"/>
  </w:style>
  <w:style w:type="character" w:customStyle="1" w:styleId="citation-321">
    <w:name w:val="citation-321"/>
    <w:basedOn w:val="Fontepargpadro"/>
    <w:rsid w:val="00CB4A5B"/>
  </w:style>
  <w:style w:type="character" w:customStyle="1" w:styleId="citation-320">
    <w:name w:val="citation-320"/>
    <w:basedOn w:val="Fontepargpadro"/>
    <w:rsid w:val="00CB4A5B"/>
  </w:style>
  <w:style w:type="character" w:customStyle="1" w:styleId="citation-474">
    <w:name w:val="citation-474"/>
    <w:basedOn w:val="Fontepargpadro"/>
    <w:rsid w:val="00CB4A5B"/>
  </w:style>
  <w:style w:type="character" w:customStyle="1" w:styleId="citation-473">
    <w:name w:val="citation-473"/>
    <w:basedOn w:val="Fontepargpadro"/>
    <w:rsid w:val="00CB4A5B"/>
  </w:style>
  <w:style w:type="character" w:customStyle="1" w:styleId="citation-472">
    <w:name w:val="citation-472"/>
    <w:basedOn w:val="Fontepargpadro"/>
    <w:rsid w:val="00CB4A5B"/>
  </w:style>
  <w:style w:type="character" w:customStyle="1" w:styleId="citation-471">
    <w:name w:val="citation-471"/>
    <w:basedOn w:val="Fontepargpadro"/>
    <w:rsid w:val="00CB4A5B"/>
  </w:style>
  <w:style w:type="character" w:customStyle="1" w:styleId="citation-470">
    <w:name w:val="citation-470"/>
    <w:basedOn w:val="Fontepargpadro"/>
    <w:rsid w:val="00CB4A5B"/>
  </w:style>
  <w:style w:type="character" w:customStyle="1" w:styleId="citation-469">
    <w:name w:val="citation-469"/>
    <w:basedOn w:val="Fontepargpadro"/>
    <w:rsid w:val="00CB4A5B"/>
  </w:style>
  <w:style w:type="character" w:customStyle="1" w:styleId="citation-468">
    <w:name w:val="citation-468"/>
    <w:basedOn w:val="Fontepargpadro"/>
    <w:rsid w:val="00CB4A5B"/>
  </w:style>
  <w:style w:type="character" w:customStyle="1" w:styleId="citation-467">
    <w:name w:val="citation-467"/>
    <w:basedOn w:val="Fontepargpadro"/>
    <w:rsid w:val="00CB4A5B"/>
  </w:style>
  <w:style w:type="character" w:customStyle="1" w:styleId="citation-466">
    <w:name w:val="citation-466"/>
    <w:basedOn w:val="Fontepargpadro"/>
    <w:rsid w:val="00CB4A5B"/>
  </w:style>
  <w:style w:type="character" w:customStyle="1" w:styleId="citation-465">
    <w:name w:val="citation-465"/>
    <w:basedOn w:val="Fontepargpadro"/>
    <w:rsid w:val="00CB4A5B"/>
  </w:style>
  <w:style w:type="character" w:customStyle="1" w:styleId="citation-464">
    <w:name w:val="citation-464"/>
    <w:basedOn w:val="Fontepargpadro"/>
    <w:rsid w:val="00CB4A5B"/>
  </w:style>
  <w:style w:type="character" w:customStyle="1" w:styleId="citation-463">
    <w:name w:val="citation-463"/>
    <w:basedOn w:val="Fontepargpadro"/>
    <w:rsid w:val="00CB4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3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9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0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1321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Sanderson Rhawan</dc:creator>
  <cp:keywords/>
  <dc:description/>
  <cp:lastModifiedBy>Sanderson Rhawan</cp:lastModifiedBy>
  <cp:revision>1</cp:revision>
  <dcterms:created xsi:type="dcterms:W3CDTF">2026-03-25T00:32:00Z</dcterms:created>
  <dcterms:modified xsi:type="dcterms:W3CDTF">2026-03-25T01:29:00Z</dcterms:modified>
</cp:coreProperties>
</file>