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FB" w:rsidRDefault="00E00D23" w:rsidP="00AD6E08">
      <w:pPr>
        <w:pStyle w:val="Ttulo1"/>
      </w:pPr>
      <w:r>
        <w:t>Generación Automática de Series.</w:t>
      </w:r>
      <w:bookmarkStart w:id="0" w:name="_GoBack"/>
      <w:bookmarkEnd w:id="0"/>
    </w:p>
    <w:p w:rsidR="00E00D23" w:rsidRDefault="00DB3D8C">
      <w:r>
        <w:t>M</w:t>
      </w:r>
      <w:r w:rsidR="00E00D23">
        <w:t>ecanismo automatizado, configurable y escalable, para la generación de series numéricas y alfanuméricas para generar campos primarios para las tablas del sistema de punto de venta.</w:t>
      </w:r>
    </w:p>
    <w:p w:rsidR="00E00D23" w:rsidRDefault="00E00D23" w:rsidP="00AD6E08">
      <w:pPr>
        <w:pStyle w:val="Ttulo2"/>
      </w:pPr>
      <w:r>
        <w:t>Base de Datos.</w:t>
      </w:r>
    </w:p>
    <w:p w:rsidR="00E00D23" w:rsidRDefault="00DB3D8C">
      <w:r>
        <w:t>Utiliza una tabla que almacena</w:t>
      </w:r>
      <w:r w:rsidR="00E00D23">
        <w:t xml:space="preserve"> la configuración y situación actual de las series.</w:t>
      </w:r>
      <w:r w:rsidR="00AD6E08">
        <w:t xml:space="preserve"> La siguiente tabl</w:t>
      </w:r>
      <w:r>
        <w:t>a describe los campos de la tabla de configuración de las series</w:t>
      </w:r>
      <w:r w:rsidR="00AD6E08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2342"/>
        <w:gridCol w:w="3134"/>
        <w:gridCol w:w="2175"/>
      </w:tblGrid>
      <w:tr w:rsidR="00E00D23" w:rsidTr="008645CC">
        <w:tc>
          <w:tcPr>
            <w:tcW w:w="8828" w:type="dxa"/>
            <w:gridSpan w:val="4"/>
            <w:shd w:val="clear" w:color="auto" w:fill="B4C6E7" w:themeFill="accent5" w:themeFillTint="66"/>
          </w:tcPr>
          <w:p w:rsidR="00E00D23" w:rsidRDefault="00E00D23">
            <w:r>
              <w:t xml:space="preserve">Tabla: </w:t>
            </w:r>
            <w:proofErr w:type="spellStart"/>
            <w:r w:rsidRPr="008645CC">
              <w:rPr>
                <w:rStyle w:val="CamposyTablasBDCar"/>
              </w:rPr>
              <w:t>conf_series</w:t>
            </w:r>
            <w:proofErr w:type="spellEnd"/>
          </w:p>
        </w:tc>
      </w:tr>
      <w:tr w:rsidR="00AD6E08" w:rsidTr="00AD6E08">
        <w:tc>
          <w:tcPr>
            <w:tcW w:w="1177" w:type="dxa"/>
            <w:shd w:val="clear" w:color="auto" w:fill="002060"/>
            <w:vAlign w:val="center"/>
          </w:tcPr>
          <w:p w:rsidR="00E00D23" w:rsidRDefault="00E00D23" w:rsidP="00E00D23">
            <w:pPr>
              <w:jc w:val="center"/>
            </w:pPr>
            <w:r>
              <w:t>Campo</w:t>
            </w:r>
          </w:p>
        </w:tc>
        <w:tc>
          <w:tcPr>
            <w:tcW w:w="2342" w:type="dxa"/>
            <w:shd w:val="clear" w:color="auto" w:fill="002060"/>
            <w:vAlign w:val="center"/>
          </w:tcPr>
          <w:p w:rsidR="00E00D23" w:rsidRDefault="00E00D23" w:rsidP="00E00D23">
            <w:pPr>
              <w:jc w:val="center"/>
            </w:pPr>
            <w:r>
              <w:t>Nombre</w:t>
            </w:r>
          </w:p>
        </w:tc>
        <w:tc>
          <w:tcPr>
            <w:tcW w:w="3134" w:type="dxa"/>
            <w:shd w:val="clear" w:color="auto" w:fill="002060"/>
            <w:vAlign w:val="center"/>
          </w:tcPr>
          <w:p w:rsidR="00E00D23" w:rsidRDefault="00E00D23" w:rsidP="00E00D23">
            <w:pPr>
              <w:jc w:val="center"/>
            </w:pPr>
            <w:r>
              <w:t>Descripción</w:t>
            </w:r>
          </w:p>
        </w:tc>
        <w:tc>
          <w:tcPr>
            <w:tcW w:w="2175" w:type="dxa"/>
            <w:shd w:val="clear" w:color="auto" w:fill="002060"/>
            <w:vAlign w:val="center"/>
          </w:tcPr>
          <w:p w:rsidR="00E00D23" w:rsidRDefault="00E00D23" w:rsidP="00E00D23">
            <w:pPr>
              <w:jc w:val="center"/>
            </w:pPr>
            <w:r>
              <w:t>Observación</w:t>
            </w:r>
          </w:p>
        </w:tc>
      </w:tr>
      <w:tr w:rsidR="00AD6E08" w:rsidTr="00AD6E08">
        <w:tc>
          <w:tcPr>
            <w:tcW w:w="1177" w:type="dxa"/>
            <w:vAlign w:val="center"/>
          </w:tcPr>
          <w:p w:rsidR="00E00D23" w:rsidRPr="008645CC" w:rsidRDefault="008E3522" w:rsidP="00AD6E08">
            <w:pPr>
              <w:pStyle w:val="CamposyTablasBD"/>
            </w:pPr>
            <w:proofErr w:type="spellStart"/>
            <w:r w:rsidRPr="008645CC">
              <w:t>id_serie</w:t>
            </w:r>
            <w:proofErr w:type="spellEnd"/>
          </w:p>
        </w:tc>
        <w:tc>
          <w:tcPr>
            <w:tcW w:w="2342" w:type="dxa"/>
            <w:vAlign w:val="center"/>
          </w:tcPr>
          <w:p w:rsidR="00E00D23" w:rsidRDefault="00E00D23" w:rsidP="00AD6E08">
            <w:r>
              <w:t>ID de Serie</w:t>
            </w:r>
          </w:p>
        </w:tc>
        <w:tc>
          <w:tcPr>
            <w:tcW w:w="3134" w:type="dxa"/>
            <w:vAlign w:val="center"/>
          </w:tcPr>
          <w:p w:rsidR="00E00D23" w:rsidRDefault="008E3522" w:rsidP="00AD6E08">
            <w:r>
              <w:t>Identificador de serie. Por medio de este valor se generara el siguiente valor en la serie.</w:t>
            </w:r>
          </w:p>
        </w:tc>
        <w:tc>
          <w:tcPr>
            <w:tcW w:w="2175" w:type="dxa"/>
            <w:vAlign w:val="center"/>
          </w:tcPr>
          <w:p w:rsidR="00E00D23" w:rsidRDefault="00E00D23" w:rsidP="00AD6E08"/>
        </w:tc>
      </w:tr>
      <w:tr w:rsidR="00AD6E08" w:rsidTr="00AD6E08">
        <w:tc>
          <w:tcPr>
            <w:tcW w:w="1177" w:type="dxa"/>
            <w:vAlign w:val="center"/>
          </w:tcPr>
          <w:p w:rsidR="00E00D23" w:rsidRPr="008E3522" w:rsidRDefault="008E3522" w:rsidP="00AD6E08">
            <w:pPr>
              <w:pStyle w:val="CamposyTablasBD"/>
            </w:pPr>
            <w:proofErr w:type="spellStart"/>
            <w:r>
              <w:t>sec_seg</w:t>
            </w:r>
            <w:proofErr w:type="spellEnd"/>
          </w:p>
        </w:tc>
        <w:tc>
          <w:tcPr>
            <w:tcW w:w="2342" w:type="dxa"/>
            <w:vAlign w:val="center"/>
          </w:tcPr>
          <w:p w:rsidR="00E00D23" w:rsidRDefault="00E00D23" w:rsidP="00AD6E08">
            <w:r>
              <w:t>Secuencia de Segmento</w:t>
            </w:r>
          </w:p>
        </w:tc>
        <w:tc>
          <w:tcPr>
            <w:tcW w:w="3134" w:type="dxa"/>
            <w:vAlign w:val="center"/>
          </w:tcPr>
          <w:p w:rsidR="00E00D23" w:rsidRDefault="008E3522" w:rsidP="00AD6E08">
            <w:r>
              <w:t>Orden de acomodo de los segmentos de la serie.</w:t>
            </w:r>
          </w:p>
        </w:tc>
        <w:tc>
          <w:tcPr>
            <w:tcW w:w="2175" w:type="dxa"/>
            <w:vAlign w:val="center"/>
          </w:tcPr>
          <w:p w:rsidR="00E00D23" w:rsidRDefault="00E00D23" w:rsidP="00AD6E08"/>
        </w:tc>
      </w:tr>
      <w:tr w:rsidR="00AD6E08" w:rsidTr="00AD6E08">
        <w:tc>
          <w:tcPr>
            <w:tcW w:w="1177" w:type="dxa"/>
            <w:vAlign w:val="center"/>
          </w:tcPr>
          <w:p w:rsidR="00E00D23" w:rsidRPr="008E3522" w:rsidRDefault="008E3522" w:rsidP="00AD6E08">
            <w:pPr>
              <w:pStyle w:val="CamposyTablasBD"/>
            </w:pPr>
            <w:proofErr w:type="spellStart"/>
            <w:r>
              <w:t>nom_seg</w:t>
            </w:r>
            <w:proofErr w:type="spellEnd"/>
          </w:p>
        </w:tc>
        <w:tc>
          <w:tcPr>
            <w:tcW w:w="2342" w:type="dxa"/>
            <w:vAlign w:val="center"/>
          </w:tcPr>
          <w:p w:rsidR="00E00D23" w:rsidRDefault="00E00D23" w:rsidP="00AD6E08">
            <w:r>
              <w:t>Nombre de Segmento</w:t>
            </w:r>
          </w:p>
        </w:tc>
        <w:tc>
          <w:tcPr>
            <w:tcW w:w="3134" w:type="dxa"/>
            <w:vAlign w:val="center"/>
          </w:tcPr>
          <w:p w:rsidR="00E00D23" w:rsidRDefault="008E3522" w:rsidP="00AD6E08">
            <w:r>
              <w:t>Nombre descriptivo de los segmentos.</w:t>
            </w:r>
          </w:p>
        </w:tc>
        <w:tc>
          <w:tcPr>
            <w:tcW w:w="2175" w:type="dxa"/>
            <w:vAlign w:val="center"/>
          </w:tcPr>
          <w:p w:rsidR="00E00D23" w:rsidRDefault="00E00D23" w:rsidP="00AD6E08"/>
        </w:tc>
      </w:tr>
      <w:tr w:rsidR="00AD6E08" w:rsidTr="00AD6E08">
        <w:tc>
          <w:tcPr>
            <w:tcW w:w="1177" w:type="dxa"/>
            <w:vAlign w:val="center"/>
          </w:tcPr>
          <w:p w:rsidR="00E00D23" w:rsidRPr="008E3522" w:rsidRDefault="008645CC" w:rsidP="00AD6E08">
            <w:pPr>
              <w:pStyle w:val="CamposyTablasBD"/>
            </w:pPr>
            <w:proofErr w:type="spellStart"/>
            <w:r>
              <w:t>tipo_seg</w:t>
            </w:r>
            <w:proofErr w:type="spellEnd"/>
          </w:p>
        </w:tc>
        <w:tc>
          <w:tcPr>
            <w:tcW w:w="2342" w:type="dxa"/>
            <w:vAlign w:val="center"/>
          </w:tcPr>
          <w:p w:rsidR="00E00D23" w:rsidRDefault="008E3522" w:rsidP="00AD6E08">
            <w:r>
              <w:t>Tipo de Segmento</w:t>
            </w:r>
          </w:p>
        </w:tc>
        <w:tc>
          <w:tcPr>
            <w:tcW w:w="3134" w:type="dxa"/>
            <w:vAlign w:val="center"/>
          </w:tcPr>
          <w:p w:rsidR="00E00D23" w:rsidRDefault="00566587" w:rsidP="00AD6E08">
            <w:r>
              <w:t>Definición de las características del segmento</w:t>
            </w:r>
            <w:r w:rsidR="00AD6E08">
              <w:t>.</w:t>
            </w:r>
          </w:p>
        </w:tc>
        <w:tc>
          <w:tcPr>
            <w:tcW w:w="2175" w:type="dxa"/>
            <w:vAlign w:val="center"/>
          </w:tcPr>
          <w:p w:rsidR="00E00D23" w:rsidRDefault="00566587" w:rsidP="00AD6E08">
            <w:r>
              <w:t xml:space="preserve">Valores admitidos: </w:t>
            </w:r>
            <w:r w:rsidR="008645CC" w:rsidRPr="008645CC">
              <w:rPr>
                <w:rStyle w:val="CamposyTablasBDCar"/>
              </w:rPr>
              <w:t>‘F’=Fijo, ‘N’=Numérico</w:t>
            </w:r>
          </w:p>
        </w:tc>
      </w:tr>
      <w:tr w:rsidR="00AD6E08" w:rsidTr="00AD6E08">
        <w:tc>
          <w:tcPr>
            <w:tcW w:w="1177" w:type="dxa"/>
            <w:vAlign w:val="center"/>
          </w:tcPr>
          <w:p w:rsidR="00E00D23" w:rsidRPr="008E3522" w:rsidRDefault="008645CC" w:rsidP="00AD6E08">
            <w:pPr>
              <w:pStyle w:val="CamposyTablasBD"/>
            </w:pPr>
            <w:proofErr w:type="spellStart"/>
            <w:r>
              <w:t>long_seg</w:t>
            </w:r>
            <w:proofErr w:type="spellEnd"/>
          </w:p>
        </w:tc>
        <w:tc>
          <w:tcPr>
            <w:tcW w:w="2342" w:type="dxa"/>
            <w:vAlign w:val="center"/>
          </w:tcPr>
          <w:p w:rsidR="00E00D23" w:rsidRDefault="008E3522" w:rsidP="00AD6E08">
            <w:r>
              <w:t>Longitud de Segmento</w:t>
            </w:r>
          </w:p>
        </w:tc>
        <w:tc>
          <w:tcPr>
            <w:tcW w:w="3134" w:type="dxa"/>
            <w:vAlign w:val="center"/>
          </w:tcPr>
          <w:p w:rsidR="00E00D23" w:rsidRDefault="008645CC" w:rsidP="00AD6E08">
            <w:r>
              <w:t xml:space="preserve">Valor que determina el tamaño de los campos </w:t>
            </w:r>
            <w:proofErr w:type="spellStart"/>
            <w:r w:rsidRPr="008645CC">
              <w:rPr>
                <w:rStyle w:val="CamposyTablasBDCar"/>
              </w:rPr>
              <w:t>val_fijo</w:t>
            </w:r>
            <w:proofErr w:type="spellEnd"/>
            <w:r>
              <w:t xml:space="preserve"> y  </w:t>
            </w:r>
            <w:proofErr w:type="spellStart"/>
            <w:r w:rsidRPr="008645CC">
              <w:rPr>
                <w:rStyle w:val="CamposyTablasBDCar"/>
              </w:rPr>
              <w:t>val_max</w:t>
            </w:r>
            <w:proofErr w:type="spellEnd"/>
            <w:r>
              <w:t xml:space="preserve"> dependiente del tipo.</w:t>
            </w:r>
          </w:p>
        </w:tc>
        <w:tc>
          <w:tcPr>
            <w:tcW w:w="2175" w:type="dxa"/>
            <w:vAlign w:val="center"/>
          </w:tcPr>
          <w:p w:rsidR="00E00D23" w:rsidRDefault="00E00D23" w:rsidP="00AD6E08"/>
        </w:tc>
      </w:tr>
      <w:tr w:rsidR="00AD6E08" w:rsidTr="00AD6E08">
        <w:tc>
          <w:tcPr>
            <w:tcW w:w="1177" w:type="dxa"/>
            <w:vAlign w:val="center"/>
          </w:tcPr>
          <w:p w:rsidR="00E00D23" w:rsidRPr="008E3522" w:rsidRDefault="008645CC" w:rsidP="00AD6E08">
            <w:pPr>
              <w:pStyle w:val="CamposyTablasBD"/>
            </w:pPr>
            <w:proofErr w:type="spellStart"/>
            <w:r>
              <w:t>val_fijo</w:t>
            </w:r>
            <w:proofErr w:type="spellEnd"/>
          </w:p>
        </w:tc>
        <w:tc>
          <w:tcPr>
            <w:tcW w:w="2342" w:type="dxa"/>
            <w:vAlign w:val="center"/>
          </w:tcPr>
          <w:p w:rsidR="00E00D23" w:rsidRDefault="008E3522" w:rsidP="00AD6E08">
            <w:r>
              <w:t>Valor Fijo</w:t>
            </w:r>
          </w:p>
        </w:tc>
        <w:tc>
          <w:tcPr>
            <w:tcW w:w="3134" w:type="dxa"/>
            <w:vAlign w:val="center"/>
          </w:tcPr>
          <w:p w:rsidR="00E00D23" w:rsidRDefault="00AD6E08" w:rsidP="00AD6E08">
            <w:r>
              <w:t>Valor predeterminado para los segmentos de tipo fijo.</w:t>
            </w:r>
          </w:p>
        </w:tc>
        <w:tc>
          <w:tcPr>
            <w:tcW w:w="2175" w:type="dxa"/>
            <w:vAlign w:val="center"/>
          </w:tcPr>
          <w:p w:rsidR="00E00D23" w:rsidRDefault="00E00D23" w:rsidP="00AD6E08"/>
        </w:tc>
      </w:tr>
      <w:tr w:rsidR="008E3522" w:rsidTr="00AD6E08">
        <w:tc>
          <w:tcPr>
            <w:tcW w:w="1177" w:type="dxa"/>
            <w:vAlign w:val="center"/>
          </w:tcPr>
          <w:p w:rsidR="008E3522" w:rsidRPr="008E3522" w:rsidRDefault="008645CC" w:rsidP="00AD6E08">
            <w:pPr>
              <w:pStyle w:val="CamposyTablasBD"/>
            </w:pPr>
            <w:proofErr w:type="spellStart"/>
            <w:r>
              <w:t>val_min</w:t>
            </w:r>
            <w:proofErr w:type="spellEnd"/>
          </w:p>
        </w:tc>
        <w:tc>
          <w:tcPr>
            <w:tcW w:w="2342" w:type="dxa"/>
            <w:vAlign w:val="center"/>
          </w:tcPr>
          <w:p w:rsidR="008E3522" w:rsidRDefault="008E3522" w:rsidP="00AD6E08">
            <w:r>
              <w:t>Valor Mínimo</w:t>
            </w:r>
          </w:p>
        </w:tc>
        <w:tc>
          <w:tcPr>
            <w:tcW w:w="3134" w:type="dxa"/>
            <w:vAlign w:val="center"/>
          </w:tcPr>
          <w:p w:rsidR="008E3522" w:rsidRDefault="00AD6E08" w:rsidP="00AD6E08">
            <w:r>
              <w:t>Valor inicial del segmento de tipo numérico.</w:t>
            </w:r>
          </w:p>
        </w:tc>
        <w:tc>
          <w:tcPr>
            <w:tcW w:w="2175" w:type="dxa"/>
            <w:vAlign w:val="center"/>
          </w:tcPr>
          <w:p w:rsidR="008E3522" w:rsidRDefault="008E3522" w:rsidP="00AD6E08"/>
        </w:tc>
      </w:tr>
      <w:tr w:rsidR="008E3522" w:rsidTr="00AD6E08">
        <w:tc>
          <w:tcPr>
            <w:tcW w:w="1177" w:type="dxa"/>
            <w:vAlign w:val="center"/>
          </w:tcPr>
          <w:p w:rsidR="008E3522" w:rsidRPr="008E3522" w:rsidRDefault="008645CC" w:rsidP="00AD6E08">
            <w:pPr>
              <w:pStyle w:val="CamposyTablasBD"/>
            </w:pPr>
            <w:proofErr w:type="spellStart"/>
            <w:r>
              <w:t>val_max</w:t>
            </w:r>
            <w:proofErr w:type="spellEnd"/>
          </w:p>
        </w:tc>
        <w:tc>
          <w:tcPr>
            <w:tcW w:w="2342" w:type="dxa"/>
            <w:vAlign w:val="center"/>
          </w:tcPr>
          <w:p w:rsidR="008E3522" w:rsidRDefault="008E3522" w:rsidP="00AD6E08">
            <w:r>
              <w:t>Valor Máximo</w:t>
            </w:r>
          </w:p>
        </w:tc>
        <w:tc>
          <w:tcPr>
            <w:tcW w:w="3134" w:type="dxa"/>
            <w:vAlign w:val="center"/>
          </w:tcPr>
          <w:p w:rsidR="008E3522" w:rsidRDefault="00AD6E08" w:rsidP="00AD6E08">
            <w:r>
              <w:t>Valor final del segmento de tipo numérico.</w:t>
            </w:r>
          </w:p>
        </w:tc>
        <w:tc>
          <w:tcPr>
            <w:tcW w:w="2175" w:type="dxa"/>
            <w:vAlign w:val="center"/>
          </w:tcPr>
          <w:p w:rsidR="008E3522" w:rsidRDefault="008E3522" w:rsidP="00AD6E08"/>
        </w:tc>
      </w:tr>
      <w:tr w:rsidR="008E3522" w:rsidTr="00AD6E08">
        <w:tc>
          <w:tcPr>
            <w:tcW w:w="1177" w:type="dxa"/>
            <w:vAlign w:val="center"/>
          </w:tcPr>
          <w:p w:rsidR="008E3522" w:rsidRPr="008E3522" w:rsidRDefault="008645CC" w:rsidP="00AD6E08">
            <w:pPr>
              <w:pStyle w:val="CamposyTablasBD"/>
            </w:pPr>
            <w:proofErr w:type="spellStart"/>
            <w:r>
              <w:t>val_act</w:t>
            </w:r>
            <w:proofErr w:type="spellEnd"/>
          </w:p>
        </w:tc>
        <w:tc>
          <w:tcPr>
            <w:tcW w:w="2342" w:type="dxa"/>
            <w:vAlign w:val="center"/>
          </w:tcPr>
          <w:p w:rsidR="008E3522" w:rsidRDefault="008E3522" w:rsidP="00AD6E08">
            <w:r>
              <w:t>Valor Actual</w:t>
            </w:r>
          </w:p>
        </w:tc>
        <w:tc>
          <w:tcPr>
            <w:tcW w:w="3134" w:type="dxa"/>
            <w:vAlign w:val="center"/>
          </w:tcPr>
          <w:p w:rsidR="008E3522" w:rsidRDefault="00AD6E08" w:rsidP="00AD6E08">
            <w:r>
              <w:t>Valor actual de la serie.</w:t>
            </w:r>
          </w:p>
        </w:tc>
        <w:tc>
          <w:tcPr>
            <w:tcW w:w="2175" w:type="dxa"/>
            <w:vAlign w:val="center"/>
          </w:tcPr>
          <w:p w:rsidR="008E3522" w:rsidRDefault="00AD6E08" w:rsidP="00AD6E08">
            <w:r>
              <w:t>Deberá ser actualizado cada vez que se solicite el siguiente valor.</w:t>
            </w:r>
          </w:p>
        </w:tc>
      </w:tr>
      <w:tr w:rsidR="008E3522" w:rsidTr="00AD6E08">
        <w:tc>
          <w:tcPr>
            <w:tcW w:w="1177" w:type="dxa"/>
            <w:vAlign w:val="center"/>
          </w:tcPr>
          <w:p w:rsidR="008E3522" w:rsidRPr="008E3522" w:rsidRDefault="008645CC" w:rsidP="00AD6E08">
            <w:pPr>
              <w:pStyle w:val="CamposyTablasBD"/>
            </w:pPr>
            <w:proofErr w:type="spellStart"/>
            <w:r>
              <w:t>val_inc</w:t>
            </w:r>
            <w:proofErr w:type="spellEnd"/>
          </w:p>
        </w:tc>
        <w:tc>
          <w:tcPr>
            <w:tcW w:w="2342" w:type="dxa"/>
            <w:vAlign w:val="center"/>
          </w:tcPr>
          <w:p w:rsidR="008E3522" w:rsidRDefault="008E3522" w:rsidP="00AD6E08">
            <w:r>
              <w:t>Valor de Incremento</w:t>
            </w:r>
          </w:p>
        </w:tc>
        <w:tc>
          <w:tcPr>
            <w:tcW w:w="3134" w:type="dxa"/>
            <w:vAlign w:val="center"/>
          </w:tcPr>
          <w:p w:rsidR="008E3522" w:rsidRDefault="00AD6E08" w:rsidP="00AD6E08">
            <w:r>
              <w:t>Valor que se sumara o restara al segmento numérico.</w:t>
            </w:r>
          </w:p>
        </w:tc>
        <w:tc>
          <w:tcPr>
            <w:tcW w:w="2175" w:type="dxa"/>
            <w:vAlign w:val="center"/>
          </w:tcPr>
          <w:p w:rsidR="008E3522" w:rsidRDefault="008E3522" w:rsidP="00AD6E08"/>
        </w:tc>
      </w:tr>
    </w:tbl>
    <w:p w:rsidR="00AD6E08" w:rsidRDefault="00AD6E08"/>
    <w:p w:rsidR="00E00D23" w:rsidRDefault="00DB3D8C">
      <w:r>
        <w:t>Las características en la base de datos se muestran en la siguiente tabla</w:t>
      </w:r>
      <w:r w:rsidR="00AD6E08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086"/>
        <w:gridCol w:w="884"/>
        <w:gridCol w:w="1668"/>
      </w:tblGrid>
      <w:tr w:rsidR="00AD6E08" w:rsidTr="00DB3D8C">
        <w:trPr>
          <w:jc w:val="center"/>
        </w:trPr>
        <w:tc>
          <w:tcPr>
            <w:tcW w:w="4815" w:type="dxa"/>
            <w:gridSpan w:val="4"/>
            <w:shd w:val="clear" w:color="auto" w:fill="B4C6E7" w:themeFill="accent5" w:themeFillTint="66"/>
            <w:vAlign w:val="center"/>
          </w:tcPr>
          <w:p w:rsidR="00AD6E08" w:rsidRDefault="00AD6E08" w:rsidP="00DB3D8C">
            <w:r>
              <w:t xml:space="preserve">Tabla: </w:t>
            </w:r>
            <w:proofErr w:type="spellStart"/>
            <w:r w:rsidRPr="008645CC">
              <w:rPr>
                <w:rStyle w:val="CamposyTablasBDCar"/>
              </w:rPr>
              <w:t>conf_series</w:t>
            </w:r>
            <w:proofErr w:type="spellEnd"/>
          </w:p>
        </w:tc>
      </w:tr>
      <w:tr w:rsidR="00AD6E08" w:rsidTr="00DB3D8C">
        <w:trPr>
          <w:jc w:val="center"/>
        </w:trPr>
        <w:tc>
          <w:tcPr>
            <w:tcW w:w="1177" w:type="dxa"/>
            <w:shd w:val="clear" w:color="auto" w:fill="002060"/>
            <w:vAlign w:val="center"/>
          </w:tcPr>
          <w:p w:rsidR="00AD6E08" w:rsidRDefault="00AD6E08" w:rsidP="00DB3D8C">
            <w:pPr>
              <w:jc w:val="center"/>
            </w:pPr>
            <w:r>
              <w:t>Campo</w:t>
            </w:r>
          </w:p>
        </w:tc>
        <w:tc>
          <w:tcPr>
            <w:tcW w:w="1086" w:type="dxa"/>
            <w:shd w:val="clear" w:color="auto" w:fill="002060"/>
            <w:vAlign w:val="center"/>
          </w:tcPr>
          <w:p w:rsidR="00AD6E08" w:rsidRDefault="00AD6E08" w:rsidP="00DB3D8C">
            <w:pPr>
              <w:jc w:val="center"/>
            </w:pPr>
            <w:r>
              <w:t>Tipo</w:t>
            </w:r>
          </w:p>
        </w:tc>
        <w:tc>
          <w:tcPr>
            <w:tcW w:w="884" w:type="dxa"/>
            <w:shd w:val="clear" w:color="auto" w:fill="002060"/>
            <w:vAlign w:val="center"/>
          </w:tcPr>
          <w:p w:rsidR="00AD6E08" w:rsidRDefault="00AD6E08" w:rsidP="00DB3D8C">
            <w:pPr>
              <w:jc w:val="center"/>
            </w:pPr>
            <w:proofErr w:type="spellStart"/>
            <w:r>
              <w:t>Logitud</w:t>
            </w:r>
            <w:proofErr w:type="spellEnd"/>
          </w:p>
        </w:tc>
        <w:tc>
          <w:tcPr>
            <w:tcW w:w="1668" w:type="dxa"/>
            <w:shd w:val="clear" w:color="auto" w:fill="002060"/>
            <w:vAlign w:val="center"/>
          </w:tcPr>
          <w:p w:rsidR="00AD6E08" w:rsidRDefault="00AD6E08" w:rsidP="00DB3D8C">
            <w:pPr>
              <w:jc w:val="center"/>
            </w:pPr>
            <w:r>
              <w:t>Llave Primaria</w:t>
            </w: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645CC" w:rsidRDefault="00AD6E08" w:rsidP="00DB3D8C">
            <w:pPr>
              <w:pStyle w:val="CamposyTablasBD"/>
              <w:jc w:val="center"/>
            </w:pPr>
            <w:proofErr w:type="spellStart"/>
            <w:r w:rsidRPr="008645CC">
              <w:t>id_serie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32</w:t>
            </w:r>
          </w:p>
        </w:tc>
        <w:tc>
          <w:tcPr>
            <w:tcW w:w="1668" w:type="dxa"/>
            <w:vAlign w:val="center"/>
          </w:tcPr>
          <w:p w:rsidR="00AD6E08" w:rsidRDefault="00DB3D8C" w:rsidP="00DB3D8C">
            <w:pPr>
              <w:jc w:val="center"/>
            </w:pPr>
            <w:r>
              <w:t>PK</w:t>
            </w: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sec_seg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AD6E08" w:rsidRDefault="00DB3D8C" w:rsidP="00DB3D8C">
            <w:pPr>
              <w:jc w:val="center"/>
            </w:pPr>
            <w:r>
              <w:t>PK</w:t>
            </w: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nom_seg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32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tipo_seg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1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long_seg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val_fijo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10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lastRenderedPageBreak/>
              <w:t>val_min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10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val_max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10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val_act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10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  <w:tr w:rsidR="00AD6E08" w:rsidTr="00DB3D8C">
        <w:trPr>
          <w:jc w:val="center"/>
        </w:trPr>
        <w:tc>
          <w:tcPr>
            <w:tcW w:w="1177" w:type="dxa"/>
            <w:vAlign w:val="center"/>
          </w:tcPr>
          <w:p w:rsidR="00AD6E08" w:rsidRPr="008E3522" w:rsidRDefault="00AD6E08" w:rsidP="00DB3D8C">
            <w:pPr>
              <w:pStyle w:val="CamposyTablasBD"/>
              <w:jc w:val="center"/>
            </w:pPr>
            <w:proofErr w:type="spellStart"/>
            <w:r>
              <w:t>val_inc</w:t>
            </w:r>
            <w:proofErr w:type="spellEnd"/>
          </w:p>
        </w:tc>
        <w:tc>
          <w:tcPr>
            <w:tcW w:w="1086" w:type="dxa"/>
            <w:vAlign w:val="center"/>
          </w:tcPr>
          <w:p w:rsidR="00AD6E08" w:rsidRDefault="00DB3D8C" w:rsidP="00DB3D8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884" w:type="dxa"/>
            <w:vAlign w:val="center"/>
          </w:tcPr>
          <w:p w:rsidR="00AD6E08" w:rsidRDefault="00DB3D8C" w:rsidP="00DB3D8C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AD6E08" w:rsidRDefault="00AD6E08" w:rsidP="00DB3D8C">
            <w:pPr>
              <w:jc w:val="center"/>
            </w:pPr>
          </w:p>
        </w:tc>
      </w:tr>
    </w:tbl>
    <w:p w:rsidR="00AD6E08" w:rsidRDefault="00AD6E08"/>
    <w:p w:rsidR="00AD6E08" w:rsidRDefault="00AD6E08"/>
    <w:p w:rsidR="00AD6E08" w:rsidRDefault="00AD6E08"/>
    <w:p w:rsidR="00E00D23" w:rsidRDefault="00E00D23">
      <w:r>
        <w:t xml:space="preserve"> </w:t>
      </w:r>
    </w:p>
    <w:sectPr w:rsidR="00E00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23"/>
    <w:rsid w:val="002A0BFB"/>
    <w:rsid w:val="00566587"/>
    <w:rsid w:val="008645CC"/>
    <w:rsid w:val="008E3522"/>
    <w:rsid w:val="00AD6E08"/>
    <w:rsid w:val="00DB3D8C"/>
    <w:rsid w:val="00E0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855ED-3CF6-4786-A057-1ABE0FF5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mposyTablasBD">
    <w:name w:val="Campos y Tablas BD"/>
    <w:basedOn w:val="Normal"/>
    <w:link w:val="CamposyTablasBDCar"/>
    <w:qFormat/>
    <w:rsid w:val="008645CC"/>
    <w:pPr>
      <w:spacing w:after="0" w:line="240" w:lineRule="auto"/>
    </w:pPr>
    <w:rPr>
      <w:rFonts w:ascii="Courier New" w:hAnsi="Courier New" w:cs="Courier New"/>
      <w:i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D6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mposyTablasBDCar">
    <w:name w:val="Campos y Tablas BD Car"/>
    <w:basedOn w:val="Fuentedeprrafopredeter"/>
    <w:link w:val="CamposyTablasBD"/>
    <w:rsid w:val="008645CC"/>
    <w:rPr>
      <w:rFonts w:ascii="Courier New" w:hAnsi="Courier New" w:cs="Courier New"/>
      <w:i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AD6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Darknite Bishop</dc:creator>
  <cp:keywords/>
  <dc:description/>
  <cp:lastModifiedBy>Darknite Bishop</cp:lastModifiedBy>
  <cp:revision>3</cp:revision>
  <dcterms:created xsi:type="dcterms:W3CDTF">2015-04-15T02:45:00Z</dcterms:created>
  <dcterms:modified xsi:type="dcterms:W3CDTF">2015-04-15T03:34:00Z</dcterms:modified>
</cp:coreProperties>
</file>