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 w:line="240" w:lineRule="auto"/>
      </w:pPr>
      <w:r>
        <w:drawing>
          <wp:inline distT="0" distB="0" distL="0" distR="0">
            <wp:extent cx="1428750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80"/>
      </w:pPr>
      <w:r>
        <w:rPr>
          <w:rFonts w:ascii="Calibri" w:cs="Calibri" w:eastAsia="Calibri" w:hAnsi="Calibri"/>
          <w:b/>
          <w:bCs/>
          <w:color w:val="4A2018"/>
          <w:sz w:val="40"/>
          <w:szCs w:val="40"/>
        </w:rPr>
        <w:t xml:space="preserve">T2 · #18 Diagrama de Gantt del plan de marketing</w:t>
      </w:r>
    </w:p>
    <w:p>
      <w:pPr>
        <w:pBdr>
          <w:bottom w:val="single" w:color="BA4036" w:sz="8" w:space="6"/>
        </w:pBdr>
        <w:spacing w:after="120"/>
      </w:pPr>
      <w:r>
        <w:rPr>
          <w:i/>
          <w:iCs/>
          <w:color w:val="6B3A2A"/>
          <w:sz w:val="20"/>
          <w:szCs w:val="20"/>
        </w:rPr>
        <w:t xml:space="preserve">Responsable: Angie Blas · Grupo 2 · AndiBite · Propuesta para revisar</w:t>
      </w:r>
    </w:p>
    <w:p>
      <w:pPr>
        <w:spacing w:after="120"/>
      </w:pPr>
      <w:r>
        <w:rPr>
          <w:b/>
          <w:bCs/>
        </w:rPr>
        <w:t xml:space="preserve">Qué es.</w:t>
      </w:r>
      <w:r>
        <w:t xml:space="preserve"> Un diagrama de Gantt muestra qué actividad ocurre en qué mes. Aquí van las 12 actividades del plan de marketing (documento 10 y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plan_mkt.json</w:t>
      </w:r>
      <w:r>
        <w:t xml:space="preserve">, campo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gantt</w:t>
      </w:r>
      <w:r>
        <w:t xml:space="preserve">), de </w:t>
      </w:r>
      <w:r>
        <w:rPr>
          <w:b/>
          <w:bCs/>
        </w:rPr>
        <w:t xml:space="preserve">octubre de 2026 a diciembre de 2027</w:t>
      </w:r>
      <w:r>
        <w:t xml:space="preserve"> (15 meses), con el responsable de cada una, la inversión de cada mes y los hitos. Un ■ marca un mes en que la actividad está activa.</w:t>
      </w:r>
    </w:p>
    <w:p>
      <w:pPr>
        <w:spacing w:after="120"/>
      </w:pPr>
      <w:r>
        <w:rPr>
          <w:b/>
          <w:bCs/>
        </w:rPr>
        <w:t xml:space="preserve">El Gantt visual (con colores y metas por mes) está en la diapositiva 37 de la TC5-8 ("Plan de marketing · Cronograma") y irá en la presentación final.</w:t>
      </w:r>
      <w:r>
        <w:t xml:space="preserve"> Esta tabla es la versión en texto para el documento escrito.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B3A2A"/>
          <w:sz w:val="18"/>
          <w:szCs w:val="18"/>
        </w:rPr>
        <w:t xml:space="preserve">Gantt del plan de marketing: actividades, inversión y meta de cada mes (diapositiva 37 de la TC5-8)</w:t>
      </w:r>
    </w:p>
    <w:p>
      <w:pPr>
        <w:spacing w:after="120"/>
      </w:pPr>
      <w:r>
        <w:rPr>
          <w:b/>
          <w:bCs/>
        </w:rPr>
        <w:t xml:space="preserve">Siglas.</w:t>
      </w:r>
      <w:r>
        <w:t xml:space="preserve"> Pauta: publicidad pagada en Meta. QR: código del envase que abre la app. A y B: segmentos del público (Claudia, A; Rodrigo, B). TC5-8: trabajos de campo 5 a 8 del curso. MINEDU: Ministerio de Educación. POP: material de punto de venta. IGV: impuesto general a las ventas. Los hitos H1 a H8 se explican en la sección 2.</w:t>
      </w:r>
    </w:p>
    <w:p>
      <w:pPr>
        <w:pBdr>
          <w:bottom w:val="single" w:color="BA4036" w:sz="6" w:space="1"/>
        </w:pBdr>
        <w:spacing w:after="160"/>
      </w:pPr>
    </w:p>
    <w:p>
      <w:pPr>
        <w:pStyle w:val="Heading1"/>
      </w:pPr>
      <w:r>
        <w:t xml:space="preserve">1. Tabla de Gantt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"/>
        <w:gridCol w:w="345"/>
        <w:gridCol w:w="1456"/>
        <w:gridCol w:w="2031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45"/>
        <w:gridCol w:w="353"/>
      </w:tblGrid>
      <w:tr>
        <w:trPr>
          <w:tblHeader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Grupo</w:t>
            </w:r>
          </w:p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Actividad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Oct-26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Nov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Dic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Ene-27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Feb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Mar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Abr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May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Jun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Jul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Ago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Set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Oct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Nov</w:t>
            </w:r>
          </w:p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5"/>
                <w:szCs w:val="15"/>
              </w:rPr>
              <w:t xml:space="preserve">Dic</w:t>
            </w:r>
          </w:p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Preparar</w:t>
            </w:r>
          </w:p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Redes, WhatsApp Business y lista de espera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Angie (perfiles y contenido); Carlos (WhatsApp Business y lista, hasta que entre la coordinadora)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Preparar</w:t>
            </w:r>
          </w:p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Video de lanzamiento con niños (consentido)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Angie (producción); Adela (consentimiento de los padres)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Preparar</w:t>
            </w:r>
          </w:p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Influencers y pauta de expectativa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Angie (selección y pauta); Patricia (despacho); Adela (#publicidad)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Lanzar</w:t>
            </w:r>
          </w:p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Apertura de los puntos 1, 2 y 3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Carlos; vendedores pagados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5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Lanzar</w:t>
            </w:r>
          </w:p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Ferias pagadas con meta de 50 contactos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Carlos (contrato); Angie (material)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Fidelizar</w:t>
            </w:r>
          </w:p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Recompra por WhatsApp con aviso de la app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Coordinadora; Angie (app)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7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Fidelizar</w:t>
            </w:r>
          </w:p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Mamás embajadoras con código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Carlos; coordinadora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Fidelizar</w:t>
            </w:r>
          </w:p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Campaña "Escanea tu lote" en stands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Coordinadora y vendedores; Angie (mide en /admin)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9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Crecer</w:t>
            </w:r>
          </w:p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Quioscos en colegios A y B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Carlos; Diana (ficha y análisis del lote)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10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Crecer</w:t>
            </w:r>
          </w:p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Eventos sin costo: kermeses y cumpleaños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Carlos; vendedores pagados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11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Crecer</w:t>
            </w:r>
          </w:p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Campañas Madre, Padre y Día del Niño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Angie; Carlos; coordinadora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12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Crecer</w:t>
            </w:r>
          </w:p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Navidad: cajas para regalo y empresas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Carlos; coordinadora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■</w:t>
            </w:r>
          </w:p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Inversión del mes (S/)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Adela lleva el gasto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0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300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1,458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2,506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3,290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1,540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3,610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1,700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1,540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1,380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1,540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1,540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1,540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1,380</w:t>
            </w:r>
          </w:p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1,220</w:t>
            </w:r>
          </w:p>
        </w:tc>
      </w:tr>
      <w:tr>
        <w:trPr>
          <w:tblHeader w:val="false"/>
        </w:trPr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145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Hitos</w:t>
            </w:r>
          </w:p>
        </w:tc>
        <w:tc>
          <w:tcPr>
            <w:tcW w:type="dxa" w:w="2031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H1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H2, H4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H5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H6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H7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H3, H8</w:t>
            </w:r>
          </w:p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45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  <w:tc>
          <w:tcPr>
            <w:tcW w:type="dxa" w:w="35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</w:tbl>
    <w:p>
      <w:pPr>
        <w:spacing w:after="80"/>
      </w:pPr>
    </w:p>
    <w:p>
      <w:pPr>
        <w:spacing w:after="120"/>
      </w:pPr>
      <w:r>
        <w:t xml:space="preserve">Cómo leerla: 2026 son las tres primeras columnas (Oct-26, Nov, Dic); Ene-27 a Dic son los 12 meses del año 1. Las últimas tres columnas con nombre repetido (Oct, Nov, Dic) son de 2027. Comprobación de la fila de inversión: 0 + 300 + 1,458 + 2,506 + 3,290 + 1,540 + 3,610 + 1,700 + 1,540 + 1,380 + 1,540 + 1,540 + 1,540 + 1,380 + 1,220 = </w:t>
      </w:r>
      <w:r>
        <w:rPr>
          <w:b/>
          <w:bCs/>
        </w:rPr>
        <w:t xml:space="preserve">S/24,544</w:t>
      </w:r>
      <w:r>
        <w:t xml:space="preserve">, igual al presupuesto (documento #17).</w:t>
      </w:r>
    </w:p>
    <w:p>
      <w:pPr>
        <w:pStyle w:val="Heading2"/>
      </w:pPr>
      <w:r>
        <w:t xml:space="preserve">Detalle de las actividades con varias etapas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3442"/>
        <w:gridCol w:w="4916"/>
      </w:tblGrid>
      <w:tr>
        <w:trPr>
          <w:tblHeader/>
        </w:trPr>
        <w:tc>
          <w:tcPr>
            <w:tcW w:type="dxa" w:w="10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44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Actividad</w:t>
            </w:r>
          </w:p>
        </w:tc>
        <w:tc>
          <w:tcPr>
            <w:tcW w:type="dxa" w:w="4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Etapas (según la diapositiva de la TC5-8)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344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Redes, WhatsApp Business y lista de espera</w:t>
            </w:r>
          </w:p>
        </w:tc>
        <w:tc>
          <w:tcPr>
            <w:tcW w:type="dxa" w:w="4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Oct–dic 2026: lista de espera. Meta: 100 contactos y 500 seguidores a diciembre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44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Video con niños</w:t>
            </w:r>
          </w:p>
        </w:tc>
        <w:tc>
          <w:tcPr>
            <w:tcW w:type="dxa" w:w="4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Nov 2026: S/300. El niño come, no recomienda; consentimiento firmado de los padres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44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Influencers y pauta de expectativa</w:t>
            </w:r>
          </w:p>
        </w:tc>
        <w:tc>
          <w:tcPr>
            <w:tcW w:type="dxa" w:w="4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Dic 2026 a ene 2027: 40 packs (20 A y 20 B), S/458; pauta de expectativa S/600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44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Apertura de los puntos</w:t>
            </w:r>
          </w:p>
        </w:tc>
        <w:tc>
          <w:tcPr>
            <w:tcW w:type="dxa" w:w="4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Ene: Jockey Plaza. Feb: punto 2 (B). Ago: punto 3 (A)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344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Ferias pagadas</w:t>
            </w:r>
          </w:p>
        </w:tc>
        <w:tc>
          <w:tcPr>
            <w:tcW w:type="dxa" w:w="4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Feb: campaña escolar. Abr: Día del Niño Peruano, 11 de abril. Meta: 50 contactos de WhatsApp cada una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44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Recompra por WhatsApp</w:t>
            </w:r>
          </w:p>
        </w:tc>
        <w:tc>
          <w:tcPr>
            <w:tcW w:type="dxa" w:w="4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Ene–dic 2027: 35 % de lo vendido en físico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44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Mamás embajadoras</w:t>
            </w:r>
          </w:p>
        </w:tc>
        <w:tc>
          <w:tcPr>
            <w:tcW w:type="dxa" w:w="4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Ene–feb: fundadoras (10 en enero). Mar–dic: 20 familias nuevas al mes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44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"Escanea tu lote"</w:t>
            </w:r>
          </w:p>
        </w:tc>
        <w:tc>
          <w:tcPr>
            <w:tcW w:type="dxa" w:w="4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Ene–abr: de 15 % a 28 % de envases escaneados. Ago: otra vez al abrir el punto 3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44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Quioscos en colegios</w:t>
            </w:r>
          </w:p>
        </w:tc>
        <w:tc>
          <w:tcPr>
            <w:tcW w:type="dxa" w:w="4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Mar–jul: de 1 a 3 colegios. Ago–dic: 4 a 5 colegios (2 A y 3 B)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44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Eventos sin costo</w:t>
            </w:r>
          </w:p>
        </w:tc>
        <w:tc>
          <w:tcPr>
            <w:tcW w:type="dxa" w:w="4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Ene–feb: 1 a 2 al mes. Mar–oct: 3 a 5 al mes. Nov–dic: 2 a 3 al mes (40 en el año)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44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Campañas de fechas</w:t>
            </w:r>
          </w:p>
        </w:tc>
        <w:tc>
          <w:tcPr>
            <w:tcW w:type="dxa" w:w="4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May: Día de la Madre. Jun: Día del Padre. Ago: Día del Niño de agosto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44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Navidad</w:t>
            </w:r>
          </w:p>
        </w:tc>
        <w:tc>
          <w:tcPr>
            <w:tcW w:type="dxa" w:w="4916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Nov–dic: cajas para regalo y empresas, por pedido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Hitos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3"/>
        <w:gridCol w:w="3073"/>
        <w:gridCol w:w="3073"/>
        <w:gridCol w:w="993"/>
        <w:gridCol w:w="1228"/>
      </w:tblGrid>
      <w:tr>
        <w:trPr>
          <w:tblHeader/>
        </w:trPr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Hito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 en el Gantt</w:t>
            </w:r>
          </w:p>
        </w:tc>
        <w:tc>
          <w:tcPr>
            <w:tcW w:type="dxa" w:w="122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rPr>
          <w:tblHeader w:val="false"/>
        </w:trPr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H1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Apertura del punto 1:</w:t>
            </w:r>
            <w:r>
              <w:rPr>
                <w:sz w:val="19"/>
                <w:szCs w:val="19"/>
              </w:rPr>
              <w:t xml:space="preserve"> Jockey Plaza (A y B)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Primer fin de semana de enero de 2027 (2 y 3 de enero) [POR CONFIRMAR con el mall]</w:t>
            </w:r>
          </w:p>
        </w:tc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Ene-27</w:t>
            </w:r>
          </w:p>
        </w:tc>
        <w:tc>
          <w:tcPr>
            <w:tcW w:type="dxa" w:w="122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</w:tr>
      <w:tr>
        <w:trPr>
          <w:tblHeader w:val="false"/>
        </w:trPr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H2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Apertura del punto 2:</w:t>
            </w:r>
            <w:r>
              <w:rPr>
                <w:sz w:val="19"/>
                <w:szCs w:val="19"/>
              </w:rPr>
              <w:t xml:space="preserve"> Real Plaza Salaverry u Open Plaza Angamos (B)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Febrero de 2027 [POR CONFIRMAR cuál]</w:t>
            </w:r>
          </w:p>
        </w:tc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Feb</w:t>
            </w:r>
          </w:p>
        </w:tc>
        <w:tc>
          <w:tcPr>
            <w:tcW w:type="dxa" w:w="122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</w:tr>
      <w:tr>
        <w:trPr>
          <w:tblHeader w:val="false"/>
        </w:trPr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H3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Apertura del punto 3:</w:t>
            </w:r>
            <w:r>
              <w:rPr>
                <w:sz w:val="19"/>
                <w:szCs w:val="19"/>
              </w:rPr>
              <w:t xml:space="preserve"> La Rambla San Borja o carrito en Wong o Vivanda (A)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Agosto de 2027 [POR CONFIRMAR cuál]</w:t>
            </w:r>
          </w:p>
        </w:tc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Ago</w:t>
            </w:r>
          </w:p>
        </w:tc>
        <w:tc>
          <w:tcPr>
            <w:tcW w:type="dxa" w:w="122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</w:t>
            </w:r>
          </w:p>
        </w:tc>
      </w:tr>
      <w:tr>
        <w:trPr>
          <w:tblHeader w:val="false"/>
        </w:trPr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H4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Feria pagada de campaña escolar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Febrero de 2027 [POR CONFIRMAR organizador y fecha]</w:t>
            </w:r>
          </w:p>
        </w:tc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Feb</w:t>
            </w:r>
          </w:p>
        </w:tc>
        <w:tc>
          <w:tcPr>
            <w:tcW w:type="dxa" w:w="122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Carlos; Angie (material)</w:t>
            </w:r>
          </w:p>
        </w:tc>
      </w:tr>
      <w:tr>
        <w:trPr>
          <w:tblHeader w:val="false"/>
        </w:trPr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H5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Feria pagada del Día del Niño Peruano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Domingo 11 de abril de 2027 [POR CONFIRMAR organizador]</w:t>
            </w:r>
          </w:p>
        </w:tc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Abr</w:t>
            </w:r>
          </w:p>
        </w:tc>
        <w:tc>
          <w:tcPr>
            <w:tcW w:type="dxa" w:w="122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Carlos; Angie (material)</w:t>
            </w:r>
          </w:p>
        </w:tc>
      </w:tr>
      <w:tr>
        <w:trPr>
          <w:tblHeader w:val="false"/>
        </w:trPr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H6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Día de la Madre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Domingo 9 de mayo de 2027</w:t>
            </w:r>
          </w:p>
        </w:tc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May</w:t>
            </w:r>
          </w:p>
        </w:tc>
        <w:tc>
          <w:tcPr>
            <w:tcW w:type="dxa" w:w="122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Angie; Carlos</w:t>
            </w:r>
          </w:p>
        </w:tc>
      </w:tr>
      <w:tr>
        <w:trPr>
          <w:tblHeader w:val="false"/>
        </w:trPr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H7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Día del Padre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Domingo 20 de junio de 2027</w:t>
            </w:r>
          </w:p>
        </w:tc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Jun</w:t>
            </w:r>
          </w:p>
        </w:tc>
        <w:tc>
          <w:tcPr>
            <w:tcW w:type="dxa" w:w="122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Angie; coordinadora</w:t>
            </w:r>
          </w:p>
        </w:tc>
      </w:tr>
      <w:tr>
        <w:trPr>
          <w:tblHeader w:val="false"/>
        </w:trPr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H8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Día del Niño de agosto</w:t>
            </w:r>
            <w:r>
              <w:rPr>
                <w:sz w:val="19"/>
                <w:szCs w:val="19"/>
              </w:rPr>
              <w:t xml:space="preserve"> (fecha comercial de los malls, no es feriado)</w:t>
            </w:r>
          </w:p>
        </w:tc>
        <w:tc>
          <w:tcPr>
            <w:tcW w:type="dxa" w:w="307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Domingo 15 de agosto de 2027</w:t>
            </w:r>
          </w:p>
        </w:tc>
        <w:tc>
          <w:tcPr>
            <w:tcW w:type="dxa" w:w="993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Ago</w:t>
            </w:r>
          </w:p>
        </w:tc>
        <w:tc>
          <w:tcPr>
            <w:tcW w:type="dxa" w:w="1228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Angie; Carlos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Otros hitos del plan (documento 10):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31-oct-2026: perfiles de Instagram, Facebook y WhatsApp Business listos (Angie).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30-nov-2026: video de lanzamiento listo (Angie).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Dic-2026: vendedores capacitados al 100 % antes de abrir (Carlos y coordinadora).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Mar-2027: primer quiosco (A); 3 colegios en mayo; 5 en octubre.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Jun-2027: revisión de mitad de año (los 5 socios).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16-oct-2027: "Abre el laboratorio", informes de hierro de todos los lotes (Angie y Diana).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Dic-2027: informe de las reglas para crecer en 2028 (Carlos y los 5 socios).</w:t>
      </w:r>
    </w:p>
    <w:p>
      <w:pPr>
        <w:pStyle w:val="Heading1"/>
      </w:pPr>
      <w:r>
        <w:t xml:space="preserve">3. Inversión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2"/>
        <w:gridCol w:w="1459"/>
        <w:gridCol w:w="1702"/>
        <w:gridCol w:w="4497"/>
      </w:tblGrid>
      <w:tr>
        <w:trPr>
          <w:tblHeader/>
        </w:trPr>
        <w:tc>
          <w:tcPr>
            <w:tcW w:type="dxa" w:w="17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Meses</w:t>
            </w:r>
          </w:p>
        </w:tc>
        <w:tc>
          <w:tcPr>
            <w:tcW w:type="dxa" w:w="17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Inversión (S/)</w:t>
            </w:r>
          </w:p>
        </w:tc>
        <w:tc>
          <w:tcPr>
            <w:tcW w:type="dxa" w:w="44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4A201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Meta clave</w:t>
            </w:r>
          </w:p>
        </w:tc>
      </w:tr>
      <w:tr>
        <w:trPr>
          <w:tblHeader w:val="false"/>
        </w:trPr>
        <w:tc>
          <w:tcPr>
            <w:tcW w:type="dxa" w:w="17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Prelanzamiento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Oct–dic 2026</w:t>
            </w:r>
          </w:p>
        </w:tc>
        <w:tc>
          <w:tcPr>
            <w:tcW w:type="dxa" w:w="17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1,758</w:t>
            </w:r>
          </w:p>
        </w:tc>
        <w:tc>
          <w:tcPr>
            <w:tcW w:type="dxa" w:w="44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100 contactos en espera</w:t>
            </w:r>
          </w:p>
        </w:tc>
      </w:tr>
      <w:tr>
        <w:trPr>
          <w:tblHeader w:val="false"/>
        </w:trPr>
        <w:tc>
          <w:tcPr>
            <w:tcW w:type="dxa" w:w="17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Lanzamiento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Ene–feb 2027</w:t>
            </w:r>
          </w:p>
        </w:tc>
        <w:tc>
          <w:tcPr>
            <w:tcW w:type="dxa" w:w="17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5,796</w:t>
            </w:r>
          </w:p>
        </w:tc>
        <w:tc>
          <w:tcPr>
            <w:tcW w:type="dxa" w:w="44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3,700 brownies</w:t>
            </w:r>
          </w:p>
        </w:tc>
      </w:tr>
      <w:tr>
        <w:trPr>
          <w:tblHeader w:val="false"/>
        </w:trPr>
        <w:tc>
          <w:tcPr>
            <w:tcW w:type="dxa" w:w="17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Crecer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Mar–jul 2027</w:t>
            </w:r>
          </w:p>
        </w:tc>
        <w:tc>
          <w:tcPr>
            <w:tcW w:type="dxa" w:w="17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9,770</w:t>
            </w:r>
          </w:p>
        </w:tc>
        <w:tc>
          <w:tcPr>
            <w:tcW w:type="dxa" w:w="44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20,320 brownies; 3 colegios</w:t>
            </w:r>
          </w:p>
        </w:tc>
      </w:tr>
      <w:tr>
        <w:trPr>
          <w:tblHeader w:val="false"/>
        </w:trPr>
        <w:tc>
          <w:tcPr>
            <w:tcW w:type="dxa" w:w="17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Expandir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Ago–dic 2027</w:t>
            </w:r>
          </w:p>
        </w:tc>
        <w:tc>
          <w:tcPr>
            <w:tcW w:type="dxa" w:w="17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7,220</w:t>
            </w:r>
          </w:p>
        </w:tc>
        <w:tc>
          <w:tcPr>
            <w:tcW w:type="dxa" w:w="44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7ECDA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sz w:val="19"/>
                <w:szCs w:val="19"/>
              </w:rPr>
              <w:t xml:space="preserve">28,311 brownies; unos 2,300 contactos</w:t>
            </w:r>
          </w:p>
        </w:tc>
      </w:tr>
      <w:tr>
        <w:trPr>
          <w:tblHeader w:val="false"/>
        </w:trPr>
        <w:tc>
          <w:tcPr>
            <w:tcW w:type="dxa" w:w="17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459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15 meses</w:t>
            </w:r>
          </w:p>
        </w:tc>
        <w:tc>
          <w:tcPr>
            <w:tcW w:type="dxa" w:w="1702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24,544</w:t>
            </w:r>
          </w:p>
        </w:tc>
        <w:tc>
          <w:tcPr>
            <w:tcW w:type="dxa" w:w="4497"/>
            <w:tcBorders>
              <w:top w:val="single" w:color="D9C3A8" w:sz="4"/>
              <w:left w:val="single" w:color="D9C3A8" w:sz="4"/>
              <w:bottom w:val="single" w:color="D9C3A8" w:sz="4"/>
              <w:right w:val="single" w:color="D9C3A8" w:sz="4"/>
            </w:tcBorders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/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De dónde sale el total (igual que en el tema #17).</w:t>
      </w:r>
      <w:r>
        <w:t xml:space="preserve"> El presupuesto mensual de marketing se mantiene en S/900: S/700 de pauta, degustación y material más S/200 de embajadoras (S/10,800 en 2027). A eso se suman el lanzamiento (S/3,204), las 2 ferias pagadas (S/4,140) y los 40 eventos sin costo (S/6,400): 10,800 + 3,204 + 4,140 + 6,400 = S/24,544.</w:t>
      </w:r>
    </w:p>
    <w:p>
      <w:pPr>
        <w:pStyle w:val="Heading1"/>
      </w:pPr>
      <w:r>
        <w:t xml:space="preserve">4. Pendientes del cronograma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Fechas de las 2 ferias, de la apertura de Jockey y de los puntos 2 y 3: [POR CONFIRMAR] con los organizadores y los malls.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Calendario escolar 2027 del MINEDU (inicio de clases, vacaciones de medio año): [POR CONFIRMAR]; se usa el de 2026 como referencia.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Feriados de 2027: lista de un tercero; se cruza con gob.pe [POR CONFIRMAR].</w:t>
      </w:r>
    </w:p>
    <w:p>
      <w:pPr>
        <w:pBdr>
          <w:bottom w:val="single" w:color="BA4036" w:sz="6" w:space="1"/>
        </w:pBdr>
        <w:spacing w:after="160"/>
      </w:pPr>
    </w:p>
    <w:p>
      <w:pPr>
        <w:pStyle w:val="Heading1"/>
      </w:pPr>
      <w:r>
        <w:t xml:space="preserve">Fuentes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04-reformulacion/10-plan-de-marketing-2027.md</w:t>
      </w:r>
      <w:r>
        <w:t xml:space="preserve">, secciones 5, 6 y 7 (fases, presupuesto, mes a mes y calendario).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04-reformulacion/TC5-8/fuente/plan_mkt.json</w:t>
      </w:r>
      <w:r>
        <w:t xml:space="preserve"> (campo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gantt</w:t>
      </w:r>
      <w:r>
        <w:t xml:space="preserve"> y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presupuesto_mensual</w:t>
      </w:r>
      <w:r>
        <w:t xml:space="preserve">) y diapositiva 37 de </w:t>
      </w: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04-reformulacion/TC5-8/TC5-8-AndiBite.pptx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4A2018"/>
          <w:sz w:val="19"/>
          <w:szCs w:val="19"/>
        </w:rPr>
        <w:t xml:space="preserve">04-reformulacion/Presupuesto-marketing-AndiBite.xlsx</w:t>
      </w:r>
      <w:r>
        <w:t xml:space="preserve"> (inversión por mes).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HECHOS_v7 (19-oct-2026).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Fechas: Ley 27666 (Día del Niño Peruano, segundo domingo de abril); Hacecuentas, "Feriados Perú 2027" (lista de un tercero). https://hacecuentas.com/feriados-peru-2027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MINEDU, calendario escolar 2026 (referencia). https://elbuho.pe/2026/02/ano-escolar-2026-minedu-establecio-el-calendario-escolar-y-fijo-el-dia-de-inicio-de-clases/</w:t>
      </w:r>
    </w:p>
    <w:sectPr>
      <w:footerReference w:type="default" r:id="rId7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3A2A"/>
        <w:sz w:val="16"/>
        <w:szCs w:val="16"/>
      </w:rPr>
      <w:t xml:space="preserve">AndiBite · Grupo 2 · T2 Plan de marketing · </w:t>
    </w:r>
    <w:r>
      <w:rPr>
        <w:color w:val="6B3A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1A14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Calibri" w:cs="Calibri" w:eastAsia="Calibri" w:hAnsi="Calibri"/>
      <w:b/>
      <w:bCs/>
      <w:color w:val="BA403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4A201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03bc85121a884bb946cbd474e69e22b29ddd6283.png"/><Relationship Id="rId9" Type="http://schemas.openxmlformats.org/officeDocument/2006/relationships/image" Target="media/f526ef8128f95a9e07c17f58f7d63d77b95174f7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T2 · #18 Diagrama de Gantt del plan de marketing</dc:title>
  <dc:creator>Grupo 2</dc:creator>
  <cp:lastModifiedBy>Un-named</cp:lastModifiedBy>
  <cp:revision>1</cp:revision>
  <dcterms:created xsi:type="dcterms:W3CDTF">2026-10-19T02:16:02.523Z</dcterms:created>
  <dcterms:modified xsi:type="dcterms:W3CDTF">2026-10-19T02:16:02.523Z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