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4"/>
          <w:color w:val="1F4E3D"/>
        </w:rPr>
        <w:t xml:space="preserve">Manual de usuario - SIS4S</w:t>
      </w:r>
    </w:p>
    <w:p/>
    <w:p>
      <w:r>
        <w:rPr>
          <w:sz w:val="22"/>
        </w:rPr>
        <w:t xml:space="preserve">Este manual explica como usar el Sistema Integral de Servicios 4 Soles para administrar residentes, pagos de agua, reportes, cortes, reconexiones y recibos.</w:t>
      </w:r>
    </w:p>
    <w:p/>
    <w:p>
      <w:pPr>
        <w:pStyle w:val="Heading1"/>
      </w:pPr>
      <w:r>
        <w:rPr>
          <w:b/>
          <w:sz w:val="28"/>
          <w:color w:val="2F6B4F"/>
        </w:rPr>
        <w:t xml:space="preserve">1. Acceso al sistema</w:t>
      </w:r>
    </w:p>
    <w:p/>
    <w:p>
      <w:pPr>
        <w:numPr>
          <w:ilvl w:val="0"/>
          <w:numId w:val="2"/>
        </w:numPr>
      </w:pPr>
      <w:r>
        <w:t xml:space="preserve">Entra a la pagina del sistema.</w:t>
      </w:r>
    </w:p>
    <w:p>
      <w:pPr>
        <w:numPr>
          <w:ilvl w:val="0"/>
          <w:numId w:val="2"/>
        </w:numPr>
      </w:pPr>
      <w:r>
        <w:t xml:space="preserve">Inicia sesion con tu correo y contrasena.</w:t>
      </w:r>
    </w:p>
    <w:p>
      <w:pPr>
        <w:numPr>
          <w:ilvl w:val="0"/>
          <w:numId w:val="2"/>
        </w:numPr>
      </w:pPr>
      <w:r>
        <w:t xml:space="preserve">Segun tu rol, el sistema te enviara a tu panel:</w:t>
      </w:r>
    </w:p>
    <w:p>
      <w:pPr>
        <w:numPr>
          <w:ilvl w:val="0"/>
          <w:numId w:val="1"/>
        </w:numPr>
      </w:pPr>
      <w:r>
        <w:t xml:space="preserve">Residente: panel de pago e historial.</w:t>
      </w:r>
    </w:p>
    <w:p>
      <w:pPr>
        <w:numPr>
          <w:ilvl w:val="0"/>
          <w:numId w:val="1"/>
        </w:numPr>
      </w:pPr>
      <w:r>
        <w:t xml:space="preserve">Tesorera: reportes y registro de pagos del circuito.</w:t>
      </w:r>
    </w:p>
    <w:p>
      <w:pPr>
        <w:numPr>
          <w:ilvl w:val="0"/>
          <w:numId w:val="1"/>
        </w:numPr>
      </w:pPr>
      <w:r>
        <w:t xml:space="preserve">Representante: residentes, personal y seguimiento operativo.</w:t>
      </w:r>
    </w:p>
    <w:p>
      <w:pPr>
        <w:numPr>
          <w:ilvl w:val="0"/>
          <w:numId w:val="1"/>
        </w:numPr>
      </w:pPr>
      <w:r>
        <w:t xml:space="preserve">Cuadrilla de cortes: cortes y reconexiones pendientes.</w:t>
      </w:r>
    </w:p>
    <w:p>
      <w:pPr>
        <w:numPr>
          <w:ilvl w:val="0"/>
          <w:numId w:val="1"/>
        </w:numPr>
      </w:pPr>
      <w:r>
        <w:t xml:space="preserve">Administrador: configuracion general del sistema.</w:t>
      </w:r>
    </w:p>
    <w:p/>
    <w:p>
      <w:r>
        <w:rPr>
          <w:sz w:val="22"/>
        </w:rPr>
        <w:t xml:space="preserve">Si olvidaste tu contrasena, usa la opcion de recuperacion en la pantalla de inicio de sesion.</w:t>
      </w:r>
    </w:p>
    <w:p/>
    <w:p>
      <w:pPr>
        <w:pStyle w:val="Heading1"/>
      </w:pPr>
      <w:r>
        <w:rPr>
          <w:b/>
          <w:sz w:val="28"/>
          <w:color w:val="2F6B4F"/>
        </w:rPr>
        <w:t xml:space="preserve">2. Registro de residente</w:t>
      </w:r>
    </w:p>
    <w:p/>
    <w:p>
      <w:pPr>
        <w:numPr>
          <w:ilvl w:val="0"/>
          <w:numId w:val="2"/>
        </w:numPr>
      </w:pPr>
      <w:r>
        <w:t xml:space="preserve">Selecciona "Registrate" en la pantalla de inicio.</w:t>
      </w:r>
    </w:p>
    <w:p>
      <w:pPr>
        <w:numPr>
          <w:ilvl w:val="0"/>
          <w:numId w:val="2"/>
        </w:numPr>
      </w:pPr>
      <w:r>
        <w:t xml:space="preserve">Captura tus datos de cuenta.</w:t>
      </w:r>
    </w:p>
    <w:p>
      <w:pPr>
        <w:numPr>
          <w:ilvl w:val="0"/>
          <w:numId w:val="2"/>
        </w:numPr>
      </w:pPr>
      <w:r>
        <w:t xml:space="preserve">Completa tu perfil:</w:t>
      </w:r>
    </w:p>
    <w:p>
      <w:pPr>
        <w:numPr>
          <w:ilvl w:val="0"/>
          <w:numId w:val="1"/>
        </w:numPr>
      </w:pPr>
      <w:r>
        <w:t xml:space="preserve">Telefono.</w:t>
      </w:r>
    </w:p>
    <w:p>
      <w:pPr>
        <w:numPr>
          <w:ilvl w:val="0"/>
          <w:numId w:val="1"/>
        </w:numPr>
      </w:pPr>
      <w:r>
        <w:t xml:space="preserve">Sexo.</w:t>
      </w:r>
    </w:p>
    <w:p>
      <w:pPr>
        <w:numPr>
          <w:ilvl w:val="0"/>
          <w:numId w:val="1"/>
        </w:numPr>
      </w:pPr>
      <w:r>
        <w:t xml:space="preserve">Tipo de tenencia.</w:t>
      </w:r>
    </w:p>
    <w:p>
      <w:pPr>
        <w:numPr>
          <w:ilvl w:val="0"/>
          <w:numId w:val="1"/>
        </w:numPr>
      </w:pPr>
      <w:r>
        <w:t xml:space="preserve">Circuito.</w:t>
      </w:r>
    </w:p>
    <w:p>
      <w:pPr>
        <w:numPr>
          <w:ilvl w:val="0"/>
          <w:numId w:val="1"/>
        </w:numPr>
      </w:pPr>
      <w:r>
        <w:t xml:space="preserve">Edificio y departamento.</w:t>
      </w:r>
    </w:p>
    <w:p>
      <w:pPr>
        <w:numPr>
          <w:ilvl w:val="0"/>
          <w:numId w:val="1"/>
        </w:numPr>
      </w:pPr>
      <w:r>
        <w:t xml:space="preserve">Datos del propietario si eres inquilino.</w:t>
      </w:r>
    </w:p>
    <w:p>
      <w:pPr>
        <w:numPr>
          <w:ilvl w:val="0"/>
          <w:numId w:val="2"/>
        </w:numPr>
      </w:pPr>
      <w:r>
        <w:t xml:space="preserve">Guarda el registro.</w:t>
      </w:r>
    </w:p>
    <w:p/>
    <w:p>
      <w:r>
        <w:rPr>
          <w:sz w:val="22"/>
        </w:rPr>
        <w:t xml:space="preserve">El departamento debe escribirse como numero con letra opcional, por ejemplo 314 o 314A.</w:t>
      </w:r>
    </w:p>
    <w:p/>
    <w:p>
      <w:pPr>
        <w:pStyle w:val="Heading1"/>
      </w:pPr>
      <w:r>
        <w:rPr>
          <w:b/>
          <w:sz w:val="28"/>
          <w:color w:val="2F6B4F"/>
        </w:rPr>
        <w:t xml:space="preserve">3. Panel de residente</w:t>
      </w:r>
    </w:p>
    <w:p/>
    <w:p>
      <w:r>
        <w:rPr>
          <w:sz w:val="22"/>
        </w:rPr>
        <w:t xml:space="preserve">En el panel puedes consultar:</w:t>
      </w:r>
    </w:p>
    <w:p/>
    <w:p>
      <w:pPr>
        <w:numPr>
          <w:ilvl w:val="0"/>
          <w:numId w:val="1"/>
        </w:numPr>
      </w:pPr>
      <w:r>
        <w:t xml:space="preserve">Estado del servicio de agua.</w:t>
      </w:r>
    </w:p>
    <w:p>
      <w:pPr>
        <w:numPr>
          <w:ilvl w:val="0"/>
          <w:numId w:val="1"/>
        </w:numPr>
      </w:pPr>
      <w:r>
        <w:t xml:space="preserve">Mes actual.</w:t>
      </w:r>
    </w:p>
    <w:p>
      <w:pPr>
        <w:numPr>
          <w:ilvl w:val="0"/>
          <w:numId w:val="1"/>
        </w:numPr>
      </w:pPr>
      <w:r>
        <w:t xml:space="preserve">Monto base.</w:t>
      </w:r>
    </w:p>
    <w:p>
      <w:pPr>
        <w:numPr>
          <w:ilvl w:val="0"/>
          <w:numId w:val="1"/>
        </w:numPr>
      </w:pPr>
      <w:r>
        <w:t xml:space="preserve">Total con comisiones al pagar con tarjeta.</w:t>
      </w:r>
    </w:p>
    <w:p>
      <w:pPr>
        <w:numPr>
          <w:ilvl w:val="0"/>
          <w:numId w:val="1"/>
        </w:numPr>
      </w:pPr>
      <w:r>
        <w:t xml:space="preserve">Historial de pagos.</w:t>
      </w:r>
    </w:p>
    <w:p>
      <w:pPr>
        <w:numPr>
          <w:ilvl w:val="0"/>
          <w:numId w:val="1"/>
        </w:numPr>
      </w:pPr>
      <w:r>
        <w:t xml:space="preserve">Recibos y folios.</w:t>
      </w:r>
    </w:p>
    <w:p/>
    <w:p>
      <w:pPr>
        <w:pStyle w:val="Heading2"/>
      </w:pPr>
      <w:r>
        <w:rPr>
          <w:b/>
          <w:sz w:val="24"/>
          <w:color w:val="2F6B4F"/>
        </w:rPr>
        <w:t xml:space="preserve">Pago con tarjeta</w:t>
      </w:r>
    </w:p>
    <w:p/>
    <w:p>
      <w:pPr>
        <w:numPr>
          <w:ilvl w:val="0"/>
          <w:numId w:val="2"/>
        </w:numPr>
      </w:pPr>
      <w:r>
        <w:t xml:space="preserve">En la tarjeta de pago, elige cuantos meses quieres pagar.</w:t>
      </w:r>
    </w:p>
    <w:p>
      <w:pPr>
        <w:numPr>
          <w:ilvl w:val="0"/>
          <w:numId w:val="2"/>
        </w:numPr>
      </w:pPr>
      <w:r>
        <w:t xml:space="preserve">Usa el selector de meses para pagar el mes actual o adelantar hasta 12 meses.</w:t>
      </w:r>
    </w:p>
    <w:p>
      <w:pPr>
        <w:numPr>
          <w:ilvl w:val="0"/>
          <w:numId w:val="2"/>
        </w:numPr>
      </w:pPr>
      <w:r>
        <w:t xml:space="preserve">Revisa el total.</w:t>
      </w:r>
    </w:p>
    <w:p>
      <w:pPr>
        <w:numPr>
          <w:ilvl w:val="0"/>
          <w:numId w:val="2"/>
        </w:numPr>
      </w:pPr>
      <w:r>
        <w:t xml:space="preserve">Presiona "Pagar con Mercado Pago".</w:t>
      </w:r>
    </w:p>
    <w:p>
      <w:pPr>
        <w:numPr>
          <w:ilvl w:val="0"/>
          <w:numId w:val="2"/>
        </w:numPr>
      </w:pPr>
      <w:r>
        <w:t xml:space="preserve">Completa el pago en Mercado Pago.</w:t>
      </w:r>
    </w:p>
    <w:p>
      <w:pPr>
        <w:numPr>
          <w:ilvl w:val="0"/>
          <w:numId w:val="2"/>
        </w:numPr>
      </w:pPr>
      <w:r>
        <w:t xml:space="preserve">Al volver al sistema, veras si el pago fue aprobado, pendiente o fallido.</w:t>
      </w:r>
    </w:p>
    <w:p/>
    <w:p>
      <w:r>
        <w:rPr>
          <w:sz w:val="22"/>
        </w:rPr>
        <w:t xml:space="preserve">Si tu servicio esta cortado, el pago incluye el mes actual y el cargo de reconexion. La reconexion fisica queda pendiente hasta que la cuadrilla la confirme.</w:t>
      </w:r>
    </w:p>
    <w:p/>
    <w:p>
      <w:pPr>
        <w:pStyle w:val="Heading2"/>
      </w:pPr>
      <w:r>
        <w:rPr>
          <w:b/>
          <w:sz w:val="24"/>
          <w:color w:val="2F6B4F"/>
        </w:rPr>
        <w:t xml:space="preserve">Recibos</w:t>
      </w:r>
    </w:p>
    <w:p/>
    <w:p>
      <w:pPr>
        <w:numPr>
          <w:ilvl w:val="0"/>
          <w:numId w:val="2"/>
        </w:numPr>
      </w:pPr>
      <w:r>
        <w:t xml:space="preserve">Abre el menu de usuario.</w:t>
      </w:r>
    </w:p>
    <w:p>
      <w:pPr>
        <w:numPr>
          <w:ilvl w:val="0"/>
          <w:numId w:val="2"/>
        </w:numPr>
      </w:pPr>
      <w:r>
        <w:t xml:space="preserve">Entra a "Recibos".</w:t>
      </w:r>
    </w:p>
    <w:p>
      <w:pPr>
        <w:numPr>
          <w:ilvl w:val="0"/>
          <w:numId w:val="2"/>
        </w:numPr>
      </w:pPr>
      <w:r>
        <w:t xml:space="preserve">Consulta tus folios.</w:t>
      </w:r>
    </w:p>
    <w:p>
      <w:pPr>
        <w:numPr>
          <w:ilvl w:val="0"/>
          <w:numId w:val="2"/>
        </w:numPr>
      </w:pPr>
      <w:r>
        <w:t xml:space="preserve">Descarga el PDF del recibo cuando lo necesites.</w:t>
      </w:r>
    </w:p>
    <w:p/>
    <w:p>
      <w:pPr>
        <w:pStyle w:val="Heading1"/>
      </w:pPr>
      <w:r>
        <w:rPr>
          <w:b/>
          <w:sz w:val="28"/>
          <w:color w:val="2F6B4F"/>
        </w:rPr>
        <w:t xml:space="preserve">4. Panel de tesorera</w:t>
      </w:r>
    </w:p>
    <w:p/>
    <w:p>
      <w:r>
        <w:rPr>
          <w:sz w:val="22"/>
        </w:rPr>
        <w:t xml:space="preserve">La tesorera administra pagos y reportes del circuito asignado.</w:t>
      </w:r>
    </w:p>
    <w:p/>
    <w:p>
      <w:pPr>
        <w:pStyle w:val="Heading2"/>
      </w:pPr>
      <w:r>
        <w:rPr>
          <w:b/>
          <w:sz w:val="24"/>
          <w:color w:val="2F6B4F"/>
        </w:rPr>
        <w:t xml:space="preserve">Registrar pago en efectivo o transferencia</w:t>
      </w:r>
    </w:p>
    <w:p/>
    <w:p>
      <w:pPr>
        <w:numPr>
          <w:ilvl w:val="0"/>
          <w:numId w:val="2"/>
        </w:numPr>
      </w:pPr>
      <w:r>
        <w:t xml:space="preserve">Entra a la seccion de pagos del circuito.</w:t>
      </w:r>
    </w:p>
    <w:p>
      <w:pPr>
        <w:numPr>
          <w:ilvl w:val="0"/>
          <w:numId w:val="2"/>
        </w:numPr>
      </w:pPr>
      <w:r>
        <w:t xml:space="preserve">Busca al residente por nombre, correo, edificio o departamento.</w:t>
      </w:r>
    </w:p>
    <w:p>
      <w:pPr>
        <w:numPr>
          <w:ilvl w:val="0"/>
          <w:numId w:val="2"/>
        </w:numPr>
      </w:pPr>
      <w:r>
        <w:t xml:space="preserve">Presiona "Efectivo" o "Transferencia".</w:t>
      </w:r>
    </w:p>
    <w:p>
      <w:pPr>
        <w:numPr>
          <w:ilvl w:val="0"/>
          <w:numId w:val="2"/>
        </w:numPr>
      </w:pPr>
      <w:r>
        <w:t xml:space="preserve">En el modal, selecciona los meses pagados:</w:t>
      </w:r>
    </w:p>
    <w:p>
      <w:pPr>
        <w:numPr>
          <w:ilvl w:val="0"/>
          <w:numId w:val="1"/>
        </w:numPr>
      </w:pPr>
      <w:r>
        <w:t xml:space="preserve">Atrasados.</w:t>
      </w:r>
    </w:p>
    <w:p>
      <w:pPr>
        <w:numPr>
          <w:ilvl w:val="0"/>
          <w:numId w:val="1"/>
        </w:numPr>
      </w:pPr>
      <w:r>
        <w:t xml:space="preserve">Mes actual.</w:t>
      </w:r>
    </w:p>
    <w:p>
      <w:pPr>
        <w:numPr>
          <w:ilvl w:val="0"/>
          <w:numId w:val="1"/>
        </w:numPr>
      </w:pPr>
      <w:r>
        <w:t xml:space="preserve">Adelantados.</w:t>
      </w:r>
    </w:p>
    <w:p>
      <w:pPr>
        <w:numPr>
          <w:ilvl w:val="0"/>
          <w:numId w:val="2"/>
        </w:numPr>
      </w:pPr>
      <w:r>
        <w:t xml:space="preserve">Confirma el registro.</w:t>
      </w:r>
    </w:p>
    <w:p/>
    <w:p>
      <w:r>
        <w:rPr>
          <w:sz w:val="22"/>
        </w:rPr>
        <w:t xml:space="preserve">El sistema registra un folio por cada mes pagado. Si algun mes ya estaba pagado, se omite para evitar duplicados.</w:t>
      </w:r>
    </w:p>
    <w:p/>
    <w:p>
      <w:pPr>
        <w:pStyle w:val="Heading2"/>
      </w:pPr>
      <w:r>
        <w:rPr>
          <w:b/>
          <w:sz w:val="24"/>
          <w:color w:val="2F6B4F"/>
        </w:rPr>
        <w:t xml:space="preserve">Reporte de residentes</w:t>
      </w:r>
    </w:p>
    <w:p/>
    <w:p>
      <w:pPr>
        <w:numPr>
          <w:ilvl w:val="0"/>
          <w:numId w:val="2"/>
        </w:numPr>
      </w:pPr>
      <w:r>
        <w:t xml:space="preserve">Entra a reportes.</w:t>
      </w:r>
    </w:p>
    <w:p>
      <w:pPr>
        <w:numPr>
          <w:ilvl w:val="0"/>
          <w:numId w:val="2"/>
        </w:numPr>
      </w:pPr>
      <w:r>
        <w:t xml:space="preserve">Elige filtros como edificio, estado o rango de meses.</w:t>
      </w:r>
    </w:p>
    <w:p>
      <w:pPr>
        <w:numPr>
          <w:ilvl w:val="0"/>
          <w:numId w:val="2"/>
        </w:numPr>
      </w:pPr>
      <w:r>
        <w:t xml:space="preserve">Descarga el archivo Excel.</w:t>
      </w:r>
    </w:p>
    <w:p/>
    <w:p>
      <w:pPr>
        <w:pStyle w:val="Heading2"/>
      </w:pPr>
      <w:r>
        <w:rPr>
          <w:b/>
          <w:sz w:val="24"/>
          <w:color w:val="2F6B4F"/>
        </w:rPr>
        <w:t xml:space="preserve">Reporte financiero</w:t>
      </w:r>
    </w:p>
    <w:p/>
    <w:p>
      <w:pPr>
        <w:numPr>
          <w:ilvl w:val="0"/>
          <w:numId w:val="2"/>
        </w:numPr>
      </w:pPr>
      <w:r>
        <w:t xml:space="preserve">Entra a reporte financiero.</w:t>
      </w:r>
    </w:p>
    <w:p>
      <w:pPr>
        <w:numPr>
          <w:ilvl w:val="0"/>
          <w:numId w:val="2"/>
        </w:numPr>
      </w:pPr>
      <w:r>
        <w:t xml:space="preserve">Selecciona mes individual o rango.</w:t>
      </w:r>
    </w:p>
    <w:p>
      <w:pPr>
        <w:numPr>
          <w:ilvl w:val="0"/>
          <w:numId w:val="2"/>
        </w:numPr>
      </w:pPr>
      <w:r>
        <w:t xml:space="preserve">Revisa pagos, ingresos adicionales, gastos y saldo.</w:t>
      </w:r>
    </w:p>
    <w:p>
      <w:pPr>
        <w:numPr>
          <w:ilvl w:val="0"/>
          <w:numId w:val="2"/>
        </w:numPr>
      </w:pPr>
      <w:r>
        <w:t xml:space="preserve">Descarga el Excel si necesitas compartirlo.</w:t>
      </w:r>
    </w:p>
    <w:p/>
    <w:p>
      <w:pPr>
        <w:pStyle w:val="Heading2"/>
      </w:pPr>
      <w:r>
        <w:rPr>
          <w:b/>
          <w:sz w:val="24"/>
          <w:color w:val="2F6B4F"/>
        </w:rPr>
        <w:t xml:space="preserve">Gastos e ingresos adicionales</w:t>
      </w:r>
    </w:p>
    <w:p/>
    <w:p>
      <w:r>
        <w:rPr>
          <w:sz w:val="22"/>
        </w:rPr>
        <w:t xml:space="preserve">En reporte financiero puedes agregar, editar o eliminar:</w:t>
      </w:r>
    </w:p>
    <w:p/>
    <w:p>
      <w:pPr>
        <w:numPr>
          <w:ilvl w:val="0"/>
          <w:numId w:val="1"/>
        </w:numPr>
      </w:pPr>
      <w:r>
        <w:t xml:space="preserve">Gastos del circuito.</w:t>
      </w:r>
    </w:p>
    <w:p>
      <w:pPr>
        <w:numPr>
          <w:ilvl w:val="0"/>
          <w:numId w:val="1"/>
        </w:numPr>
      </w:pPr>
      <w:r>
        <w:t xml:space="preserve">Ingresos adicionales.</w:t>
      </w:r>
    </w:p>
    <w:p/>
    <w:p>
      <w:r>
        <w:rPr>
          <w:sz w:val="22"/>
        </w:rPr>
        <w:t xml:space="preserve">Usa conceptos claros y montos correctos para mantener los reportes confiables.</w:t>
      </w:r>
    </w:p>
    <w:p/>
    <w:p>
      <w:pPr>
        <w:pStyle w:val="Heading1"/>
      </w:pPr>
      <w:r>
        <w:rPr>
          <w:b/>
          <w:sz w:val="28"/>
          <w:color w:val="2F6B4F"/>
        </w:rPr>
        <w:t xml:space="preserve">5. Panel de representante</w:t>
      </w:r>
    </w:p>
    <w:p/>
    <w:p>
      <w:r>
        <w:rPr>
          <w:sz w:val="22"/>
        </w:rPr>
        <w:t xml:space="preserve">El representante puede consultar residentes de su circuito y coordinar personal.</w:t>
      </w:r>
    </w:p>
    <w:p/>
    <w:p>
      <w:r>
        <w:rPr>
          <w:sz w:val="22"/>
        </w:rPr>
        <w:t xml:space="preserve">Funciones principales:</w:t>
      </w:r>
    </w:p>
    <w:p/>
    <w:p>
      <w:pPr>
        <w:numPr>
          <w:ilvl w:val="0"/>
          <w:numId w:val="1"/>
        </w:numPr>
      </w:pPr>
      <w:r>
        <w:t xml:space="preserve">Ver residentes y morosos.</w:t>
      </w:r>
    </w:p>
    <w:p>
      <w:pPr>
        <w:numPr>
          <w:ilvl w:val="0"/>
          <w:numId w:val="1"/>
        </w:numPr>
      </w:pPr>
      <w:r>
        <w:t xml:space="preserve">Consultar pagos del circuito.</w:t>
      </w:r>
    </w:p>
    <w:p>
      <w:pPr>
        <w:numPr>
          <w:ilvl w:val="0"/>
          <w:numId w:val="1"/>
        </w:numPr>
      </w:pPr>
      <w:r>
        <w:t xml:space="preserve">Crear personal del circuito, como tesorera o cuadrilla.</w:t>
      </w:r>
    </w:p>
    <w:p>
      <w:pPr>
        <w:numPr>
          <w:ilvl w:val="0"/>
          <w:numId w:val="1"/>
        </w:numPr>
      </w:pPr>
      <w:r>
        <w:t xml:space="preserve">Cambiar roles permitidos dentro del circuito.</w:t>
      </w:r>
    </w:p>
    <w:p>
      <w:pPr>
        <w:numPr>
          <w:ilvl w:val="0"/>
          <w:numId w:val="1"/>
        </w:numPr>
      </w:pPr>
      <w:r>
        <w:t xml:space="preserve">Revisar reportes disponibles.</w:t>
      </w:r>
    </w:p>
    <w:p/>
    <w:p>
      <w:r>
        <w:rPr>
          <w:sz w:val="22"/>
        </w:rPr>
        <w:t xml:space="preserve">El representante solo puede operar sobre su circuito asignado.</w:t>
      </w:r>
    </w:p>
    <w:p/>
    <w:p>
      <w:pPr>
        <w:pStyle w:val="Heading1"/>
      </w:pPr>
      <w:r>
        <w:rPr>
          <w:b/>
          <w:sz w:val="28"/>
          <w:color w:val="2F6B4F"/>
        </w:rPr>
        <w:t xml:space="preserve">6. Panel de cuadrilla de cortes</w:t>
      </w:r>
    </w:p>
    <w:p/>
    <w:p>
      <w:r>
        <w:rPr>
          <w:sz w:val="22"/>
        </w:rPr>
        <w:t xml:space="preserve">La cuadrilla atiende ordenes operativas.</w:t>
      </w:r>
    </w:p>
    <w:p/>
    <w:p>
      <w:pPr>
        <w:pStyle w:val="Heading2"/>
      </w:pPr>
      <w:r>
        <w:rPr>
          <w:b/>
          <w:sz w:val="24"/>
          <w:color w:val="2F6B4F"/>
        </w:rPr>
        <w:t xml:space="preserve">Confirmar corte</w:t>
      </w:r>
    </w:p>
    <w:p/>
    <w:p>
      <w:pPr>
        <w:numPr>
          <w:ilvl w:val="0"/>
          <w:numId w:val="2"/>
        </w:numPr>
      </w:pPr>
      <w:r>
        <w:t xml:space="preserve">Abre la lista de pendientes de corte.</w:t>
      </w:r>
    </w:p>
    <w:p>
      <w:pPr>
        <w:numPr>
          <w:ilvl w:val="0"/>
          <w:numId w:val="2"/>
        </w:numPr>
      </w:pPr>
      <w:r>
        <w:t xml:space="preserve">Revisa residente, edificio y departamento.</w:t>
      </w:r>
    </w:p>
    <w:p>
      <w:pPr>
        <w:numPr>
          <w:ilvl w:val="0"/>
          <w:numId w:val="2"/>
        </w:numPr>
      </w:pPr>
      <w:r>
        <w:t xml:space="preserve">Confirma el corte cuando se haya realizado.</w:t>
      </w:r>
    </w:p>
    <w:p/>
    <w:p>
      <w:pPr>
        <w:pStyle w:val="Heading2"/>
      </w:pPr>
      <w:r>
        <w:rPr>
          <w:b/>
          <w:sz w:val="24"/>
          <w:color w:val="2F6B4F"/>
        </w:rPr>
        <w:t xml:space="preserve">Confirmar reconexion</w:t>
      </w:r>
    </w:p>
    <w:p/>
    <w:p>
      <w:pPr>
        <w:numPr>
          <w:ilvl w:val="0"/>
          <w:numId w:val="2"/>
        </w:numPr>
      </w:pPr>
      <w:r>
        <w:t xml:space="preserve">Abre la lista de pendientes de reconexion.</w:t>
      </w:r>
    </w:p>
    <w:p>
      <w:pPr>
        <w:numPr>
          <w:ilvl w:val="0"/>
          <w:numId w:val="2"/>
        </w:numPr>
      </w:pPr>
      <w:r>
        <w:t xml:space="preserve">Revisa el residente.</w:t>
      </w:r>
    </w:p>
    <w:p>
      <w:pPr>
        <w:numPr>
          <w:ilvl w:val="0"/>
          <w:numId w:val="2"/>
        </w:numPr>
      </w:pPr>
      <w:r>
        <w:t xml:space="preserve">Confirma la reconexion cuando el servicio haya sido restablecido.</w:t>
      </w:r>
    </w:p>
    <w:p/>
    <w:p>
      <w:pPr>
        <w:pStyle w:val="Heading1"/>
      </w:pPr>
      <w:r>
        <w:rPr>
          <w:b/>
          <w:sz w:val="28"/>
          <w:color w:val="2F6B4F"/>
        </w:rPr>
        <w:t xml:space="preserve">7. Panel de administrador</w:t>
      </w:r>
    </w:p>
    <w:p/>
    <w:p>
      <w:r>
        <w:rPr>
          <w:sz w:val="22"/>
        </w:rPr>
        <w:t xml:space="preserve">El administrador configura y supervisa todo el sistema.</w:t>
      </w:r>
    </w:p>
    <w:p/>
    <w:p>
      <w:r>
        <w:rPr>
          <w:sz w:val="22"/>
        </w:rPr>
        <w:t xml:space="preserve">Funciones principales:</w:t>
      </w:r>
    </w:p>
    <w:p/>
    <w:p>
      <w:pPr>
        <w:numPr>
          <w:ilvl w:val="0"/>
          <w:numId w:val="1"/>
        </w:numPr>
      </w:pPr>
      <w:r>
        <w:t xml:space="preserve">Crear y editar circuitos.</w:t>
      </w:r>
    </w:p>
    <w:p>
      <w:pPr>
        <w:numPr>
          <w:ilvl w:val="0"/>
          <w:numId w:val="1"/>
        </w:numPr>
      </w:pPr>
      <w:r>
        <w:t xml:space="preserve">Activar o desactivar circuitos.</w:t>
      </w:r>
    </w:p>
    <w:p>
      <w:pPr>
        <w:numPr>
          <w:ilvl w:val="0"/>
          <w:numId w:val="1"/>
        </w:numPr>
      </w:pPr>
      <w:r>
        <w:t xml:space="preserve">Configurar montos mensuales y reconexion.</w:t>
      </w:r>
    </w:p>
    <w:p>
      <w:pPr>
        <w:numPr>
          <w:ilvl w:val="0"/>
          <w:numId w:val="1"/>
        </w:numPr>
      </w:pPr>
      <w:r>
        <w:t xml:space="preserve">Asignar representantes.</w:t>
      </w:r>
    </w:p>
    <w:p>
      <w:pPr>
        <w:numPr>
          <w:ilvl w:val="0"/>
          <w:numId w:val="1"/>
        </w:numPr>
      </w:pPr>
      <w:r>
        <w:t xml:space="preserve">Crear, editar o eliminar representantes y tesoreras.</w:t>
      </w:r>
    </w:p>
    <w:p>
      <w:pPr>
        <w:numPr>
          <w:ilvl w:val="0"/>
          <w:numId w:val="1"/>
        </w:numPr>
      </w:pPr>
      <w:r>
        <w:t xml:space="preserve">Cambiar roles de usuarios.</w:t>
      </w:r>
    </w:p>
    <w:p>
      <w:pPr>
        <w:numPr>
          <w:ilvl w:val="0"/>
          <w:numId w:val="1"/>
        </w:numPr>
      </w:pPr>
      <w:r>
        <w:t xml:space="preserve">Registrar pagos por efectivo o transferencia para meses atrasados, actuales o adelantados.</w:t>
      </w:r>
    </w:p>
    <w:p/>
    <w:p>
      <w:pPr>
        <w:pStyle w:val="Heading2"/>
      </w:pPr>
      <w:r>
        <w:rPr>
          <w:b/>
          <w:sz w:val="24"/>
          <w:color w:val="2F6B4F"/>
        </w:rPr>
        <w:t xml:space="preserve">Registrar pagos manuales como admin</w:t>
      </w:r>
    </w:p>
    <w:p/>
    <w:p>
      <w:pPr>
        <w:numPr>
          <w:ilvl w:val="0"/>
          <w:numId w:val="2"/>
        </w:numPr>
      </w:pPr>
      <w:r>
        <w:t xml:space="preserve">Entra a la lista de residentes.</w:t>
      </w:r>
    </w:p>
    <w:p>
      <w:pPr>
        <w:numPr>
          <w:ilvl w:val="0"/>
          <w:numId w:val="2"/>
        </w:numPr>
      </w:pPr>
      <w:r>
        <w:t xml:space="preserve">Presiona "Efectivo" o "Transferencia" en el residente.</w:t>
      </w:r>
    </w:p>
    <w:p>
      <w:pPr>
        <w:numPr>
          <w:ilvl w:val="0"/>
          <w:numId w:val="2"/>
        </w:numPr>
      </w:pPr>
      <w:r>
        <w:t xml:space="preserve">Selecciona los meses pagados.</w:t>
      </w:r>
    </w:p>
    <w:p>
      <w:pPr>
        <w:numPr>
          <w:ilvl w:val="0"/>
          <w:numId w:val="2"/>
        </w:numPr>
      </w:pPr>
      <w:r>
        <w:t xml:space="preserve">Confirma el registro.</w:t>
      </w:r>
    </w:p>
    <w:p/>
    <w:p>
      <w:pPr>
        <w:pStyle w:val="Heading1"/>
      </w:pPr>
      <w:r>
        <w:rPr>
          <w:b/>
          <w:sz w:val="28"/>
          <w:color w:val="2F6B4F"/>
        </w:rPr>
        <w:t xml:space="preserve">8. Estados del servicio</w:t>
      </w:r>
    </w:p>
    <w:p/>
    <w:p>
      <w:pPr>
        <w:numPr>
          <w:ilvl w:val="0"/>
          <w:numId w:val="1"/>
        </w:numPr>
      </w:pPr>
      <w:r>
        <w:t xml:space="preserve">Activo: servicio normal.</w:t>
      </w:r>
    </w:p>
    <w:p>
      <w:pPr>
        <w:numPr>
          <w:ilvl w:val="0"/>
          <w:numId w:val="1"/>
        </w:numPr>
      </w:pPr>
      <w:r>
        <w:t xml:space="preserve">Pendiente de corte: tiene atraso y puede ser enviado a corte.</w:t>
      </w:r>
    </w:p>
    <w:p>
      <w:pPr>
        <w:numPr>
          <w:ilvl w:val="0"/>
          <w:numId w:val="1"/>
        </w:numPr>
      </w:pPr>
      <w:r>
        <w:t xml:space="preserve">Cortado: el servicio ya fue suspendido.</w:t>
      </w:r>
    </w:p>
    <w:p>
      <w:pPr>
        <w:numPr>
          <w:ilvl w:val="0"/>
          <w:numId w:val="1"/>
        </w:numPr>
      </w:pPr>
      <w:r>
        <w:t xml:space="preserve">Pendiente de reconexion: el pago de reconexion fue registrado y falta la visita de cuadrilla.</w:t>
      </w:r>
    </w:p>
    <w:p/>
    <w:p>
      <w:pPr>
        <w:pStyle w:val="Heading1"/>
      </w:pPr>
      <w:r>
        <w:rPr>
          <w:b/>
          <w:sz w:val="28"/>
          <w:color w:val="2F6B4F"/>
        </w:rPr>
        <w:t xml:space="preserve">9. Buenas practicas</w:t>
      </w:r>
    </w:p>
    <w:p/>
    <w:p>
      <w:pPr>
        <w:numPr>
          <w:ilvl w:val="0"/>
          <w:numId w:val="1"/>
        </w:numPr>
      </w:pPr>
      <w:r>
        <w:t xml:space="preserve">No compartas tu contrasena.</w:t>
      </w:r>
    </w:p>
    <w:p>
      <w:pPr>
        <w:numPr>
          <w:ilvl w:val="0"/>
          <w:numId w:val="1"/>
        </w:numPr>
      </w:pPr>
      <w:r>
        <w:t xml:space="preserve">Verifica residente, edificio y departamento antes de registrar pagos manuales.</w:t>
      </w:r>
    </w:p>
    <w:p>
      <w:pPr>
        <w:numPr>
          <w:ilvl w:val="0"/>
          <w:numId w:val="1"/>
        </w:numPr>
      </w:pPr>
      <w:r>
        <w:t xml:space="preserve">Revisa el metodo de pago antes de confirmar.</w:t>
      </w:r>
    </w:p>
    <w:p>
      <w:pPr>
        <w:numPr>
          <w:ilvl w:val="0"/>
          <w:numId w:val="1"/>
        </w:numPr>
      </w:pPr>
      <w:r>
        <w:t xml:space="preserve">Descarga reportes solo cuando sean necesarios.</w:t>
      </w:r>
    </w:p>
    <w:p>
      <w:pPr>
        <w:numPr>
          <w:ilvl w:val="0"/>
          <w:numId w:val="1"/>
        </w:numPr>
      </w:pPr>
      <w:r>
        <w:t xml:space="preserve">Cierra sesion en equipos compartidos.</w:t>
      </w:r>
    </w:p>
    <w:p>
      <w:pPr>
        <w:numPr>
          <w:ilvl w:val="0"/>
          <w:numId w:val="1"/>
        </w:numPr>
      </w:pPr>
      <w:r>
        <w:t xml:space="preserve">Reporta datos incorrectos al administrador o representante.</w:t>
      </w:r>
    </w:p>
    <w:p/>
    <w:p>
      <w:pPr>
        <w:pStyle w:val="Heading1"/>
      </w:pPr>
      <w:r>
        <w:rPr>
          <w:b/>
          <w:sz w:val="28"/>
          <w:color w:val="2F6B4F"/>
        </w:rPr>
        <w:t xml:space="preserve">10. Soporte operativo</w:t>
      </w:r>
    </w:p>
    <w:p/>
    <w:p>
      <w:r>
        <w:rPr>
          <w:sz w:val="22"/>
        </w:rPr>
        <w:t xml:space="preserve">Si algo no coincide:</w:t>
      </w:r>
    </w:p>
    <w:p/>
    <w:p>
      <w:pPr>
        <w:numPr>
          <w:ilvl w:val="0"/>
          <w:numId w:val="2"/>
        </w:numPr>
      </w:pPr>
      <w:r>
        <w:t xml:space="preserve">Revisa el folio del pago.</w:t>
      </w:r>
    </w:p>
    <w:p>
      <w:pPr>
        <w:numPr>
          <w:ilvl w:val="0"/>
          <w:numId w:val="2"/>
        </w:numPr>
      </w:pPr>
      <w:r>
        <w:t xml:space="preserve">Verifica el mes y anio registrados.</w:t>
      </w:r>
    </w:p>
    <w:p>
      <w:pPr>
        <w:numPr>
          <w:ilvl w:val="0"/>
          <w:numId w:val="2"/>
        </w:numPr>
      </w:pPr>
      <w:r>
        <w:t xml:space="preserve">Confirma el metodo de pago.</w:t>
      </w:r>
    </w:p>
    <w:p>
      <w:pPr>
        <w:numPr>
          <w:ilvl w:val="0"/>
          <w:numId w:val="2"/>
        </w:numPr>
      </w:pPr>
      <w:r>
        <w:t xml:space="preserve">Contacta a la tesorera, representante o administrador segun corresponda.</w:t>
      </w:r>
    </w:p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styleId="Title">
    <w:name w:val="Title"/>
    <w:pPr>
      <w:spacing w:after="240"/>
    </w:pPr>
    <w:rPr>
      <w:b/>
      <w:sz w:val="34"/>
      <w:color w:val="1F4E3D"/>
    </w:rPr>
  </w:style>
  <w:style w:type="paragraph" w:styleId="Heading1">
    <w:name w:val="Heading 1"/>
    <w:pPr>
      <w:spacing w:before="260" w:after="120"/>
    </w:pPr>
    <w:rPr>
      <w:b/>
      <w:sz w:val="28"/>
      <w:color w:val="2F6B4F"/>
    </w:rPr>
  </w:style>
  <w:style w:type="paragraph" w:styleId="Heading2">
    <w:name w:val="Heading 2"/>
    <w:pPr>
      <w:spacing w:before="180" w:after="100"/>
    </w:pPr>
    <w:rPr>
      <w:b/>
      <w:sz w:val="24"/>
      <w:color w:val="6A4D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