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071" w:rsidRPr="001C4F41" w:rsidRDefault="000A5071">
      <w:pPr>
        <w:rPr>
          <w:rFonts w:ascii="Arial" w:hAnsi="Arial" w:cs="Arial"/>
        </w:rPr>
      </w:pPr>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rsidTr="002D4CF6">
        <w:tc>
          <w:tcPr>
            <w:tcW w:w="9180" w:type="dxa"/>
            <w:gridSpan w:val="4"/>
            <w:tcBorders>
              <w:top w:val="single" w:sz="8" w:space="0" w:color="333333"/>
              <w:left w:val="single" w:sz="8" w:space="0" w:color="333333"/>
              <w:bottom w:val="nil"/>
              <w:right w:val="single" w:sz="8" w:space="0" w:color="333333"/>
            </w:tcBorders>
            <w:shd w:val="clear" w:color="auto" w:fill="D9D9D9"/>
          </w:tcPr>
          <w:p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rsidTr="002D4CF6">
        <w:tc>
          <w:tcPr>
            <w:tcW w:w="1507" w:type="dxa"/>
            <w:tcBorders>
              <w:top w:val="nil"/>
              <w:left w:val="single" w:sz="8" w:space="0" w:color="333333"/>
              <w:bottom w:val="nil"/>
            </w:tcBorders>
            <w:shd w:val="clear" w:color="auto" w:fill="4C4C4C"/>
            <w:vAlign w:val="center"/>
          </w:tcPr>
          <w:p w:rsidR="0021191A" w:rsidRPr="00467C2C" w:rsidRDefault="008149B6" w:rsidP="001250C8">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0D2FBF">
              <w:rPr>
                <w:rStyle w:val="Foot"/>
                <w:rFonts w:ascii="Arial" w:hAnsi="Arial" w:cs="Arial"/>
                <w:b/>
                <w:bCs/>
                <w:color w:val="FFFFFF" w:themeColor="background1"/>
                <w:sz w:val="28"/>
                <w:szCs w:val="28"/>
                <w:lang w:val="fr-FR"/>
              </w:rPr>
              <w:t>6</w:t>
            </w:r>
            <w:r w:rsidR="001250C8">
              <w:rPr>
                <w:rStyle w:val="Foot"/>
                <w:rFonts w:ascii="Arial" w:hAnsi="Arial" w:cs="Arial"/>
                <w:b/>
                <w:bCs/>
                <w:color w:val="FFFFFF" w:themeColor="background1"/>
                <w:sz w:val="28"/>
                <w:szCs w:val="28"/>
                <w:lang w:val="fr-FR"/>
              </w:rPr>
              <w:t>5</w:t>
            </w:r>
          </w:p>
        </w:tc>
        <w:tc>
          <w:tcPr>
            <w:tcW w:w="1477" w:type="dxa"/>
            <w:tcBorders>
              <w:top w:val="nil"/>
              <w:bottom w:val="nil"/>
            </w:tcBorders>
            <w:shd w:val="clear" w:color="auto" w:fill="A6A6A6"/>
            <w:vAlign w:val="center"/>
          </w:tcPr>
          <w:p w:rsidR="00AD284D" w:rsidRPr="00451D79" w:rsidRDefault="001C1EDA" w:rsidP="001250C8">
            <w:pPr>
              <w:framePr w:hSpace="181" w:wrap="around" w:vAnchor="text" w:hAnchor="margin" w:xAlign="center" w:y="1"/>
              <w:jc w:val="left"/>
              <w:rPr>
                <w:color w:val="FFFFFF" w:themeColor="background1"/>
              </w:rPr>
            </w:pPr>
            <w:r>
              <w:rPr>
                <w:color w:val="FFFFFF" w:themeColor="background1"/>
              </w:rPr>
              <w:t>1</w:t>
            </w:r>
            <w:r w:rsidR="00197D93" w:rsidRPr="00451D79">
              <w:rPr>
                <w:color w:val="FFFFFF" w:themeColor="background1"/>
              </w:rPr>
              <w:t>.</w:t>
            </w:r>
            <w:r w:rsidR="00936CEE">
              <w:rPr>
                <w:color w:val="FFFFFF" w:themeColor="background1"/>
              </w:rPr>
              <w:t>I</w:t>
            </w:r>
            <w:r w:rsidR="001250C8">
              <w:rPr>
                <w:color w:val="FFFFFF" w:themeColor="background1"/>
              </w:rPr>
              <w:t>I</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rsidR="008149B6" w:rsidRPr="00D21C24" w:rsidRDefault="008149B6" w:rsidP="001250C8">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1250C8">
              <w:rPr>
                <w:color w:val="FFFFFF" w:themeColor="background1"/>
              </w:rPr>
              <w:t>15</w:t>
            </w:r>
            <w:r w:rsidR="00832472">
              <w:rPr>
                <w:color w:val="FFFFFF" w:themeColor="background1"/>
              </w:rPr>
              <w:t xml:space="preserve"> </w:t>
            </w:r>
            <w:r w:rsidR="001250C8">
              <w:rPr>
                <w:color w:val="FFFFFF" w:themeColor="background1"/>
              </w:rPr>
              <w:t>January</w:t>
            </w:r>
            <w:r w:rsidR="000D2FBF">
              <w:rPr>
                <w:color w:val="FFFFFF" w:themeColor="background1"/>
              </w:rPr>
              <w:t xml:space="preserve"> </w:t>
            </w:r>
            <w:r w:rsidRPr="00D21C24">
              <w:rPr>
                <w:color w:val="FFFFFF" w:themeColor="background1"/>
              </w:rPr>
              <w:t>20</w:t>
            </w:r>
            <w:r w:rsidR="00923508" w:rsidRPr="00D21C24">
              <w:rPr>
                <w:color w:val="FFFFFF" w:themeColor="background1"/>
              </w:rPr>
              <w:t>1</w:t>
            </w:r>
            <w:r w:rsidR="001250C8">
              <w:rPr>
                <w:color w:val="FFFFFF" w:themeColor="background1"/>
              </w:rPr>
              <w:t>9</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090F13" w:rsidTr="002D4CF6">
        <w:tc>
          <w:tcPr>
            <w:tcW w:w="2984" w:type="dxa"/>
            <w:gridSpan w:val="2"/>
            <w:tcBorders>
              <w:top w:val="nil"/>
              <w:left w:val="single" w:sz="8" w:space="0" w:color="333333"/>
              <w:bottom w:val="single" w:sz="8" w:space="0" w:color="333333"/>
            </w:tcBorders>
            <w:shd w:val="clear" w:color="auto" w:fill="auto"/>
          </w:tcPr>
          <w:p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0" w:name="_Toc253407139"/>
            <w:bookmarkStart w:id="1" w:name="_Toc268773995"/>
            <w:bookmarkStart w:id="2" w:name="_Toc271700474"/>
            <w:bookmarkStart w:id="3" w:name="_Toc273023316"/>
            <w:bookmarkStart w:id="4" w:name="_Toc274223812"/>
            <w:bookmarkStart w:id="5" w:name="_Toc276717160"/>
            <w:bookmarkStart w:id="6" w:name="_Toc279669133"/>
            <w:bookmarkStart w:id="7" w:name="_Toc280349203"/>
            <w:bookmarkStart w:id="8" w:name="_Toc282526035"/>
            <w:bookmarkStart w:id="9" w:name="_Toc283737192"/>
            <w:bookmarkStart w:id="10" w:name="_Toc286218709"/>
            <w:bookmarkStart w:id="11" w:name="_Toc288660266"/>
            <w:bookmarkStart w:id="12" w:name="_Toc291005376"/>
            <w:bookmarkStart w:id="13" w:name="_Toc292704946"/>
            <w:bookmarkStart w:id="14" w:name="_Toc295387891"/>
            <w:bookmarkStart w:id="15" w:name="_Toc296675474"/>
            <w:bookmarkStart w:id="16" w:name="_Toc297804715"/>
            <w:bookmarkStart w:id="17" w:name="_Toc301945285"/>
            <w:bookmarkStart w:id="18" w:name="_Toc303344246"/>
            <w:bookmarkStart w:id="19" w:name="_Toc304892152"/>
            <w:bookmarkStart w:id="20" w:name="_Toc308530332"/>
            <w:bookmarkStart w:id="21" w:name="_Toc311103640"/>
            <w:bookmarkStart w:id="22" w:name="_Toc313973310"/>
            <w:bookmarkStart w:id="23" w:name="_Toc316479950"/>
            <w:bookmarkStart w:id="24" w:name="_Toc318964996"/>
            <w:bookmarkStart w:id="25" w:name="_Toc320536952"/>
            <w:bookmarkStart w:id="26" w:name="_Toc321233385"/>
            <w:bookmarkStart w:id="27" w:name="_Toc321311656"/>
            <w:bookmarkStart w:id="28" w:name="_Toc321820536"/>
            <w:bookmarkStart w:id="29" w:name="_Toc323035702"/>
            <w:bookmarkStart w:id="30" w:name="_Toc323904370"/>
            <w:bookmarkStart w:id="31" w:name="_Toc332272642"/>
            <w:bookmarkStart w:id="32" w:name="_Toc334776188"/>
            <w:bookmarkStart w:id="33" w:name="_Toc335901495"/>
            <w:bookmarkStart w:id="34" w:name="_Toc337110329"/>
            <w:bookmarkStart w:id="35" w:name="_Toc338779369"/>
            <w:bookmarkStart w:id="36" w:name="_Toc340225509"/>
            <w:bookmarkStart w:id="37" w:name="_Toc341451208"/>
            <w:bookmarkStart w:id="38" w:name="_Toc342912835"/>
            <w:bookmarkStart w:id="39" w:name="_Toc343262672"/>
            <w:bookmarkStart w:id="40" w:name="_Toc345579823"/>
            <w:bookmarkStart w:id="41" w:name="_Toc346885928"/>
            <w:bookmarkStart w:id="42" w:name="_Toc347929576"/>
            <w:bookmarkStart w:id="43" w:name="_Toc349288244"/>
            <w:bookmarkStart w:id="44" w:name="_Toc350415574"/>
            <w:bookmarkStart w:id="45" w:name="_Toc351549872"/>
            <w:bookmarkStart w:id="46" w:name="_Toc352940472"/>
            <w:bookmarkStart w:id="47" w:name="_Toc354053817"/>
            <w:bookmarkStart w:id="48" w:name="_Toc355708832"/>
            <w:bookmarkStart w:id="49" w:name="_Toc357001925"/>
            <w:bookmarkStart w:id="50" w:name="_Toc358192556"/>
            <w:bookmarkStart w:id="51" w:name="_Toc359489409"/>
            <w:bookmarkStart w:id="52" w:name="_Toc360696812"/>
            <w:bookmarkStart w:id="53" w:name="_Toc361921545"/>
            <w:bookmarkStart w:id="54" w:name="_Toc363741382"/>
            <w:bookmarkStart w:id="55" w:name="_Toc364672331"/>
            <w:bookmarkStart w:id="56" w:name="_Toc366157671"/>
            <w:bookmarkStart w:id="57" w:name="_Toc367715510"/>
            <w:bookmarkStart w:id="58" w:name="_Toc369007672"/>
            <w:bookmarkStart w:id="59" w:name="_Toc369007852"/>
            <w:bookmarkStart w:id="60" w:name="_Toc370373459"/>
            <w:bookmarkStart w:id="61" w:name="_Toc371588835"/>
            <w:bookmarkStart w:id="62" w:name="_Toc373157808"/>
            <w:bookmarkStart w:id="63" w:name="_Toc374006621"/>
            <w:bookmarkStart w:id="64" w:name="_Toc374692679"/>
            <w:bookmarkStart w:id="65" w:name="_Toc374692756"/>
            <w:bookmarkStart w:id="66" w:name="_Toc377026486"/>
            <w:bookmarkStart w:id="67" w:name="_Toc378322701"/>
            <w:bookmarkStart w:id="68" w:name="_Toc379440359"/>
            <w:bookmarkStart w:id="69" w:name="_Toc380582884"/>
            <w:bookmarkStart w:id="70" w:name="_Toc381784214"/>
            <w:bookmarkStart w:id="71" w:name="_Toc383182293"/>
            <w:bookmarkStart w:id="72" w:name="_Toc384625679"/>
            <w:bookmarkStart w:id="73" w:name="_Toc385496778"/>
            <w:bookmarkStart w:id="74" w:name="_Toc388946302"/>
            <w:bookmarkStart w:id="75" w:name="_Toc388947549"/>
            <w:bookmarkStart w:id="76" w:name="_Toc389730864"/>
            <w:bookmarkStart w:id="77" w:name="_Toc391386061"/>
            <w:bookmarkStart w:id="78" w:name="_Toc392235865"/>
            <w:bookmarkStart w:id="79" w:name="_Toc393713404"/>
            <w:bookmarkStart w:id="80" w:name="_Toc393714452"/>
            <w:bookmarkStart w:id="81" w:name="_Toc393715456"/>
            <w:bookmarkStart w:id="82" w:name="_Toc395100441"/>
            <w:bookmarkStart w:id="83" w:name="_Toc396212797"/>
            <w:bookmarkStart w:id="84" w:name="_Toc397517634"/>
            <w:bookmarkStart w:id="85" w:name="_Toc399160618"/>
            <w:bookmarkStart w:id="86" w:name="_Toc400374862"/>
            <w:bookmarkStart w:id="87" w:name="_Toc401757898"/>
            <w:bookmarkStart w:id="88" w:name="_Toc402967087"/>
            <w:bookmarkStart w:id="89" w:name="_Toc404332300"/>
            <w:bookmarkStart w:id="90" w:name="_Toc405386766"/>
            <w:bookmarkStart w:id="91" w:name="_Toc406507999"/>
            <w:bookmarkStart w:id="92" w:name="_Toc408576619"/>
            <w:bookmarkStart w:id="93" w:name="_Toc409708218"/>
            <w:bookmarkStart w:id="94" w:name="_Toc410904528"/>
            <w:bookmarkStart w:id="95" w:name="_Toc414884933"/>
            <w:bookmarkStart w:id="96" w:name="_Toc416360063"/>
            <w:bookmarkStart w:id="97" w:name="_Toc417984326"/>
            <w:bookmarkStart w:id="98" w:name="_Toc420414813"/>
            <w:bookmarkStart w:id="99" w:name="_Toc421783541"/>
            <w:bookmarkStart w:id="100" w:name="_Toc423078760"/>
            <w:bookmarkStart w:id="101" w:name="_Toc424300231"/>
            <w:bookmarkStart w:id="102" w:name="_Toc426533937"/>
            <w:bookmarkStart w:id="103" w:name="_Toc426534935"/>
            <w:bookmarkStart w:id="104" w:name="_Toc428193345"/>
            <w:bookmarkStart w:id="105" w:name="_Toc429469034"/>
            <w:bookmarkStart w:id="106" w:name="_Toc432498821"/>
            <w:bookmarkStart w:id="107" w:name="_Toc433358209"/>
            <w:bookmarkStart w:id="108" w:name="_Toc434843818"/>
            <w:bookmarkStart w:id="109" w:name="_Toc436383046"/>
            <w:bookmarkStart w:id="110" w:name="_Toc437264268"/>
            <w:bookmarkStart w:id="111" w:name="_Toc438219153"/>
            <w:bookmarkStart w:id="112" w:name="_Toc440443776"/>
            <w:bookmarkStart w:id="113" w:name="_Toc441671593"/>
            <w:bookmarkStart w:id="114" w:name="_Toc442711608"/>
            <w:bookmarkStart w:id="115" w:name="_Toc445368571"/>
            <w:bookmarkStart w:id="116" w:name="_Toc446578859"/>
            <w:bookmarkStart w:id="117" w:name="_Toc449442753"/>
            <w:bookmarkStart w:id="118" w:name="_Toc450747457"/>
            <w:bookmarkStart w:id="119" w:name="_Toc451863126"/>
            <w:bookmarkStart w:id="120" w:name="_Toc453320496"/>
            <w:bookmarkStart w:id="121" w:name="_Toc454789140"/>
            <w:bookmarkStart w:id="122" w:name="_Toc456103202"/>
            <w:bookmarkStart w:id="123" w:name="_Toc456103318"/>
            <w:bookmarkStart w:id="124" w:name="_Toc469048932"/>
            <w:bookmarkStart w:id="125" w:name="_Toc469924979"/>
            <w:bookmarkStart w:id="126" w:name="_Toc471824654"/>
            <w:bookmarkStart w:id="127" w:name="_Toc473209523"/>
            <w:bookmarkStart w:id="128" w:name="_Toc474504465"/>
            <w:bookmarkStart w:id="129" w:name="_Toc477169037"/>
            <w:bookmarkStart w:id="130" w:name="_Toc478464742"/>
            <w:bookmarkStart w:id="131" w:name="_Toc479671284"/>
            <w:bookmarkStart w:id="132" w:name="_Toc482280078"/>
            <w:bookmarkStart w:id="133" w:name="_Toc483388273"/>
            <w:bookmarkStart w:id="134" w:name="_Toc485117040"/>
            <w:bookmarkStart w:id="135" w:name="_Toc486323153"/>
            <w:bookmarkStart w:id="136" w:name="_Toc487466251"/>
            <w:bookmarkStart w:id="137" w:name="_Toc488848840"/>
            <w:bookmarkStart w:id="138" w:name="_Toc493685635"/>
            <w:bookmarkStart w:id="139" w:name="_Toc495499920"/>
            <w:bookmarkStart w:id="140" w:name="_Toc496537192"/>
            <w:bookmarkStart w:id="141" w:name="_Toc497986892"/>
            <w:bookmarkStart w:id="142" w:name="_Toc497988300"/>
            <w:bookmarkStart w:id="143" w:name="_Toc499624455"/>
            <w:bookmarkStart w:id="144" w:name="_Toc500841770"/>
            <w:bookmarkStart w:id="145" w:name="_Toc500842091"/>
            <w:bookmarkStart w:id="146" w:name="_Toc503439009"/>
            <w:bookmarkStart w:id="147" w:name="_Toc505005323"/>
            <w:bookmarkStart w:id="148" w:name="_Toc507510698"/>
            <w:bookmarkStart w:id="149" w:name="_Toc509838119"/>
            <w:bookmarkStart w:id="150" w:name="_Toc510775342"/>
            <w:bookmarkStart w:id="151" w:name="_Toc513645635"/>
            <w:bookmarkStart w:id="152" w:name="_Toc514850711"/>
            <w:bookmarkStart w:id="153" w:name="_Toc517792320"/>
            <w:bookmarkStart w:id="154" w:name="_Toc518981876"/>
            <w:bookmarkStart w:id="155" w:name="_Toc520709552"/>
            <w:bookmarkStart w:id="156" w:name="_Toc524430943"/>
            <w:bookmarkStart w:id="157" w:name="_Toc525638276"/>
            <w:bookmarkStart w:id="158" w:name="_Toc526431473"/>
            <w:bookmarkStart w:id="159" w:name="_Toc531094559"/>
            <w:bookmarkStart w:id="160" w:name="_Toc531960770"/>
            <w:bookmarkStart w:id="161" w:name="_Toc536101938"/>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1C4F41">
              <w:rPr>
                <w:rFonts w:ascii="Calibri" w:hAnsi="Calibri"/>
                <w:b w:val="0"/>
                <w:bCs/>
                <w:sz w:val="14"/>
                <w:szCs w:val="14"/>
                <w:lang w:val="fr-FR"/>
              </w:rPr>
              <w:t xml:space="preserve"> </w:t>
            </w:r>
          </w:p>
          <w:p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rsidR="008149B6" w:rsidRPr="001C4F41" w:rsidRDefault="00605BDD" w:rsidP="006A7FAA">
            <w:pPr>
              <w:keepNext/>
              <w:framePr w:hSpace="181" w:wrap="around" w:vAnchor="text" w:hAnchor="margin" w:xAlign="center" w:y="1"/>
              <w:spacing w:before="80" w:after="80"/>
              <w:jc w:val="left"/>
              <w:outlineLvl w:val="0"/>
              <w:rPr>
                <w:lang w:val="fr-FR"/>
              </w:rPr>
            </w:pPr>
            <w:bookmarkStart w:id="162" w:name="_Toc273023317"/>
            <w:bookmarkStart w:id="163" w:name="_Toc292704947"/>
            <w:bookmarkStart w:id="164" w:name="_Toc295387892"/>
            <w:bookmarkStart w:id="165" w:name="_Toc296675475"/>
            <w:bookmarkStart w:id="166" w:name="_Toc301945286"/>
            <w:bookmarkStart w:id="167" w:name="_Toc308530333"/>
            <w:bookmarkStart w:id="168" w:name="_Toc321233386"/>
            <w:bookmarkStart w:id="169" w:name="_Toc321311657"/>
            <w:bookmarkStart w:id="170" w:name="_Toc321820537"/>
            <w:bookmarkStart w:id="171" w:name="_Toc323035703"/>
            <w:bookmarkStart w:id="172" w:name="_Toc323904371"/>
            <w:bookmarkStart w:id="173" w:name="_Toc332272643"/>
            <w:bookmarkStart w:id="174" w:name="_Toc334776189"/>
            <w:bookmarkStart w:id="175" w:name="_Toc335901496"/>
            <w:bookmarkStart w:id="176" w:name="_Toc337110330"/>
            <w:bookmarkStart w:id="177" w:name="_Toc338779370"/>
            <w:bookmarkStart w:id="178" w:name="_Toc340225510"/>
            <w:bookmarkStart w:id="179" w:name="_Toc341451209"/>
            <w:bookmarkStart w:id="180" w:name="_Toc342912836"/>
            <w:bookmarkStart w:id="181" w:name="_Toc343262673"/>
            <w:bookmarkStart w:id="182" w:name="_Toc345579824"/>
            <w:bookmarkStart w:id="183" w:name="_Toc346885929"/>
            <w:bookmarkStart w:id="184" w:name="_Toc347929577"/>
            <w:bookmarkStart w:id="185" w:name="_Toc349288245"/>
            <w:bookmarkStart w:id="186" w:name="_Toc350415575"/>
            <w:bookmarkStart w:id="187" w:name="_Toc351549873"/>
            <w:bookmarkStart w:id="188" w:name="_Toc352940473"/>
            <w:bookmarkStart w:id="189" w:name="_Toc354053818"/>
            <w:bookmarkStart w:id="190" w:name="_Toc355708833"/>
            <w:bookmarkStart w:id="191" w:name="_Toc357001926"/>
            <w:bookmarkStart w:id="192" w:name="_Toc358192557"/>
            <w:bookmarkStart w:id="193" w:name="_Toc359489410"/>
            <w:bookmarkStart w:id="194" w:name="_Toc360696813"/>
            <w:bookmarkStart w:id="195" w:name="_Toc361921546"/>
            <w:bookmarkStart w:id="196" w:name="_Toc363741383"/>
            <w:bookmarkStart w:id="197" w:name="_Toc364672332"/>
            <w:bookmarkStart w:id="198" w:name="_Toc366157672"/>
            <w:bookmarkStart w:id="199" w:name="_Toc367715511"/>
            <w:bookmarkStart w:id="200" w:name="_Toc369007673"/>
            <w:bookmarkStart w:id="201" w:name="_Toc369007853"/>
            <w:bookmarkStart w:id="202" w:name="_Toc370373460"/>
            <w:bookmarkStart w:id="203" w:name="_Toc371588836"/>
            <w:bookmarkStart w:id="204" w:name="_Toc373157809"/>
            <w:bookmarkStart w:id="205" w:name="_Toc374006622"/>
            <w:bookmarkStart w:id="206" w:name="_Toc374692680"/>
            <w:bookmarkStart w:id="207" w:name="_Toc374692757"/>
            <w:bookmarkStart w:id="208" w:name="_Toc377026487"/>
            <w:bookmarkStart w:id="209" w:name="_Toc378322702"/>
            <w:bookmarkStart w:id="210" w:name="_Toc379440360"/>
            <w:bookmarkStart w:id="211" w:name="_Toc380582885"/>
            <w:bookmarkStart w:id="212" w:name="_Toc381784215"/>
            <w:bookmarkStart w:id="213" w:name="_Toc383182294"/>
            <w:bookmarkStart w:id="214" w:name="_Toc384625680"/>
            <w:bookmarkStart w:id="215" w:name="_Toc385496779"/>
            <w:bookmarkStart w:id="216" w:name="_Toc388946303"/>
            <w:bookmarkStart w:id="217" w:name="_Toc388947550"/>
            <w:bookmarkStart w:id="218" w:name="_Toc389730865"/>
            <w:bookmarkStart w:id="219" w:name="_Toc391386062"/>
            <w:bookmarkStart w:id="220" w:name="_Toc392235866"/>
            <w:bookmarkStart w:id="221" w:name="_Toc393713405"/>
            <w:bookmarkStart w:id="222" w:name="_Toc393714453"/>
            <w:bookmarkStart w:id="223" w:name="_Toc393715457"/>
            <w:bookmarkStart w:id="224" w:name="_Toc395100442"/>
            <w:bookmarkStart w:id="225" w:name="_Toc396212798"/>
            <w:bookmarkStart w:id="226" w:name="_Toc397517635"/>
            <w:bookmarkStart w:id="227" w:name="_Toc399160619"/>
            <w:bookmarkStart w:id="228" w:name="_Toc400374863"/>
            <w:bookmarkStart w:id="229" w:name="_Toc401757899"/>
            <w:bookmarkStart w:id="230" w:name="_Toc402967088"/>
            <w:bookmarkStart w:id="231" w:name="_Toc404332301"/>
            <w:bookmarkStart w:id="232" w:name="_Toc405386767"/>
            <w:bookmarkStart w:id="233" w:name="_Toc406508000"/>
            <w:bookmarkStart w:id="234" w:name="_Toc408576620"/>
            <w:bookmarkStart w:id="235" w:name="_Toc409708219"/>
            <w:bookmarkStart w:id="236" w:name="_Toc410904529"/>
            <w:bookmarkStart w:id="237" w:name="_Toc414884934"/>
            <w:bookmarkStart w:id="238" w:name="_Toc416360064"/>
            <w:bookmarkStart w:id="239" w:name="_Toc417984327"/>
            <w:bookmarkStart w:id="240" w:name="_Toc420414814"/>
            <w:bookmarkStart w:id="241" w:name="_Toc421783542"/>
            <w:bookmarkStart w:id="242" w:name="_Toc423078761"/>
            <w:bookmarkStart w:id="243" w:name="_Toc424300232"/>
            <w:bookmarkStart w:id="244" w:name="_Toc426533938"/>
            <w:bookmarkStart w:id="245" w:name="_Toc426534936"/>
            <w:bookmarkStart w:id="246" w:name="_Toc428193346"/>
            <w:bookmarkStart w:id="247" w:name="_Toc429469035"/>
            <w:bookmarkStart w:id="248" w:name="_Toc432498822"/>
            <w:bookmarkStart w:id="249" w:name="_Toc268773996"/>
            <w:bookmarkStart w:id="250" w:name="_Toc433358210"/>
            <w:bookmarkStart w:id="251" w:name="_Toc434843819"/>
            <w:bookmarkStart w:id="252" w:name="_Toc436383047"/>
            <w:bookmarkStart w:id="253" w:name="_Toc437264269"/>
            <w:bookmarkStart w:id="254" w:name="_Toc438219154"/>
            <w:bookmarkStart w:id="255" w:name="_Toc440443777"/>
            <w:bookmarkStart w:id="256" w:name="_Toc441671594"/>
            <w:bookmarkStart w:id="257" w:name="_Toc442711609"/>
            <w:bookmarkStart w:id="258" w:name="_Toc445368572"/>
            <w:bookmarkStart w:id="259" w:name="_Toc446578860"/>
            <w:bookmarkStart w:id="260" w:name="_Toc449442754"/>
            <w:bookmarkStart w:id="261" w:name="_Toc450747458"/>
            <w:bookmarkStart w:id="262" w:name="_Toc451863127"/>
            <w:bookmarkStart w:id="263" w:name="_Toc453320497"/>
            <w:bookmarkStart w:id="264" w:name="_Toc454789141"/>
            <w:bookmarkStart w:id="265" w:name="_Toc456103203"/>
            <w:bookmarkStart w:id="266" w:name="_Toc456103319"/>
            <w:bookmarkStart w:id="267" w:name="_Toc469048933"/>
            <w:bookmarkStart w:id="268" w:name="_Toc469924980"/>
            <w:bookmarkStart w:id="269" w:name="_Toc471824655"/>
            <w:bookmarkStart w:id="270" w:name="_Toc473209524"/>
            <w:bookmarkStart w:id="271" w:name="_Toc474504466"/>
            <w:bookmarkStart w:id="272" w:name="_Toc477169038"/>
            <w:bookmarkStart w:id="273" w:name="_Toc478464743"/>
            <w:bookmarkStart w:id="274" w:name="_Toc479671285"/>
            <w:bookmarkStart w:id="275" w:name="_Toc482280079"/>
            <w:bookmarkStart w:id="276" w:name="_Toc483388274"/>
            <w:bookmarkStart w:id="277" w:name="_Toc485117041"/>
            <w:bookmarkStart w:id="278" w:name="_Toc486323154"/>
            <w:bookmarkStart w:id="279" w:name="_Toc487466252"/>
            <w:bookmarkStart w:id="280" w:name="_Toc488848841"/>
            <w:bookmarkStart w:id="281" w:name="_Toc493685636"/>
            <w:bookmarkStart w:id="282" w:name="_Toc495499921"/>
            <w:bookmarkStart w:id="283" w:name="_Toc496537193"/>
            <w:bookmarkStart w:id="284" w:name="_Toc497986893"/>
            <w:bookmarkStart w:id="285" w:name="_Toc497988301"/>
            <w:bookmarkStart w:id="286" w:name="_Toc499624456"/>
            <w:bookmarkStart w:id="287" w:name="_Toc500841771"/>
            <w:bookmarkStart w:id="288" w:name="_Toc500842092"/>
            <w:bookmarkStart w:id="289" w:name="_Toc503439010"/>
            <w:bookmarkStart w:id="290" w:name="_Toc505005324"/>
            <w:bookmarkStart w:id="291" w:name="_Toc507510699"/>
            <w:bookmarkStart w:id="292" w:name="_Toc509838120"/>
            <w:bookmarkStart w:id="293" w:name="_Toc510775343"/>
            <w:bookmarkStart w:id="294" w:name="_Toc513645636"/>
            <w:bookmarkStart w:id="295" w:name="_Toc514850712"/>
            <w:bookmarkStart w:id="296" w:name="_Toc517792321"/>
            <w:bookmarkStart w:id="297" w:name="_Toc518981877"/>
            <w:bookmarkStart w:id="298" w:name="_Toc520709553"/>
            <w:bookmarkStart w:id="299" w:name="_Toc524430944"/>
            <w:bookmarkStart w:id="300" w:name="_Toc525638277"/>
            <w:bookmarkStart w:id="301" w:name="_Toc526431474"/>
            <w:bookmarkStart w:id="302" w:name="_Toc531094560"/>
            <w:bookmarkStart w:id="303" w:name="_Toc531960771"/>
            <w:bookmarkStart w:id="304" w:name="_Toc536101939"/>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tc>
        <w:tc>
          <w:tcPr>
            <w:tcW w:w="2508" w:type="dxa"/>
            <w:tcBorders>
              <w:top w:val="nil"/>
              <w:bottom w:val="single" w:sz="8" w:space="0" w:color="333333"/>
              <w:right w:val="single" w:sz="8" w:space="0" w:color="333333"/>
            </w:tcBorders>
            <w:shd w:val="clear" w:color="auto" w:fill="auto"/>
          </w:tcPr>
          <w:p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05" w:name="_Toc500841772"/>
            <w:bookmarkStart w:id="306" w:name="_Toc500842093"/>
            <w:bookmarkStart w:id="307" w:name="_Toc503439011"/>
            <w:bookmarkStart w:id="308" w:name="_Toc505005325"/>
            <w:bookmarkStart w:id="309" w:name="_Toc507510700"/>
            <w:bookmarkStart w:id="310" w:name="_Toc509838121"/>
            <w:bookmarkStart w:id="311" w:name="_Toc510775344"/>
            <w:bookmarkStart w:id="312" w:name="_Toc513645637"/>
            <w:bookmarkStart w:id="313" w:name="_Toc514850713"/>
            <w:bookmarkStart w:id="314" w:name="_Toc517792322"/>
            <w:bookmarkStart w:id="315" w:name="_Toc518981878"/>
            <w:bookmarkStart w:id="316" w:name="_Toc520709554"/>
            <w:bookmarkStart w:id="317" w:name="_Toc524430945"/>
            <w:bookmarkStart w:id="318" w:name="_Toc525638278"/>
            <w:bookmarkStart w:id="319" w:name="_Toc526431475"/>
            <w:bookmarkStart w:id="320" w:name="_Toc531094561"/>
            <w:bookmarkStart w:id="321" w:name="_Toc531960772"/>
            <w:bookmarkStart w:id="322" w:name="_Toc536101940"/>
            <w:bookmarkStart w:id="323" w:name="_Toc268773997"/>
            <w:bookmarkStart w:id="324" w:name="_Toc273023318"/>
            <w:bookmarkStart w:id="325" w:name="_Toc292704948"/>
            <w:bookmarkStart w:id="326" w:name="_Toc295387893"/>
            <w:bookmarkStart w:id="327" w:name="_Toc296675476"/>
            <w:bookmarkStart w:id="328" w:name="_Toc301945287"/>
            <w:bookmarkStart w:id="329" w:name="_Toc308530334"/>
            <w:bookmarkStart w:id="330" w:name="_Toc321233387"/>
            <w:bookmarkStart w:id="331" w:name="_Toc321311658"/>
            <w:bookmarkStart w:id="332" w:name="_Toc321820538"/>
            <w:bookmarkStart w:id="333" w:name="_Toc323035704"/>
            <w:bookmarkStart w:id="334" w:name="_Toc323904372"/>
            <w:bookmarkStart w:id="335" w:name="_Toc332272644"/>
            <w:bookmarkStart w:id="336" w:name="_Toc334776190"/>
            <w:bookmarkStart w:id="337" w:name="_Toc335901497"/>
            <w:bookmarkStart w:id="338" w:name="_Toc337110331"/>
            <w:bookmarkStart w:id="339" w:name="_Toc338779371"/>
            <w:bookmarkStart w:id="340" w:name="_Toc340225511"/>
            <w:bookmarkStart w:id="341" w:name="_Toc341451210"/>
            <w:bookmarkStart w:id="342" w:name="_Toc342912837"/>
            <w:bookmarkStart w:id="343" w:name="_Toc343262674"/>
            <w:bookmarkStart w:id="344" w:name="_Toc345579825"/>
            <w:bookmarkStart w:id="345" w:name="_Toc346885930"/>
            <w:bookmarkStart w:id="346" w:name="_Toc347929578"/>
            <w:bookmarkStart w:id="347" w:name="_Toc349288246"/>
            <w:bookmarkStart w:id="348" w:name="_Toc350415576"/>
            <w:bookmarkStart w:id="349" w:name="_Toc351549874"/>
            <w:bookmarkStart w:id="350" w:name="_Toc352940474"/>
            <w:bookmarkStart w:id="351" w:name="_Toc354053819"/>
            <w:bookmarkStart w:id="352" w:name="_Toc355708834"/>
            <w:bookmarkStart w:id="353" w:name="_Toc357001927"/>
            <w:bookmarkStart w:id="354" w:name="_Toc358192558"/>
            <w:bookmarkStart w:id="355" w:name="_Toc359489411"/>
            <w:bookmarkStart w:id="356" w:name="_Toc360696814"/>
            <w:bookmarkStart w:id="357" w:name="_Toc361921547"/>
            <w:bookmarkStart w:id="358" w:name="_Toc363741384"/>
            <w:bookmarkStart w:id="359" w:name="_Toc364672333"/>
            <w:bookmarkStart w:id="360" w:name="_Toc366157673"/>
            <w:bookmarkStart w:id="361" w:name="_Toc367715512"/>
            <w:bookmarkStart w:id="362" w:name="_Toc369007674"/>
            <w:bookmarkStart w:id="363" w:name="_Toc369007854"/>
            <w:bookmarkStart w:id="364" w:name="_Toc370373461"/>
            <w:bookmarkStart w:id="365" w:name="_Toc371588837"/>
            <w:bookmarkStart w:id="366" w:name="_Toc373157810"/>
            <w:bookmarkStart w:id="367" w:name="_Toc374006623"/>
            <w:bookmarkStart w:id="368" w:name="_Toc374692681"/>
            <w:bookmarkStart w:id="369" w:name="_Toc374692758"/>
            <w:bookmarkStart w:id="370" w:name="_Toc377026488"/>
            <w:bookmarkStart w:id="371" w:name="_Toc378322703"/>
            <w:bookmarkStart w:id="372" w:name="_Toc379440361"/>
            <w:bookmarkStart w:id="373" w:name="_Toc380582886"/>
            <w:bookmarkStart w:id="374" w:name="_Toc381784216"/>
            <w:bookmarkStart w:id="375" w:name="_Toc383182295"/>
            <w:bookmarkStart w:id="376" w:name="_Toc384625681"/>
            <w:bookmarkStart w:id="377" w:name="_Toc385496780"/>
            <w:bookmarkStart w:id="378" w:name="_Toc388946304"/>
            <w:bookmarkStart w:id="379" w:name="_Toc388947551"/>
            <w:bookmarkStart w:id="380" w:name="_Toc389730866"/>
            <w:bookmarkStart w:id="381" w:name="_Toc391386063"/>
            <w:bookmarkStart w:id="382" w:name="_Toc392235867"/>
            <w:bookmarkStart w:id="383" w:name="_Toc393713406"/>
            <w:bookmarkStart w:id="384" w:name="_Toc393714454"/>
            <w:bookmarkStart w:id="385" w:name="_Toc393715458"/>
            <w:bookmarkStart w:id="386" w:name="_Toc395100443"/>
            <w:bookmarkStart w:id="387" w:name="_Toc396212799"/>
            <w:bookmarkStart w:id="388" w:name="_Toc397517636"/>
            <w:bookmarkStart w:id="389" w:name="_Toc399160620"/>
            <w:bookmarkStart w:id="390" w:name="_Toc400374864"/>
            <w:bookmarkStart w:id="391" w:name="_Toc401757900"/>
            <w:bookmarkStart w:id="392" w:name="_Toc402967089"/>
            <w:bookmarkStart w:id="393" w:name="_Toc404332302"/>
            <w:bookmarkStart w:id="394" w:name="_Toc405386768"/>
            <w:bookmarkStart w:id="395" w:name="_Toc406508001"/>
            <w:bookmarkStart w:id="396" w:name="_Toc408576621"/>
            <w:bookmarkStart w:id="397" w:name="_Toc409708220"/>
            <w:bookmarkStart w:id="398" w:name="_Toc410904530"/>
            <w:bookmarkStart w:id="399" w:name="_Toc414884935"/>
            <w:bookmarkStart w:id="400" w:name="_Toc416360065"/>
            <w:bookmarkStart w:id="401" w:name="_Toc417984328"/>
            <w:bookmarkStart w:id="402" w:name="_Toc420414815"/>
            <w:bookmarkStart w:id="403" w:name="_Toc421783543"/>
            <w:bookmarkStart w:id="404" w:name="_Toc423078762"/>
            <w:bookmarkStart w:id="405" w:name="_Toc424300233"/>
            <w:bookmarkStart w:id="406" w:name="_Toc426533939"/>
            <w:bookmarkStart w:id="407" w:name="_Toc426534937"/>
            <w:bookmarkStart w:id="408" w:name="_Toc428193347"/>
            <w:bookmarkStart w:id="409" w:name="_Toc429469036"/>
            <w:bookmarkStart w:id="410" w:name="_Toc432498823"/>
            <w:bookmarkStart w:id="411" w:name="_Toc433358211"/>
            <w:bookmarkStart w:id="412" w:name="_Toc434843820"/>
            <w:bookmarkStart w:id="413" w:name="_Toc436383048"/>
            <w:bookmarkStart w:id="414" w:name="_Toc437264270"/>
            <w:bookmarkStart w:id="415" w:name="_Toc438219155"/>
            <w:bookmarkStart w:id="416" w:name="_Toc440443778"/>
            <w:bookmarkStart w:id="417" w:name="_Toc441671595"/>
            <w:bookmarkStart w:id="418" w:name="_Toc442711610"/>
            <w:bookmarkStart w:id="419" w:name="_Toc445368573"/>
            <w:bookmarkStart w:id="420" w:name="_Toc446578861"/>
            <w:bookmarkStart w:id="421" w:name="_Toc449442755"/>
            <w:bookmarkStart w:id="422" w:name="_Toc450747459"/>
            <w:bookmarkStart w:id="423" w:name="_Toc451863128"/>
            <w:bookmarkStart w:id="424" w:name="_Toc453320498"/>
            <w:bookmarkStart w:id="425" w:name="_Toc454789142"/>
            <w:bookmarkStart w:id="426" w:name="_Toc456103204"/>
            <w:bookmarkStart w:id="427" w:name="_Toc456103320"/>
            <w:bookmarkStart w:id="428" w:name="_Toc469048934"/>
            <w:bookmarkStart w:id="429" w:name="_Toc469924981"/>
            <w:bookmarkStart w:id="430" w:name="_Toc471824656"/>
            <w:bookmarkStart w:id="431" w:name="_Toc473209525"/>
            <w:bookmarkStart w:id="432" w:name="_Toc474504467"/>
            <w:bookmarkStart w:id="433" w:name="_Toc477169039"/>
            <w:bookmarkStart w:id="434" w:name="_Toc478464744"/>
            <w:bookmarkStart w:id="435" w:name="_Toc479671286"/>
            <w:bookmarkStart w:id="436" w:name="_Toc482280080"/>
            <w:bookmarkStart w:id="437" w:name="_Toc483388275"/>
            <w:bookmarkStart w:id="438" w:name="_Toc485117042"/>
            <w:bookmarkStart w:id="439" w:name="_Toc486323155"/>
            <w:bookmarkStart w:id="440" w:name="_Toc487466253"/>
            <w:bookmarkStart w:id="441" w:name="_Toc488848842"/>
            <w:bookmarkStart w:id="442" w:name="_Toc493685637"/>
            <w:bookmarkStart w:id="443" w:name="_Toc495499922"/>
            <w:bookmarkStart w:id="444" w:name="_Toc496537194"/>
            <w:bookmarkStart w:id="445" w:name="_Toc497986894"/>
            <w:bookmarkStart w:id="446" w:name="_Toc497988302"/>
            <w:bookmarkStart w:id="447"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hyperlink>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tc>
      </w:tr>
    </w:tbl>
    <w:p w:rsidR="008149B6" w:rsidRPr="001C4F41" w:rsidRDefault="008149B6">
      <w:pPr>
        <w:rPr>
          <w:lang w:val="fr-CH"/>
        </w:rPr>
      </w:pPr>
    </w:p>
    <w:p w:rsidR="008149B6" w:rsidRPr="001C4F41" w:rsidRDefault="008149B6">
      <w:pPr>
        <w:rPr>
          <w:lang w:val="fr-FR"/>
        </w:rPr>
        <w:sectPr w:rsidR="008149B6" w:rsidRPr="001C4F41" w:rsidSect="004C24DE">
          <w:footerReference w:type="first" r:id="rId9"/>
          <w:pgSz w:w="11901" w:h="16840" w:code="9"/>
          <w:pgMar w:top="1134" w:right="1418" w:bottom="1701" w:left="1418" w:header="720" w:footer="720" w:gutter="0"/>
          <w:paperSrc w:first="15" w:other="15"/>
          <w:cols w:space="720"/>
          <w:titlePg/>
          <w:docGrid w:linePitch="360"/>
        </w:sectPr>
      </w:pPr>
    </w:p>
    <w:p w:rsidR="00627928" w:rsidRDefault="00627928" w:rsidP="00627928">
      <w:pPr>
        <w:pStyle w:val="Heading1"/>
        <w:spacing w:before="0"/>
        <w:ind w:left="142"/>
        <w:jc w:val="center"/>
      </w:pPr>
      <w:bookmarkStart w:id="448" w:name="_Toc253407140"/>
      <w:bookmarkStart w:id="449" w:name="_Toc259783103"/>
      <w:bookmarkStart w:id="450" w:name="_Toc266181232"/>
      <w:bookmarkStart w:id="451" w:name="_Toc268773998"/>
      <w:bookmarkStart w:id="452" w:name="_Toc271700475"/>
      <w:bookmarkStart w:id="453" w:name="_Toc273023319"/>
      <w:bookmarkStart w:id="454" w:name="_Toc274223813"/>
      <w:bookmarkStart w:id="455" w:name="_Toc276717161"/>
      <w:bookmarkStart w:id="456" w:name="_Toc279669134"/>
      <w:bookmarkStart w:id="457" w:name="_Toc280349204"/>
      <w:bookmarkStart w:id="458" w:name="_Toc282526036"/>
      <w:bookmarkStart w:id="459" w:name="_Toc283737193"/>
      <w:bookmarkStart w:id="460" w:name="_Toc286218710"/>
      <w:bookmarkStart w:id="461" w:name="_Toc288660267"/>
      <w:bookmarkStart w:id="462" w:name="_Toc291005377"/>
      <w:bookmarkStart w:id="463" w:name="_Toc292704949"/>
      <w:bookmarkStart w:id="464" w:name="_Toc295387894"/>
      <w:bookmarkStart w:id="465" w:name="_Toc296675477"/>
      <w:bookmarkStart w:id="466" w:name="_Toc297804716"/>
      <w:bookmarkStart w:id="467" w:name="_Toc301945288"/>
      <w:bookmarkStart w:id="468" w:name="_Toc303344247"/>
      <w:bookmarkStart w:id="469" w:name="_Toc304892153"/>
      <w:bookmarkStart w:id="470" w:name="_Toc308530335"/>
      <w:bookmarkStart w:id="471" w:name="_Toc311103641"/>
      <w:bookmarkStart w:id="472" w:name="_Toc313973311"/>
      <w:bookmarkStart w:id="473" w:name="_Toc316479951"/>
      <w:bookmarkStart w:id="474" w:name="_Toc318964997"/>
      <w:bookmarkStart w:id="475" w:name="_Toc320536953"/>
      <w:bookmarkStart w:id="476" w:name="_Toc321233388"/>
      <w:bookmarkStart w:id="477" w:name="_Toc321311659"/>
      <w:bookmarkStart w:id="478" w:name="_Toc321820539"/>
      <w:bookmarkStart w:id="479" w:name="_Toc323035705"/>
      <w:bookmarkStart w:id="480" w:name="_Toc323904373"/>
      <w:bookmarkStart w:id="481" w:name="_Toc332272645"/>
      <w:bookmarkStart w:id="482" w:name="_Toc334776191"/>
      <w:bookmarkStart w:id="483" w:name="_Toc335901498"/>
      <w:bookmarkStart w:id="484" w:name="_Toc337110332"/>
      <w:bookmarkStart w:id="485" w:name="_Toc338779372"/>
      <w:bookmarkStart w:id="486" w:name="_Toc340225512"/>
      <w:bookmarkStart w:id="487" w:name="_Toc341451211"/>
      <w:bookmarkStart w:id="488" w:name="_Toc342912838"/>
      <w:bookmarkStart w:id="489" w:name="_Toc343262675"/>
      <w:bookmarkStart w:id="490" w:name="_Toc345579826"/>
      <w:bookmarkStart w:id="491" w:name="_Toc346885931"/>
      <w:bookmarkStart w:id="492" w:name="_Toc347929579"/>
      <w:bookmarkStart w:id="493" w:name="_Toc349288247"/>
      <w:bookmarkStart w:id="494" w:name="_Toc350415577"/>
      <w:bookmarkStart w:id="495" w:name="_Toc351549875"/>
      <w:bookmarkStart w:id="496" w:name="_Toc352940475"/>
      <w:bookmarkStart w:id="497" w:name="_Toc354053820"/>
      <w:bookmarkStart w:id="498" w:name="_Toc355708835"/>
      <w:bookmarkStart w:id="499" w:name="_Toc357001928"/>
      <w:bookmarkStart w:id="500" w:name="_Toc358192559"/>
      <w:bookmarkStart w:id="501" w:name="_Toc359489412"/>
      <w:bookmarkStart w:id="502" w:name="_Toc360696815"/>
      <w:bookmarkStart w:id="503" w:name="_Toc361921548"/>
      <w:bookmarkStart w:id="504" w:name="_Toc363741385"/>
      <w:bookmarkStart w:id="505" w:name="_Toc364672334"/>
      <w:bookmarkStart w:id="506" w:name="_Toc366157674"/>
      <w:bookmarkStart w:id="507" w:name="_Toc367715513"/>
      <w:bookmarkStart w:id="508" w:name="_Toc369007675"/>
      <w:bookmarkStart w:id="509" w:name="_Toc369007855"/>
      <w:bookmarkStart w:id="510" w:name="_Toc370373462"/>
      <w:bookmarkStart w:id="511" w:name="_Toc371588838"/>
      <w:bookmarkStart w:id="512" w:name="_Toc373157811"/>
      <w:bookmarkStart w:id="513" w:name="_Toc374006624"/>
      <w:bookmarkStart w:id="514" w:name="_Toc374692682"/>
      <w:bookmarkStart w:id="515" w:name="_Toc374692759"/>
      <w:bookmarkStart w:id="516" w:name="_Toc377026489"/>
      <w:bookmarkStart w:id="517" w:name="_Toc378322704"/>
      <w:bookmarkStart w:id="518" w:name="_Toc379440362"/>
      <w:bookmarkStart w:id="519" w:name="_Toc380582887"/>
      <w:bookmarkStart w:id="520" w:name="_Toc381784217"/>
      <w:bookmarkStart w:id="521" w:name="_Toc383182296"/>
      <w:bookmarkStart w:id="522" w:name="_Toc384625682"/>
      <w:bookmarkStart w:id="523" w:name="_Toc385496781"/>
      <w:bookmarkStart w:id="524" w:name="_Toc388946305"/>
      <w:bookmarkStart w:id="525" w:name="_Toc388947552"/>
      <w:bookmarkStart w:id="526" w:name="_Toc389730867"/>
      <w:bookmarkStart w:id="527" w:name="_Toc391386064"/>
      <w:bookmarkStart w:id="528" w:name="_Toc392235868"/>
      <w:bookmarkStart w:id="529" w:name="_Toc393713407"/>
      <w:bookmarkStart w:id="530" w:name="_Toc393714455"/>
      <w:bookmarkStart w:id="531" w:name="_Toc393715459"/>
      <w:bookmarkStart w:id="532" w:name="_Toc395100444"/>
      <w:bookmarkStart w:id="533" w:name="_Toc396212800"/>
      <w:bookmarkStart w:id="534" w:name="_Toc397517637"/>
      <w:bookmarkStart w:id="535" w:name="_Toc399160621"/>
      <w:bookmarkStart w:id="536" w:name="_Toc400374865"/>
      <w:bookmarkStart w:id="537" w:name="_Toc401757901"/>
      <w:bookmarkStart w:id="538" w:name="_Toc402967090"/>
      <w:bookmarkStart w:id="539" w:name="_Toc404332303"/>
      <w:bookmarkStart w:id="540" w:name="_Toc405386769"/>
      <w:bookmarkStart w:id="541" w:name="_Toc406508002"/>
      <w:bookmarkStart w:id="542" w:name="_Toc408576622"/>
      <w:bookmarkStart w:id="543" w:name="_Toc409708221"/>
      <w:bookmarkStart w:id="544" w:name="_Toc410904531"/>
      <w:bookmarkStart w:id="545" w:name="_Toc414884936"/>
      <w:bookmarkStart w:id="546" w:name="_Toc416360066"/>
      <w:bookmarkStart w:id="547" w:name="_Toc417984329"/>
      <w:bookmarkStart w:id="548" w:name="_Toc420414816"/>
      <w:bookmarkStart w:id="549" w:name="_Toc421783544"/>
      <w:bookmarkStart w:id="550" w:name="_Toc423078763"/>
      <w:bookmarkStart w:id="551" w:name="_Toc424300234"/>
      <w:bookmarkStart w:id="552" w:name="_Toc426533940"/>
      <w:bookmarkStart w:id="553" w:name="_Toc426534938"/>
      <w:bookmarkStart w:id="554" w:name="_Toc428193348"/>
      <w:bookmarkStart w:id="555" w:name="_Toc428372288"/>
      <w:bookmarkStart w:id="556" w:name="_Toc429469037"/>
      <w:bookmarkStart w:id="557" w:name="_Toc432498824"/>
      <w:bookmarkStart w:id="558" w:name="_Toc433358212"/>
      <w:bookmarkStart w:id="559" w:name="_Toc434843821"/>
      <w:bookmarkStart w:id="560" w:name="_Toc436383049"/>
      <w:bookmarkStart w:id="561" w:name="_Toc437264271"/>
      <w:bookmarkStart w:id="562" w:name="_Toc438219156"/>
      <w:bookmarkStart w:id="563" w:name="_Toc440443779"/>
      <w:bookmarkStart w:id="564" w:name="_Toc441671596"/>
      <w:bookmarkStart w:id="565" w:name="_Toc442711611"/>
      <w:bookmarkStart w:id="566" w:name="_Toc445368574"/>
      <w:bookmarkStart w:id="567" w:name="_Toc446578862"/>
      <w:bookmarkStart w:id="568" w:name="_Toc449442756"/>
      <w:bookmarkStart w:id="569" w:name="_Toc450747460"/>
      <w:bookmarkStart w:id="570" w:name="_Toc451863129"/>
      <w:bookmarkStart w:id="571" w:name="_Toc453320499"/>
      <w:bookmarkStart w:id="572" w:name="_Toc454789143"/>
      <w:bookmarkStart w:id="573" w:name="_Toc456103205"/>
      <w:bookmarkStart w:id="574" w:name="_Toc456103321"/>
      <w:bookmarkStart w:id="575" w:name="_Toc457223980"/>
      <w:bookmarkStart w:id="576" w:name="_Toc457308207"/>
      <w:bookmarkStart w:id="577" w:name="_Toc466367266"/>
      <w:bookmarkStart w:id="578" w:name="_Toc469048935"/>
      <w:bookmarkStart w:id="579" w:name="_Toc469924982"/>
      <w:bookmarkStart w:id="580" w:name="_Toc471824657"/>
      <w:bookmarkStart w:id="581" w:name="_Toc473209526"/>
      <w:bookmarkStart w:id="582" w:name="_Toc474504468"/>
      <w:bookmarkStart w:id="583" w:name="_Toc477169040"/>
      <w:bookmarkStart w:id="584" w:name="_Toc478464745"/>
      <w:bookmarkStart w:id="585" w:name="_Toc479671287"/>
      <w:bookmarkStart w:id="586" w:name="_Toc482280081"/>
      <w:bookmarkStart w:id="587" w:name="_Toc483388276"/>
      <w:bookmarkStart w:id="588" w:name="_Toc485117043"/>
      <w:bookmarkStart w:id="589" w:name="_Toc486323156"/>
      <w:bookmarkStart w:id="590" w:name="_Toc487466254"/>
      <w:bookmarkStart w:id="591" w:name="_Toc488848843"/>
      <w:bookmarkStart w:id="592" w:name="_Toc510775345"/>
      <w:bookmarkStart w:id="593" w:name="_Toc513645638"/>
      <w:bookmarkStart w:id="594" w:name="_Toc514850714"/>
      <w:bookmarkStart w:id="595" w:name="_Toc517792323"/>
      <w:bookmarkStart w:id="596" w:name="_Toc518981879"/>
      <w:bookmarkStart w:id="597" w:name="_Toc520709555"/>
      <w:bookmarkStart w:id="598" w:name="_Toc524430946"/>
      <w:bookmarkStart w:id="599" w:name="_Toc525638279"/>
      <w:bookmarkStart w:id="600" w:name="_Toc526431476"/>
      <w:bookmarkStart w:id="601" w:name="_Toc531094562"/>
      <w:bookmarkStart w:id="602" w:name="_Toc531960773"/>
      <w:bookmarkStart w:id="603" w:name="_Toc536101941"/>
      <w:r w:rsidRPr="001C4F41">
        <w:t>Table</w:t>
      </w:r>
      <w:r>
        <w:t xml:space="preserve"> </w:t>
      </w:r>
      <w:r w:rsidRPr="001C4F41">
        <w:t>of Contents</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rsidR="00D35551" w:rsidRPr="008F283B" w:rsidRDefault="00D35551" w:rsidP="00D35551">
      <w:pPr>
        <w:spacing w:before="240"/>
        <w:jc w:val="right"/>
      </w:pPr>
      <w:r w:rsidRPr="00EB4E65">
        <w:rPr>
          <w:i/>
          <w:iCs/>
        </w:rPr>
        <w:t>Page</w:t>
      </w:r>
    </w:p>
    <w:p w:rsidR="0027472C" w:rsidRPr="005B38F8" w:rsidRDefault="0027472C" w:rsidP="0027472C">
      <w:pPr>
        <w:pStyle w:val="TOC1"/>
        <w:rPr>
          <w:rFonts w:eastAsiaTheme="minorEastAsia"/>
          <w:b/>
          <w:bCs/>
          <w:lang w:val="en-US"/>
        </w:rPr>
      </w:pPr>
      <w:r w:rsidRPr="00F1519C">
        <w:rPr>
          <w:b/>
          <w:bCs/>
          <w:lang w:val="en-US"/>
        </w:rPr>
        <w:t>GENERAL  INF</w:t>
      </w:r>
      <w:bookmarkStart w:id="604" w:name="_GoBack"/>
      <w:bookmarkEnd w:id="604"/>
      <w:r w:rsidRPr="00F1519C">
        <w:rPr>
          <w:b/>
          <w:bCs/>
          <w:lang w:val="en-US"/>
        </w:rPr>
        <w:t>ORMATION</w:t>
      </w:r>
    </w:p>
    <w:p w:rsidR="0063483B" w:rsidRDefault="0063483B" w:rsidP="00A906CD">
      <w:pPr>
        <w:pStyle w:val="TOC1"/>
        <w:tabs>
          <w:tab w:val="center" w:leader="dot" w:pos="8505"/>
          <w:tab w:val="right" w:pos="9072"/>
        </w:tabs>
        <w:rPr>
          <w:webHidden/>
          <w:lang w:val="en-US"/>
        </w:rPr>
      </w:pPr>
      <w:r w:rsidRPr="00E73808">
        <w:rPr>
          <w:lang w:val="en-US"/>
        </w:rPr>
        <w:t>Lists annexed to the ITU Operational Bulletin</w:t>
      </w:r>
      <w:r w:rsidR="001044A1">
        <w:rPr>
          <w:lang w:val="en-US"/>
        </w:rPr>
        <w:t xml:space="preserve">: </w:t>
      </w:r>
      <w:r w:rsidR="001044A1" w:rsidRPr="001044A1">
        <w:rPr>
          <w:i/>
          <w:iCs/>
          <w:lang w:val="en-US"/>
        </w:rPr>
        <w:t>Note from TSB</w:t>
      </w:r>
      <w:r w:rsidRPr="00E73808">
        <w:rPr>
          <w:webHidden/>
          <w:lang w:val="en-US"/>
        </w:rPr>
        <w:tab/>
      </w:r>
      <w:r w:rsidR="00E73808" w:rsidRPr="00E73808">
        <w:rPr>
          <w:webHidden/>
          <w:lang w:val="en-US"/>
        </w:rPr>
        <w:tab/>
      </w:r>
      <w:r w:rsidR="00A906CD">
        <w:rPr>
          <w:webHidden/>
          <w:lang w:val="en-US"/>
        </w:rPr>
        <w:t>3</w:t>
      </w:r>
    </w:p>
    <w:p w:rsidR="00EB5E59" w:rsidRPr="00EB5E59" w:rsidRDefault="00EB5E59" w:rsidP="00090F13">
      <w:pPr>
        <w:pStyle w:val="TOC1"/>
        <w:tabs>
          <w:tab w:val="center" w:leader="dot" w:pos="8505"/>
          <w:tab w:val="right" w:pos="9072"/>
        </w:tabs>
        <w:rPr>
          <w:rFonts w:eastAsiaTheme="minorEastAsia"/>
          <w:lang w:val="en-US"/>
        </w:rPr>
      </w:pPr>
      <w:r w:rsidRPr="00EB5E59">
        <w:rPr>
          <w:lang w:val="en-US"/>
        </w:rPr>
        <w:t>Approval of ITU-T Recommendations</w:t>
      </w:r>
      <w:r w:rsidRPr="00EB5E59">
        <w:rPr>
          <w:webHidden/>
          <w:lang w:val="en-US"/>
        </w:rPr>
        <w:tab/>
      </w:r>
      <w:r w:rsidRPr="00EB5E59">
        <w:rPr>
          <w:webHidden/>
          <w:lang w:val="en-US"/>
        </w:rPr>
        <w:tab/>
      </w:r>
      <w:r w:rsidR="00090F13">
        <w:rPr>
          <w:webHidden/>
          <w:lang w:val="en-US"/>
        </w:rPr>
        <w:t>4</w:t>
      </w:r>
    </w:p>
    <w:p w:rsidR="00EB5E59" w:rsidRPr="00EB5E59" w:rsidRDefault="00EB5E59" w:rsidP="00EB5E59">
      <w:pPr>
        <w:pStyle w:val="TOC1"/>
        <w:tabs>
          <w:tab w:val="center" w:leader="dot" w:pos="8505"/>
          <w:tab w:val="right" w:pos="9072"/>
        </w:tabs>
        <w:rPr>
          <w:rFonts w:eastAsiaTheme="minorEastAsia"/>
          <w:lang w:val="en-US"/>
        </w:rPr>
      </w:pPr>
      <w:r w:rsidRPr="00EB5E59">
        <w:rPr>
          <w:lang w:val="en-US"/>
        </w:rPr>
        <w:t>Telephone Service:</w:t>
      </w:r>
    </w:p>
    <w:p w:rsidR="00EB5E59" w:rsidRPr="00EB5E59" w:rsidRDefault="00EB5E59" w:rsidP="00090F13">
      <w:pPr>
        <w:pStyle w:val="TOC2"/>
        <w:tabs>
          <w:tab w:val="clear" w:pos="567"/>
          <w:tab w:val="center" w:leader="dot" w:pos="8505"/>
          <w:tab w:val="right" w:pos="9072"/>
        </w:tabs>
        <w:rPr>
          <w:rFonts w:eastAsiaTheme="minorEastAsia"/>
        </w:rPr>
      </w:pPr>
      <w:r w:rsidRPr="00EB5E59">
        <w:rPr>
          <w:i/>
          <w:iCs/>
        </w:rPr>
        <w:t>Bahrain (Telecommunications Regulatory Authority (TRA), Manama)</w:t>
      </w:r>
      <w:r w:rsidRPr="00EB5E59">
        <w:rPr>
          <w:webHidden/>
        </w:rPr>
        <w:tab/>
      </w:r>
      <w:r>
        <w:rPr>
          <w:webHidden/>
        </w:rPr>
        <w:tab/>
      </w:r>
      <w:r w:rsidR="00090F13">
        <w:rPr>
          <w:webHidden/>
        </w:rPr>
        <w:t>5</w:t>
      </w:r>
    </w:p>
    <w:p w:rsidR="00EB5E59" w:rsidRPr="00EB5E59" w:rsidRDefault="00EB5E59" w:rsidP="00090F13">
      <w:pPr>
        <w:pStyle w:val="TOC2"/>
        <w:tabs>
          <w:tab w:val="clear" w:pos="567"/>
          <w:tab w:val="center" w:leader="dot" w:pos="8505"/>
          <w:tab w:val="right" w:pos="9072"/>
        </w:tabs>
        <w:rPr>
          <w:rFonts w:eastAsiaTheme="minorEastAsia"/>
        </w:rPr>
      </w:pPr>
      <w:r w:rsidRPr="00EB5E59">
        <w:rPr>
          <w:i/>
          <w:iCs/>
        </w:rPr>
        <w:t>Myanmar (Ministry of Transport and Communications, Nay Pyi Taw)</w:t>
      </w:r>
      <w:r w:rsidRPr="00EB5E59">
        <w:rPr>
          <w:webHidden/>
        </w:rPr>
        <w:tab/>
      </w:r>
      <w:r>
        <w:rPr>
          <w:webHidden/>
        </w:rPr>
        <w:tab/>
      </w:r>
      <w:r w:rsidR="00090F13">
        <w:rPr>
          <w:webHidden/>
        </w:rPr>
        <w:t>8</w:t>
      </w:r>
    </w:p>
    <w:p w:rsidR="00EB5E59" w:rsidRPr="00EB5E59" w:rsidRDefault="00EB5E59" w:rsidP="00090F13">
      <w:pPr>
        <w:pStyle w:val="TOC2"/>
        <w:tabs>
          <w:tab w:val="clear" w:pos="567"/>
          <w:tab w:val="center" w:leader="dot" w:pos="8505"/>
          <w:tab w:val="right" w:pos="9072"/>
        </w:tabs>
        <w:rPr>
          <w:rFonts w:eastAsiaTheme="minorEastAsia"/>
        </w:rPr>
      </w:pPr>
      <w:r w:rsidRPr="00EB5E59">
        <w:rPr>
          <w:i/>
          <w:iCs/>
        </w:rPr>
        <w:t>Ukraine (</w:t>
      </w:r>
      <w:r w:rsidRPr="00EB5E59">
        <w:rPr>
          <w:i/>
          <w:iCs/>
          <w:lang w:val="en-GB" w:eastAsia="ru-RU"/>
        </w:rPr>
        <w:t xml:space="preserve">State Service of Special </w:t>
      </w:r>
      <w:r w:rsidRPr="00EB5E59">
        <w:rPr>
          <w:i/>
          <w:iCs/>
        </w:rPr>
        <w:t>Communications</w:t>
      </w:r>
      <w:r w:rsidRPr="00EB5E59">
        <w:rPr>
          <w:i/>
          <w:iCs/>
          <w:lang w:val="en-GB" w:eastAsia="ru-RU"/>
        </w:rPr>
        <w:t xml:space="preserve"> and Information Protection of Ukraine, Kyiv)</w:t>
      </w:r>
      <w:r w:rsidRPr="00EB5E59">
        <w:rPr>
          <w:webHidden/>
        </w:rPr>
        <w:tab/>
      </w:r>
      <w:r>
        <w:rPr>
          <w:webHidden/>
        </w:rPr>
        <w:tab/>
      </w:r>
      <w:r w:rsidR="00090F13">
        <w:rPr>
          <w:webHidden/>
        </w:rPr>
        <w:t>9</w:t>
      </w:r>
    </w:p>
    <w:p w:rsidR="00EB5E59" w:rsidRPr="00EB5E59" w:rsidRDefault="00EB5E59" w:rsidP="00090F13">
      <w:pPr>
        <w:pStyle w:val="TOC1"/>
        <w:tabs>
          <w:tab w:val="center" w:leader="dot" w:pos="8505"/>
          <w:tab w:val="right" w:pos="9072"/>
        </w:tabs>
        <w:rPr>
          <w:rFonts w:eastAsiaTheme="minorEastAsia"/>
          <w:lang w:val="en-US"/>
        </w:rPr>
      </w:pPr>
      <w:r w:rsidRPr="00EB5E59">
        <w:rPr>
          <w:lang w:val="en-US"/>
        </w:rPr>
        <w:t>Service</w:t>
      </w:r>
      <w:r w:rsidRPr="00EB5E59">
        <w:rPr>
          <w:lang w:val="en-GB"/>
        </w:rPr>
        <w:t xml:space="preserve"> Restrictions</w:t>
      </w:r>
      <w:r w:rsidRPr="00EB5E59">
        <w:rPr>
          <w:webHidden/>
          <w:lang w:val="en-US"/>
        </w:rPr>
        <w:tab/>
      </w:r>
      <w:r w:rsidRPr="00EB5E59">
        <w:rPr>
          <w:webHidden/>
          <w:lang w:val="en-US"/>
        </w:rPr>
        <w:tab/>
        <w:t>1</w:t>
      </w:r>
      <w:r w:rsidR="00090F13">
        <w:rPr>
          <w:webHidden/>
          <w:lang w:val="en-US"/>
        </w:rPr>
        <w:t>2</w:t>
      </w:r>
    </w:p>
    <w:p w:rsidR="00EB5E59" w:rsidRPr="00EB5E59" w:rsidRDefault="00EB5E59" w:rsidP="00090F13">
      <w:pPr>
        <w:pStyle w:val="TOC1"/>
        <w:tabs>
          <w:tab w:val="center" w:leader="dot" w:pos="8505"/>
          <w:tab w:val="right" w:pos="9072"/>
        </w:tabs>
        <w:rPr>
          <w:rFonts w:eastAsiaTheme="minorEastAsia"/>
          <w:lang w:val="en-US"/>
        </w:rPr>
      </w:pPr>
      <w:r w:rsidRPr="00EB5E59">
        <w:rPr>
          <w:lang w:val="en-US"/>
        </w:rPr>
        <w:t>Call – Back and alternative calling procedures (Res. 21 Rev. PP – 2006)</w:t>
      </w:r>
      <w:r w:rsidRPr="00EB5E59">
        <w:rPr>
          <w:webHidden/>
          <w:lang w:val="en-US"/>
        </w:rPr>
        <w:tab/>
      </w:r>
      <w:r w:rsidRPr="00EB5E59">
        <w:rPr>
          <w:webHidden/>
          <w:lang w:val="en-US"/>
        </w:rPr>
        <w:tab/>
        <w:t>1</w:t>
      </w:r>
      <w:r w:rsidR="00090F13">
        <w:rPr>
          <w:webHidden/>
          <w:lang w:val="en-US"/>
        </w:rPr>
        <w:t>2</w:t>
      </w:r>
    </w:p>
    <w:p w:rsidR="00EB5E59" w:rsidRPr="006A7E49" w:rsidRDefault="00EB5E59" w:rsidP="00EB5E59">
      <w:pPr>
        <w:pStyle w:val="TOC1"/>
        <w:rPr>
          <w:rFonts w:eastAsiaTheme="minorEastAsia"/>
          <w:lang w:val="en-US"/>
        </w:rPr>
      </w:pPr>
      <w:r w:rsidRPr="006A7E49">
        <w:rPr>
          <w:b/>
          <w:bCs/>
          <w:lang w:val="en-US"/>
        </w:rPr>
        <w:t>AMENDMENTS  TO  SERVICE  PUBLICATIONS</w:t>
      </w:r>
    </w:p>
    <w:p w:rsidR="00EB5E59" w:rsidRPr="00EB5E59" w:rsidRDefault="00EB5E59" w:rsidP="00090F13">
      <w:pPr>
        <w:pStyle w:val="TOC1"/>
        <w:tabs>
          <w:tab w:val="center" w:leader="dot" w:pos="8505"/>
          <w:tab w:val="right" w:pos="9072"/>
        </w:tabs>
        <w:rPr>
          <w:lang w:val="en-US"/>
        </w:rPr>
      </w:pPr>
      <w:r w:rsidRPr="00EB5E59">
        <w:rPr>
          <w:lang w:val="en-US"/>
        </w:rPr>
        <w:t>List of Ship Stations and Maritime Mobile  Service Identity Assignments (List V)</w:t>
      </w:r>
      <w:r w:rsidRPr="00EB5E59">
        <w:rPr>
          <w:webHidden/>
          <w:lang w:val="en-US"/>
        </w:rPr>
        <w:tab/>
      </w:r>
      <w:r>
        <w:rPr>
          <w:webHidden/>
          <w:lang w:val="en-US"/>
        </w:rPr>
        <w:tab/>
      </w:r>
      <w:r w:rsidRPr="00EB5E59">
        <w:rPr>
          <w:webHidden/>
          <w:lang w:val="en-US"/>
        </w:rPr>
        <w:t>1</w:t>
      </w:r>
      <w:r w:rsidR="00090F13">
        <w:rPr>
          <w:webHidden/>
          <w:lang w:val="en-US"/>
        </w:rPr>
        <w:t>3</w:t>
      </w:r>
    </w:p>
    <w:p w:rsidR="00EB5E59" w:rsidRPr="00EB5E59" w:rsidRDefault="00EB5E59" w:rsidP="00090F13">
      <w:pPr>
        <w:pStyle w:val="TOC1"/>
        <w:tabs>
          <w:tab w:val="center" w:leader="dot" w:pos="8505"/>
          <w:tab w:val="right" w:pos="9072"/>
        </w:tabs>
        <w:rPr>
          <w:lang w:val="en-US"/>
        </w:rPr>
      </w:pPr>
      <w:r w:rsidRPr="00EB5E59">
        <w:rPr>
          <w:lang w:val="en-US"/>
        </w:rPr>
        <w:t>Mobile Network Codes (MNC) for the international identification plan  for public networks</w:t>
      </w:r>
      <w:r>
        <w:rPr>
          <w:lang w:val="en-US"/>
        </w:rPr>
        <w:br/>
      </w:r>
      <w:r w:rsidRPr="00EB5E59">
        <w:rPr>
          <w:lang w:val="en-US"/>
        </w:rPr>
        <w:t>and subscriptions</w:t>
      </w:r>
      <w:r w:rsidRPr="00EB5E59">
        <w:rPr>
          <w:webHidden/>
          <w:lang w:val="en-US"/>
        </w:rPr>
        <w:tab/>
      </w:r>
      <w:r>
        <w:rPr>
          <w:webHidden/>
          <w:lang w:val="en-US"/>
        </w:rPr>
        <w:tab/>
      </w:r>
      <w:r w:rsidRPr="00EB5E59">
        <w:rPr>
          <w:webHidden/>
          <w:lang w:val="en-US"/>
        </w:rPr>
        <w:t>1</w:t>
      </w:r>
      <w:r w:rsidR="00090F13">
        <w:rPr>
          <w:webHidden/>
          <w:lang w:val="en-US"/>
        </w:rPr>
        <w:t>4</w:t>
      </w:r>
    </w:p>
    <w:p w:rsidR="00EB5E59" w:rsidRPr="00EB5E59" w:rsidRDefault="00EB5E59" w:rsidP="00090F13">
      <w:pPr>
        <w:pStyle w:val="TOC1"/>
        <w:tabs>
          <w:tab w:val="center" w:leader="dot" w:pos="8505"/>
          <w:tab w:val="right" w:pos="9072"/>
        </w:tabs>
        <w:rPr>
          <w:lang w:val="en-US"/>
        </w:rPr>
      </w:pPr>
      <w:r w:rsidRPr="00EB5E59">
        <w:rPr>
          <w:lang w:val="en-US"/>
        </w:rPr>
        <w:t>List of International Signalling Point Codes (ISPC)</w:t>
      </w:r>
      <w:r w:rsidRPr="00EB5E59">
        <w:rPr>
          <w:webHidden/>
          <w:lang w:val="en-US"/>
        </w:rPr>
        <w:tab/>
      </w:r>
      <w:r>
        <w:rPr>
          <w:webHidden/>
          <w:lang w:val="en-US"/>
        </w:rPr>
        <w:tab/>
      </w:r>
      <w:r w:rsidRPr="00EB5E59">
        <w:rPr>
          <w:webHidden/>
          <w:lang w:val="en-US"/>
        </w:rPr>
        <w:t>1</w:t>
      </w:r>
      <w:r w:rsidR="00090F13">
        <w:rPr>
          <w:webHidden/>
          <w:lang w:val="en-US"/>
        </w:rPr>
        <w:t>5</w:t>
      </w:r>
    </w:p>
    <w:p w:rsidR="00EB5E59" w:rsidRPr="00EB5E59" w:rsidRDefault="00EB5E59" w:rsidP="00090F13">
      <w:pPr>
        <w:pStyle w:val="TOC1"/>
        <w:tabs>
          <w:tab w:val="center" w:leader="dot" w:pos="8505"/>
          <w:tab w:val="right" w:pos="9072"/>
        </w:tabs>
        <w:rPr>
          <w:lang w:val="en-US"/>
        </w:rPr>
      </w:pPr>
      <w:r w:rsidRPr="00EB5E59">
        <w:rPr>
          <w:lang w:val="en-US"/>
        </w:rPr>
        <w:t>National Numbering Plan</w:t>
      </w:r>
      <w:r w:rsidRPr="00EB5E59">
        <w:rPr>
          <w:webHidden/>
          <w:lang w:val="en-US"/>
        </w:rPr>
        <w:tab/>
      </w:r>
      <w:r>
        <w:rPr>
          <w:webHidden/>
          <w:lang w:val="en-US"/>
        </w:rPr>
        <w:tab/>
      </w:r>
      <w:r w:rsidRPr="00EB5E59">
        <w:rPr>
          <w:webHidden/>
          <w:lang w:val="en-US"/>
        </w:rPr>
        <w:t>1</w:t>
      </w:r>
      <w:r w:rsidR="00090F13">
        <w:rPr>
          <w:webHidden/>
          <w:lang w:val="en-US"/>
        </w:rPr>
        <w:t>5</w:t>
      </w:r>
    </w:p>
    <w:p w:rsidR="00604B8E" w:rsidRDefault="00604B8E" w:rsidP="00604B8E">
      <w:pPr>
        <w:rPr>
          <w:rFonts w:eastAsiaTheme="minorEastAsia"/>
        </w:rPr>
      </w:pPr>
    </w:p>
    <w:p w:rsidR="001E614C" w:rsidRPr="001E614C" w:rsidRDefault="001E614C" w:rsidP="001E614C">
      <w:pPr>
        <w:pStyle w:val="TOC1"/>
        <w:tabs>
          <w:tab w:val="center" w:leader="dot" w:pos="8505"/>
          <w:tab w:val="right" w:pos="9072"/>
        </w:tabs>
        <w:rPr>
          <w:lang w:val="en-US"/>
        </w:rPr>
      </w:pPr>
    </w:p>
    <w:p w:rsidR="006D2955" w:rsidRDefault="006D2955" w:rsidP="001F530F">
      <w:pPr>
        <w:rPr>
          <w:rFonts w:eastAsiaTheme="minorEastAsia"/>
        </w:rPr>
      </w:pPr>
      <w:r>
        <w:rPr>
          <w:rFonts w:eastAsiaTheme="minorEastAsia"/>
        </w:rPr>
        <w:br w:type="page"/>
      </w:r>
    </w:p>
    <w:p w:rsidR="008573E4" w:rsidRDefault="008573E4" w:rsidP="008573E4">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8573E4" w:rsidRPr="00384440" w:rsidTr="008573E4">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Dates of publication of the next</w:t>
            </w:r>
            <w:r w:rsidRPr="00384440">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Including information</w:t>
            </w:r>
            <w:r w:rsidRPr="00384440">
              <w:rPr>
                <w:rFonts w:eastAsia="SimSun"/>
                <w:i/>
                <w:sz w:val="18"/>
                <w:lang w:eastAsia="zh-CN"/>
              </w:rPr>
              <w:br/>
              <w:t>received by:</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1167</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1168</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1169</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1170</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1171</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12.IV.2019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1172</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26.IV.2019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1173</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1174</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14.VI.2019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28.VI.2019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16.VIII.2019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30.VIII.2019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16.IX.2019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2.XII.2019</w:t>
            </w:r>
          </w:p>
        </w:tc>
      </w:tr>
    </w:tbl>
    <w:p w:rsidR="008573E4" w:rsidRDefault="008573E4" w:rsidP="008573E4"/>
    <w:p w:rsidR="00CB621B" w:rsidRPr="00DB3264" w:rsidRDefault="008149B6" w:rsidP="00CB621B">
      <w:pPr>
        <w:pStyle w:val="Heading1"/>
        <w:spacing w:before="0"/>
        <w:jc w:val="center"/>
      </w:pPr>
      <w:r w:rsidRPr="00DB3264">
        <w:br w:type="page"/>
      </w:r>
      <w:bookmarkStart w:id="605" w:name="_Toc253407141"/>
      <w:bookmarkStart w:id="606" w:name="_Toc259783104"/>
      <w:bookmarkStart w:id="607" w:name="_Toc266181233"/>
      <w:bookmarkStart w:id="608" w:name="_Toc268773999"/>
      <w:bookmarkStart w:id="609" w:name="_Toc271700476"/>
      <w:bookmarkStart w:id="610" w:name="_Toc273023320"/>
      <w:bookmarkStart w:id="611" w:name="_Toc274223814"/>
      <w:bookmarkStart w:id="612" w:name="_Toc276717162"/>
      <w:bookmarkStart w:id="613" w:name="_Toc279669135"/>
      <w:bookmarkStart w:id="614" w:name="_Toc280349205"/>
      <w:bookmarkStart w:id="615" w:name="_Toc282526037"/>
      <w:bookmarkStart w:id="616" w:name="_Toc283737194"/>
      <w:bookmarkStart w:id="617" w:name="_Toc286218711"/>
      <w:bookmarkStart w:id="618" w:name="_Toc288660268"/>
      <w:bookmarkStart w:id="619" w:name="_Toc291005378"/>
      <w:bookmarkStart w:id="620" w:name="_Toc292704950"/>
      <w:bookmarkStart w:id="621" w:name="_Toc295387895"/>
      <w:bookmarkStart w:id="622" w:name="_Toc296675478"/>
      <w:bookmarkStart w:id="623" w:name="_Toc297804717"/>
      <w:bookmarkStart w:id="624" w:name="_Toc301945289"/>
      <w:bookmarkStart w:id="625" w:name="_Toc303344248"/>
      <w:bookmarkStart w:id="626" w:name="_Toc304892154"/>
      <w:bookmarkStart w:id="627" w:name="_Toc308530336"/>
      <w:bookmarkStart w:id="628" w:name="_Toc311103642"/>
      <w:bookmarkStart w:id="629" w:name="_Toc313973312"/>
      <w:bookmarkStart w:id="630" w:name="_Toc316479952"/>
      <w:bookmarkStart w:id="631" w:name="_Toc318964998"/>
      <w:bookmarkStart w:id="632" w:name="_Toc320536954"/>
      <w:bookmarkStart w:id="633" w:name="_Toc321233389"/>
      <w:bookmarkStart w:id="634" w:name="_Toc321311660"/>
      <w:bookmarkStart w:id="635" w:name="_Toc321820540"/>
      <w:bookmarkStart w:id="636" w:name="_Toc323035706"/>
      <w:bookmarkStart w:id="637" w:name="_Toc323904374"/>
      <w:bookmarkStart w:id="638" w:name="_Toc332272646"/>
      <w:bookmarkStart w:id="639" w:name="_Toc334776192"/>
      <w:bookmarkStart w:id="640" w:name="_Toc335901499"/>
      <w:bookmarkStart w:id="641" w:name="_Toc337110333"/>
      <w:bookmarkStart w:id="642" w:name="_Toc338779373"/>
      <w:bookmarkStart w:id="643" w:name="_Toc340225513"/>
      <w:bookmarkStart w:id="644" w:name="_Toc341451212"/>
      <w:bookmarkStart w:id="645" w:name="_Toc342912839"/>
      <w:bookmarkStart w:id="646" w:name="_Toc343262676"/>
      <w:bookmarkStart w:id="647" w:name="_Toc345579827"/>
      <w:bookmarkStart w:id="648" w:name="_Toc346885932"/>
      <w:bookmarkStart w:id="649" w:name="_Toc347929580"/>
      <w:bookmarkStart w:id="650" w:name="_Toc349288248"/>
      <w:bookmarkStart w:id="651" w:name="_Toc350415578"/>
      <w:bookmarkStart w:id="652" w:name="_Toc351549876"/>
      <w:bookmarkStart w:id="653" w:name="_Toc352940476"/>
      <w:bookmarkStart w:id="654" w:name="_Toc354053821"/>
      <w:bookmarkStart w:id="655" w:name="_Toc355708836"/>
      <w:bookmarkStart w:id="656" w:name="_Toc357001929"/>
      <w:bookmarkStart w:id="657" w:name="_Toc358192560"/>
      <w:bookmarkStart w:id="658" w:name="_Toc359489413"/>
      <w:bookmarkStart w:id="659" w:name="_Toc360696816"/>
      <w:bookmarkStart w:id="660" w:name="_Toc361921549"/>
      <w:bookmarkStart w:id="661" w:name="_Toc363741386"/>
      <w:bookmarkStart w:id="662" w:name="_Toc364672335"/>
      <w:bookmarkStart w:id="663" w:name="_Toc366157675"/>
      <w:bookmarkStart w:id="664" w:name="_Toc367715514"/>
      <w:bookmarkStart w:id="665" w:name="_Toc369007676"/>
      <w:bookmarkStart w:id="666" w:name="_Toc369007856"/>
      <w:bookmarkStart w:id="667" w:name="_Toc370373463"/>
      <w:bookmarkStart w:id="668" w:name="_Toc371588839"/>
      <w:bookmarkStart w:id="669" w:name="_Toc373157812"/>
      <w:bookmarkStart w:id="670" w:name="_Toc374006625"/>
      <w:bookmarkStart w:id="671" w:name="_Toc374692683"/>
      <w:bookmarkStart w:id="672" w:name="_Toc374692760"/>
      <w:bookmarkStart w:id="673" w:name="_Toc377026490"/>
      <w:bookmarkStart w:id="674" w:name="_Toc378322705"/>
      <w:bookmarkStart w:id="675" w:name="_Toc379440363"/>
      <w:bookmarkStart w:id="676" w:name="_Toc380582888"/>
      <w:bookmarkStart w:id="677" w:name="_Toc381784218"/>
      <w:bookmarkStart w:id="678" w:name="_Toc383182297"/>
      <w:bookmarkStart w:id="679" w:name="_Toc384625683"/>
      <w:bookmarkStart w:id="680" w:name="_Toc385496782"/>
      <w:bookmarkStart w:id="681" w:name="_Toc388946306"/>
      <w:bookmarkStart w:id="682" w:name="_Toc388947553"/>
      <w:bookmarkStart w:id="683" w:name="_Toc389730868"/>
      <w:bookmarkStart w:id="684" w:name="_Toc391386065"/>
      <w:bookmarkStart w:id="685" w:name="_Toc392235869"/>
      <w:bookmarkStart w:id="686" w:name="_Toc393713408"/>
      <w:bookmarkStart w:id="687" w:name="_Toc393714456"/>
      <w:bookmarkStart w:id="688" w:name="_Toc393715460"/>
      <w:bookmarkStart w:id="689" w:name="_Toc395100445"/>
      <w:bookmarkStart w:id="690" w:name="_Toc396212801"/>
      <w:bookmarkStart w:id="691" w:name="_Toc397517638"/>
      <w:bookmarkStart w:id="692" w:name="_Toc399160622"/>
      <w:bookmarkStart w:id="693" w:name="_Toc400374866"/>
      <w:bookmarkStart w:id="694" w:name="_Toc401757902"/>
      <w:bookmarkStart w:id="695" w:name="_Toc402967091"/>
      <w:bookmarkStart w:id="696" w:name="_Toc404332304"/>
      <w:bookmarkStart w:id="697" w:name="_Toc405386770"/>
      <w:bookmarkStart w:id="698" w:name="_Toc406508003"/>
      <w:bookmarkStart w:id="699" w:name="_Toc408576623"/>
      <w:bookmarkStart w:id="700" w:name="_Toc409708222"/>
      <w:bookmarkStart w:id="701" w:name="_Toc410904532"/>
      <w:bookmarkStart w:id="702" w:name="_Toc414884937"/>
      <w:bookmarkStart w:id="703" w:name="_Toc416360067"/>
      <w:bookmarkStart w:id="704" w:name="_Toc417984330"/>
      <w:bookmarkStart w:id="705" w:name="_Toc420414817"/>
      <w:bookmarkStart w:id="706" w:name="_Toc421783545"/>
      <w:bookmarkStart w:id="707" w:name="_Toc423078764"/>
      <w:bookmarkStart w:id="708" w:name="_Toc424300235"/>
      <w:bookmarkStart w:id="709" w:name="_Toc428193349"/>
      <w:bookmarkStart w:id="710" w:name="_Toc428372289"/>
      <w:bookmarkStart w:id="711" w:name="_Toc429469038"/>
      <w:bookmarkStart w:id="712" w:name="_Toc432498825"/>
      <w:bookmarkStart w:id="713" w:name="_Toc433358213"/>
      <w:bookmarkStart w:id="714" w:name="_Toc434843822"/>
      <w:bookmarkStart w:id="715" w:name="_Toc436383050"/>
      <w:bookmarkStart w:id="716" w:name="_Toc437264272"/>
      <w:bookmarkStart w:id="717" w:name="_Toc438219157"/>
      <w:bookmarkStart w:id="718" w:name="_Toc440443780"/>
      <w:bookmarkStart w:id="719" w:name="_Toc441671597"/>
      <w:bookmarkStart w:id="720" w:name="_Toc442711612"/>
      <w:bookmarkStart w:id="721" w:name="_Toc445368575"/>
      <w:bookmarkStart w:id="722" w:name="_Toc446578863"/>
      <w:bookmarkStart w:id="723" w:name="_Toc449442757"/>
      <w:bookmarkStart w:id="724" w:name="_Toc450747461"/>
      <w:bookmarkStart w:id="725" w:name="_Toc451863130"/>
      <w:bookmarkStart w:id="726" w:name="_Toc453320500"/>
      <w:bookmarkStart w:id="727" w:name="_Toc454789144"/>
      <w:bookmarkStart w:id="728" w:name="_Toc456103206"/>
      <w:bookmarkStart w:id="729" w:name="_Toc456103322"/>
      <w:bookmarkStart w:id="730" w:name="_Toc465345248"/>
      <w:bookmarkStart w:id="731" w:name="_Toc466367267"/>
      <w:bookmarkStart w:id="732" w:name="_Toc469048936"/>
      <w:bookmarkStart w:id="733" w:name="_Toc469924983"/>
      <w:bookmarkStart w:id="734" w:name="_Toc471824658"/>
      <w:bookmarkStart w:id="735" w:name="_Toc473209527"/>
      <w:bookmarkStart w:id="736" w:name="_Toc474504469"/>
      <w:bookmarkStart w:id="737" w:name="_Toc477169041"/>
      <w:bookmarkStart w:id="738" w:name="_Toc478464746"/>
      <w:bookmarkStart w:id="739" w:name="_Toc479671288"/>
      <w:bookmarkStart w:id="740" w:name="_Toc482280082"/>
      <w:bookmarkStart w:id="741" w:name="_Toc483388277"/>
      <w:bookmarkStart w:id="742" w:name="_Toc485117044"/>
      <w:bookmarkStart w:id="743" w:name="_Toc486323157"/>
      <w:bookmarkStart w:id="744" w:name="_Toc487466255"/>
      <w:bookmarkStart w:id="745" w:name="_Toc488848844"/>
      <w:bookmarkStart w:id="746" w:name="_Toc493685639"/>
      <w:bookmarkStart w:id="747" w:name="_Toc495499924"/>
      <w:bookmarkStart w:id="748" w:name="_Toc496537196"/>
      <w:bookmarkStart w:id="749" w:name="_Toc497986896"/>
      <w:bookmarkStart w:id="750" w:name="_Toc497988304"/>
      <w:bookmarkStart w:id="751" w:name="_Toc499624458"/>
      <w:bookmarkStart w:id="752" w:name="_Toc500841773"/>
      <w:bookmarkStart w:id="753" w:name="_Toc500842094"/>
      <w:bookmarkStart w:id="754" w:name="_Toc503439012"/>
      <w:bookmarkStart w:id="755" w:name="_Toc505005326"/>
      <w:bookmarkStart w:id="756" w:name="_Toc507510701"/>
      <w:bookmarkStart w:id="757" w:name="_Toc509838122"/>
      <w:bookmarkStart w:id="758" w:name="_Toc510775346"/>
      <w:bookmarkStart w:id="759" w:name="_Toc513645639"/>
      <w:bookmarkStart w:id="760" w:name="_Toc514850715"/>
      <w:bookmarkStart w:id="761" w:name="_Toc517792324"/>
      <w:bookmarkStart w:id="762" w:name="_Toc518981880"/>
      <w:bookmarkStart w:id="763" w:name="_Toc520709556"/>
      <w:bookmarkStart w:id="764" w:name="_Toc524430947"/>
      <w:bookmarkStart w:id="765" w:name="_Toc525638280"/>
      <w:bookmarkStart w:id="766" w:name="_Toc526431477"/>
      <w:bookmarkStart w:id="767" w:name="_Toc531094563"/>
      <w:bookmarkStart w:id="768" w:name="_Toc531960774"/>
      <w:bookmarkStart w:id="769" w:name="_Toc536101942"/>
      <w:bookmarkStart w:id="770" w:name="_Toc262631799"/>
      <w:bookmarkStart w:id="771" w:name="_Toc253407143"/>
      <w:r w:rsidR="00CB621B" w:rsidRPr="00DB3264">
        <w:lastRenderedPageBreak/>
        <w:t>GENERAL  INFORMATION</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rsidR="00CB621B" w:rsidRPr="0050515D" w:rsidRDefault="00CB621B" w:rsidP="00CB621B">
      <w:pPr>
        <w:pStyle w:val="Heading20"/>
        <w:rPr>
          <w:lang w:val="en-US"/>
        </w:rPr>
      </w:pPr>
      <w:bookmarkStart w:id="772" w:name="_Toc253407142"/>
      <w:bookmarkStart w:id="773" w:name="_Toc259783105"/>
      <w:bookmarkStart w:id="774" w:name="_Toc262631768"/>
      <w:bookmarkStart w:id="775" w:name="_Toc265056484"/>
      <w:bookmarkStart w:id="776" w:name="_Toc266181234"/>
      <w:bookmarkStart w:id="777" w:name="_Toc268774000"/>
      <w:bookmarkStart w:id="778" w:name="_Toc271700477"/>
      <w:bookmarkStart w:id="779" w:name="_Toc273023321"/>
      <w:bookmarkStart w:id="780" w:name="_Toc274223815"/>
      <w:bookmarkStart w:id="781" w:name="_Toc276717163"/>
      <w:bookmarkStart w:id="782" w:name="_Toc279669136"/>
      <w:bookmarkStart w:id="783" w:name="_Toc280349206"/>
      <w:bookmarkStart w:id="784" w:name="_Toc282526038"/>
      <w:bookmarkStart w:id="785" w:name="_Toc283737195"/>
      <w:bookmarkStart w:id="786" w:name="_Toc286218712"/>
      <w:bookmarkStart w:id="787" w:name="_Toc288660269"/>
      <w:bookmarkStart w:id="788" w:name="_Toc291005379"/>
      <w:bookmarkStart w:id="789" w:name="_Toc292704951"/>
      <w:bookmarkStart w:id="790" w:name="_Toc295387896"/>
      <w:bookmarkStart w:id="791" w:name="_Toc296675479"/>
      <w:bookmarkStart w:id="792" w:name="_Toc297804718"/>
      <w:bookmarkStart w:id="793" w:name="_Toc301945290"/>
      <w:bookmarkStart w:id="794" w:name="_Toc303344249"/>
      <w:bookmarkStart w:id="795" w:name="_Toc304892155"/>
      <w:bookmarkStart w:id="796" w:name="_Toc308530337"/>
      <w:bookmarkStart w:id="797" w:name="_Toc311103643"/>
      <w:bookmarkStart w:id="798" w:name="_Toc313973313"/>
      <w:bookmarkStart w:id="799" w:name="_Toc316479953"/>
      <w:bookmarkStart w:id="800" w:name="_Toc318964999"/>
      <w:bookmarkStart w:id="801" w:name="_Toc320536955"/>
      <w:bookmarkStart w:id="802" w:name="_Toc321233390"/>
      <w:bookmarkStart w:id="803" w:name="_Toc321311661"/>
      <w:bookmarkStart w:id="804" w:name="_Toc321820541"/>
      <w:bookmarkStart w:id="805" w:name="_Toc323035707"/>
      <w:bookmarkStart w:id="806" w:name="_Toc323904375"/>
      <w:bookmarkStart w:id="807" w:name="_Toc332272647"/>
      <w:bookmarkStart w:id="808" w:name="_Toc334776193"/>
      <w:bookmarkStart w:id="809" w:name="_Toc335901500"/>
      <w:bookmarkStart w:id="810" w:name="_Toc337110334"/>
      <w:bookmarkStart w:id="811" w:name="_Toc338779374"/>
      <w:bookmarkStart w:id="812" w:name="_Toc340225514"/>
      <w:bookmarkStart w:id="813" w:name="_Toc341451213"/>
      <w:bookmarkStart w:id="814" w:name="_Toc342912840"/>
      <w:bookmarkStart w:id="815" w:name="_Toc343262677"/>
      <w:bookmarkStart w:id="816" w:name="_Toc345579828"/>
      <w:bookmarkStart w:id="817" w:name="_Toc346885933"/>
      <w:bookmarkStart w:id="818" w:name="_Toc347929581"/>
      <w:bookmarkStart w:id="819" w:name="_Toc349288249"/>
      <w:bookmarkStart w:id="820" w:name="_Toc350415579"/>
      <w:bookmarkStart w:id="821" w:name="_Toc351549877"/>
      <w:bookmarkStart w:id="822" w:name="_Toc352940477"/>
      <w:bookmarkStart w:id="823" w:name="_Toc354053822"/>
      <w:bookmarkStart w:id="824" w:name="_Toc355708837"/>
      <w:bookmarkStart w:id="825" w:name="_Toc357001930"/>
      <w:bookmarkStart w:id="826" w:name="_Toc358192561"/>
      <w:bookmarkStart w:id="827" w:name="_Toc359489414"/>
      <w:bookmarkStart w:id="828" w:name="_Toc360696817"/>
      <w:bookmarkStart w:id="829" w:name="_Toc361921550"/>
      <w:bookmarkStart w:id="830" w:name="_Toc363741387"/>
      <w:bookmarkStart w:id="831" w:name="_Toc364672336"/>
      <w:bookmarkStart w:id="832" w:name="_Toc366157676"/>
      <w:bookmarkStart w:id="833" w:name="_Toc367715515"/>
      <w:bookmarkStart w:id="834" w:name="_Toc369007677"/>
      <w:bookmarkStart w:id="835" w:name="_Toc369007857"/>
      <w:bookmarkStart w:id="836" w:name="_Toc370373464"/>
      <w:bookmarkStart w:id="837" w:name="_Toc371588840"/>
      <w:bookmarkStart w:id="838" w:name="_Toc373157813"/>
      <w:bookmarkStart w:id="839" w:name="_Toc374006626"/>
      <w:bookmarkStart w:id="840" w:name="_Toc374692684"/>
      <w:bookmarkStart w:id="841" w:name="_Toc374692761"/>
      <w:bookmarkStart w:id="842" w:name="_Toc377026491"/>
      <w:bookmarkStart w:id="843" w:name="_Toc378322706"/>
      <w:bookmarkStart w:id="844" w:name="_Toc379440364"/>
      <w:bookmarkStart w:id="845" w:name="_Toc380582889"/>
      <w:bookmarkStart w:id="846" w:name="_Toc381784219"/>
      <w:bookmarkStart w:id="847" w:name="_Toc383182298"/>
      <w:bookmarkStart w:id="848" w:name="_Toc384625684"/>
      <w:bookmarkStart w:id="849" w:name="_Toc385496783"/>
      <w:bookmarkStart w:id="850" w:name="_Toc388946307"/>
      <w:bookmarkStart w:id="851" w:name="_Toc388947554"/>
      <w:bookmarkStart w:id="852" w:name="_Toc389730869"/>
      <w:bookmarkStart w:id="853" w:name="_Toc391386066"/>
      <w:bookmarkStart w:id="854" w:name="_Toc392235870"/>
      <w:bookmarkStart w:id="855" w:name="_Toc393713409"/>
      <w:bookmarkStart w:id="856" w:name="_Toc393714457"/>
      <w:bookmarkStart w:id="857" w:name="_Toc393715461"/>
      <w:bookmarkStart w:id="858" w:name="_Toc395100446"/>
      <w:bookmarkStart w:id="859" w:name="_Toc396212802"/>
      <w:bookmarkStart w:id="860" w:name="_Toc397517639"/>
      <w:bookmarkStart w:id="861" w:name="_Toc399160623"/>
      <w:bookmarkStart w:id="862" w:name="_Toc400374867"/>
      <w:bookmarkStart w:id="863" w:name="_Toc401757903"/>
      <w:bookmarkStart w:id="864" w:name="_Toc402967092"/>
      <w:bookmarkStart w:id="865" w:name="_Toc404332305"/>
      <w:bookmarkStart w:id="866" w:name="_Toc405386771"/>
      <w:bookmarkStart w:id="867" w:name="_Toc406508004"/>
      <w:bookmarkStart w:id="868" w:name="_Toc408576624"/>
      <w:bookmarkStart w:id="869" w:name="_Toc409708223"/>
      <w:bookmarkStart w:id="870" w:name="_Toc410904533"/>
      <w:bookmarkStart w:id="871" w:name="_Toc414884938"/>
      <w:bookmarkStart w:id="872" w:name="_Toc416360068"/>
      <w:bookmarkStart w:id="873" w:name="_Toc417984331"/>
      <w:bookmarkStart w:id="874" w:name="_Toc420414818"/>
      <w:bookmarkStart w:id="875" w:name="_Toc421783546"/>
      <w:bookmarkStart w:id="876" w:name="_Toc423078765"/>
      <w:bookmarkStart w:id="877" w:name="_Toc424300236"/>
      <w:bookmarkStart w:id="878" w:name="_Toc428193350"/>
      <w:bookmarkStart w:id="879" w:name="_Toc428372290"/>
      <w:bookmarkStart w:id="880" w:name="_Toc429469039"/>
      <w:bookmarkStart w:id="881" w:name="_Toc432498826"/>
      <w:bookmarkStart w:id="882" w:name="_Toc433358214"/>
      <w:bookmarkStart w:id="883" w:name="_Toc434843823"/>
      <w:bookmarkStart w:id="884" w:name="_Toc436383051"/>
      <w:bookmarkStart w:id="885" w:name="_Toc437264273"/>
      <w:bookmarkStart w:id="886" w:name="_Toc438219158"/>
      <w:bookmarkStart w:id="887" w:name="_Toc440443781"/>
      <w:bookmarkStart w:id="888" w:name="_Toc441671598"/>
      <w:bookmarkStart w:id="889" w:name="_Toc442711613"/>
      <w:bookmarkStart w:id="890" w:name="_Toc445368576"/>
      <w:bookmarkStart w:id="891" w:name="_Toc446578864"/>
      <w:bookmarkStart w:id="892" w:name="_Toc449442758"/>
      <w:bookmarkStart w:id="893" w:name="_Toc450747462"/>
      <w:bookmarkStart w:id="894" w:name="_Toc451863131"/>
      <w:bookmarkStart w:id="895" w:name="_Toc453320501"/>
      <w:bookmarkStart w:id="896" w:name="_Toc454789145"/>
      <w:bookmarkStart w:id="897" w:name="_Toc456103207"/>
      <w:bookmarkStart w:id="898" w:name="_Toc456103323"/>
      <w:bookmarkStart w:id="899" w:name="_Toc465345249"/>
      <w:bookmarkStart w:id="900" w:name="_Toc466367268"/>
      <w:bookmarkStart w:id="901" w:name="_Toc469048937"/>
      <w:bookmarkStart w:id="902" w:name="_Toc469924984"/>
      <w:bookmarkStart w:id="903" w:name="_Toc471824659"/>
      <w:bookmarkStart w:id="904" w:name="_Toc473209528"/>
      <w:bookmarkStart w:id="905" w:name="_Toc474504470"/>
      <w:bookmarkStart w:id="906" w:name="_Toc477169042"/>
      <w:bookmarkStart w:id="907" w:name="_Toc478464747"/>
      <w:bookmarkStart w:id="908" w:name="_Toc479671289"/>
      <w:bookmarkStart w:id="909" w:name="_Toc482280083"/>
      <w:bookmarkStart w:id="910" w:name="_Toc483388278"/>
      <w:bookmarkStart w:id="911" w:name="_Toc485117045"/>
      <w:bookmarkStart w:id="912" w:name="_Toc486323158"/>
      <w:bookmarkStart w:id="913" w:name="_Toc487466256"/>
      <w:bookmarkStart w:id="914" w:name="_Toc488848845"/>
      <w:bookmarkStart w:id="915" w:name="_Toc493685640"/>
      <w:bookmarkStart w:id="916" w:name="_Toc495499925"/>
      <w:bookmarkStart w:id="917" w:name="_Toc496537197"/>
      <w:bookmarkStart w:id="918" w:name="_Toc497986897"/>
      <w:bookmarkStart w:id="919" w:name="_Toc497988305"/>
      <w:bookmarkStart w:id="920" w:name="_Toc499624459"/>
      <w:bookmarkStart w:id="921" w:name="_Toc500841774"/>
      <w:bookmarkStart w:id="922" w:name="_Toc500842095"/>
      <w:bookmarkStart w:id="923" w:name="_Toc503439013"/>
      <w:bookmarkStart w:id="924" w:name="_Toc505005327"/>
      <w:bookmarkStart w:id="925" w:name="_Toc507510702"/>
      <w:bookmarkStart w:id="926" w:name="_Toc509838123"/>
      <w:bookmarkStart w:id="927" w:name="_Toc510775347"/>
      <w:bookmarkStart w:id="928" w:name="_Toc513645640"/>
      <w:bookmarkStart w:id="929" w:name="_Toc514850716"/>
      <w:bookmarkStart w:id="930" w:name="_Toc517792325"/>
      <w:bookmarkStart w:id="931" w:name="_Toc518981881"/>
      <w:bookmarkStart w:id="932" w:name="_Toc520709557"/>
      <w:bookmarkStart w:id="933" w:name="_Toc524430948"/>
      <w:bookmarkStart w:id="934" w:name="_Toc525638281"/>
      <w:bookmarkStart w:id="935" w:name="_Toc526431478"/>
      <w:bookmarkStart w:id="936" w:name="_Toc531094564"/>
      <w:bookmarkStart w:id="937" w:name="_Toc531960775"/>
      <w:bookmarkStart w:id="938" w:name="_Toc536101943"/>
      <w:r w:rsidRPr="0050515D">
        <w:rPr>
          <w:lang w:val="en-US"/>
        </w:rPr>
        <w:t>Lists annexed to the ITU Operational Bulletin</w:t>
      </w:r>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p>
    <w:p w:rsidR="00CB621B" w:rsidRPr="00DB3264" w:rsidRDefault="00CB621B" w:rsidP="00CB621B">
      <w:pPr>
        <w:spacing w:before="200"/>
        <w:rPr>
          <w:rFonts w:asciiTheme="minorHAnsi" w:hAnsiTheme="minorHAnsi"/>
          <w:b/>
          <w:bCs/>
        </w:rPr>
      </w:pPr>
      <w:bookmarkStart w:id="939" w:name="_Toc105302119"/>
      <w:bookmarkStart w:id="940" w:name="_Toc106504837"/>
      <w:bookmarkStart w:id="941" w:name="_Toc107798484"/>
      <w:bookmarkStart w:id="942" w:name="_Toc109028728"/>
      <w:bookmarkStart w:id="943" w:name="_Toc109631795"/>
      <w:bookmarkStart w:id="944" w:name="_Toc109631890"/>
      <w:bookmarkStart w:id="945" w:name="_Toc110233107"/>
      <w:bookmarkStart w:id="946" w:name="_Toc110233322"/>
      <w:bookmarkStart w:id="947" w:name="_Toc111607471"/>
      <w:bookmarkStart w:id="948" w:name="_Toc113250000"/>
      <w:bookmarkStart w:id="949" w:name="_Toc114285869"/>
      <w:bookmarkStart w:id="950" w:name="_Toc116117066"/>
      <w:bookmarkStart w:id="951" w:name="_Toc117389514"/>
      <w:bookmarkStart w:id="952" w:name="_Toc119749612"/>
      <w:bookmarkStart w:id="953" w:name="_Toc121281070"/>
      <w:bookmarkStart w:id="954" w:name="_Toc122238432"/>
      <w:bookmarkStart w:id="955" w:name="_Toc122940721"/>
      <w:bookmarkStart w:id="956" w:name="_Toc126481926"/>
      <w:bookmarkStart w:id="957" w:name="_Toc127606592"/>
      <w:bookmarkStart w:id="958" w:name="_Toc128886943"/>
      <w:bookmarkStart w:id="959" w:name="_Toc131917082"/>
      <w:bookmarkStart w:id="960" w:name="_Toc131917356"/>
      <w:bookmarkStart w:id="961" w:name="_Toc135453245"/>
      <w:bookmarkStart w:id="962" w:name="_Toc136762578"/>
      <w:bookmarkStart w:id="963" w:name="_Toc138153363"/>
      <w:bookmarkStart w:id="964" w:name="_Toc139444662"/>
      <w:bookmarkStart w:id="965" w:name="_Toc140656512"/>
      <w:bookmarkStart w:id="966" w:name="_Toc141774304"/>
      <w:bookmarkStart w:id="967" w:name="_Toc143331177"/>
      <w:bookmarkStart w:id="968" w:name="_Toc144780335"/>
      <w:bookmarkStart w:id="969" w:name="_Toc146011631"/>
      <w:bookmarkStart w:id="970" w:name="_Toc147313830"/>
      <w:bookmarkStart w:id="971" w:name="_Toc148518933"/>
      <w:bookmarkStart w:id="972" w:name="_Toc148519277"/>
      <w:bookmarkStart w:id="973" w:name="_Toc150078542"/>
      <w:bookmarkStart w:id="974" w:name="_Toc151281224"/>
      <w:bookmarkStart w:id="975" w:name="_Toc152663483"/>
      <w:bookmarkStart w:id="976" w:name="_Toc153877708"/>
      <w:bookmarkStart w:id="977" w:name="_Toc156378795"/>
      <w:bookmarkStart w:id="978" w:name="_Toc158019338"/>
      <w:bookmarkStart w:id="979" w:name="_Toc159212689"/>
      <w:bookmarkStart w:id="980" w:name="_Toc160456136"/>
      <w:bookmarkStart w:id="981" w:name="_Toc161638205"/>
      <w:bookmarkStart w:id="982" w:name="_Toc162942676"/>
      <w:bookmarkStart w:id="983" w:name="_Toc164586120"/>
      <w:bookmarkStart w:id="984" w:name="_Toc165690490"/>
      <w:bookmarkStart w:id="985" w:name="_Toc166647544"/>
      <w:bookmarkStart w:id="986" w:name="_Toc168388002"/>
      <w:bookmarkStart w:id="987" w:name="_Toc169584443"/>
      <w:bookmarkStart w:id="988" w:name="_Toc170815249"/>
      <w:bookmarkStart w:id="989" w:name="_Toc171936761"/>
      <w:bookmarkStart w:id="990" w:name="_Toc173647010"/>
      <w:bookmarkStart w:id="991" w:name="_Toc174436269"/>
      <w:bookmarkStart w:id="992" w:name="_Toc176340203"/>
      <w:bookmarkStart w:id="993" w:name="_Toc177526404"/>
      <w:bookmarkStart w:id="994" w:name="_Toc178733525"/>
      <w:bookmarkStart w:id="995" w:name="_Toc181591757"/>
      <w:bookmarkStart w:id="996" w:name="_Toc182996109"/>
      <w:bookmarkStart w:id="997" w:name="_Toc184099119"/>
      <w:bookmarkStart w:id="998" w:name="_Toc187491733"/>
      <w:bookmarkStart w:id="999" w:name="_Toc188073917"/>
      <w:bookmarkStart w:id="1000" w:name="_Toc191803606"/>
      <w:bookmarkStart w:id="1001" w:name="_Toc192925234"/>
      <w:bookmarkStart w:id="1002" w:name="_Toc193013099"/>
      <w:bookmarkStart w:id="1003" w:name="_Toc196019478"/>
      <w:bookmarkStart w:id="1004" w:name="_Toc197223434"/>
      <w:bookmarkStart w:id="1005" w:name="_Toc198519367"/>
      <w:bookmarkStart w:id="1006" w:name="_Toc200872012"/>
      <w:bookmarkStart w:id="1007" w:name="_Toc202750807"/>
      <w:bookmarkStart w:id="1008" w:name="_Toc202750917"/>
      <w:bookmarkStart w:id="1009" w:name="_Toc202751280"/>
      <w:bookmarkStart w:id="1010" w:name="_Toc203553649"/>
      <w:bookmarkStart w:id="1011" w:name="_Toc204666529"/>
      <w:bookmarkStart w:id="1012" w:name="_Toc205106594"/>
      <w:bookmarkStart w:id="1013" w:name="_Toc206389934"/>
      <w:bookmarkStart w:id="1014" w:name="_Toc208205449"/>
      <w:bookmarkStart w:id="1015" w:name="_Toc211848177"/>
      <w:bookmarkStart w:id="1016" w:name="_Toc212964587"/>
      <w:bookmarkStart w:id="1017" w:name="_Toc214162711"/>
      <w:bookmarkStart w:id="1018" w:name="_Toc215907199"/>
      <w:bookmarkStart w:id="1019" w:name="_Toc219001148"/>
      <w:bookmarkStart w:id="1020" w:name="_Toc219610057"/>
      <w:bookmarkStart w:id="1021" w:name="_Toc222028812"/>
      <w:bookmarkStart w:id="1022" w:name="_Toc223252037"/>
      <w:bookmarkStart w:id="1023" w:name="_Toc224533682"/>
      <w:bookmarkStart w:id="1024" w:name="_Toc226791560"/>
      <w:bookmarkStart w:id="1025" w:name="_Toc228766354"/>
      <w:bookmarkStart w:id="1026" w:name="_Toc229971353"/>
      <w:bookmarkStart w:id="1027" w:name="_Toc232323931"/>
      <w:bookmarkStart w:id="1028" w:name="_Toc233609592"/>
      <w:bookmarkStart w:id="1029" w:name="_Toc235352384"/>
      <w:bookmarkStart w:id="1030" w:name="_Toc236573557"/>
      <w:bookmarkStart w:id="1031" w:name="_Toc240790085"/>
      <w:bookmarkStart w:id="1032" w:name="_Toc242001425"/>
      <w:bookmarkStart w:id="1033" w:name="_Toc243300311"/>
      <w:bookmarkStart w:id="1034" w:name="_Toc244506936"/>
      <w:bookmarkStart w:id="1035" w:name="_Toc248829258"/>
      <w:r w:rsidRPr="00DB3264">
        <w:rPr>
          <w:rFonts w:asciiTheme="minorHAnsi" w:hAnsiTheme="minorHAnsi"/>
          <w:b/>
          <w:bCs/>
        </w:rPr>
        <w:t>Note from TSB</w:t>
      </w:r>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p>
    <w:p w:rsidR="00CB621B" w:rsidRPr="00DB3264" w:rsidRDefault="00CB621B" w:rsidP="00CB621B">
      <w:pPr>
        <w:spacing w:before="0"/>
        <w:ind w:left="567" w:hanging="567"/>
        <w:rPr>
          <w:rFonts w:asciiTheme="minorHAnsi" w:hAnsiTheme="minorHAnsi"/>
        </w:rPr>
      </w:pPr>
      <w:r w:rsidRPr="00DB3264">
        <w:rPr>
          <w:rFonts w:asciiTheme="minorHAnsi" w:hAnsiTheme="minorHAnsi"/>
        </w:rPr>
        <w:t>A.</w:t>
      </w:r>
      <w:r w:rsidRPr="00DB3264">
        <w:rPr>
          <w:rFonts w:asciiTheme="minorHAnsi" w:hAnsiTheme="minorHAnsi"/>
        </w:rPr>
        <w:tab/>
        <w:t>The following Lists</w:t>
      </w:r>
      <w:r>
        <w:rPr>
          <w:rFonts w:asciiTheme="minorHAnsi" w:hAnsiTheme="minorHAnsi"/>
        </w:rPr>
        <w:t xml:space="preserve"> </w:t>
      </w:r>
      <w:r w:rsidRPr="00DB3264">
        <w:rPr>
          <w:rFonts w:asciiTheme="minorHAnsi" w:hAnsiTheme="minorHAnsi"/>
        </w:rPr>
        <w:t>have been published by TSB or BR as Annexes to the ITU Operational Bulletin (OB):</w:t>
      </w:r>
    </w:p>
    <w:p w:rsidR="00CB621B" w:rsidRPr="00DB3264" w:rsidRDefault="00CB621B" w:rsidP="00CB621B">
      <w:pPr>
        <w:spacing w:before="0"/>
        <w:ind w:left="567" w:hanging="567"/>
        <w:rPr>
          <w:rFonts w:asciiTheme="minorHAnsi" w:hAnsiTheme="minorHAnsi"/>
          <w:sz w:val="8"/>
          <w:szCs w:val="8"/>
        </w:rPr>
      </w:pPr>
    </w:p>
    <w:p w:rsidR="00CB621B" w:rsidRPr="00DB3264" w:rsidRDefault="00CB621B" w:rsidP="00CB621B">
      <w:pPr>
        <w:spacing w:before="0"/>
        <w:ind w:left="567" w:hanging="567"/>
        <w:rPr>
          <w:rFonts w:asciiTheme="minorHAnsi" w:hAnsiTheme="minorHAnsi"/>
        </w:rPr>
      </w:pPr>
      <w:r w:rsidRPr="00DB3264">
        <w:rPr>
          <w:rFonts w:asciiTheme="minorHAnsi" w:hAnsiTheme="minorHAnsi"/>
        </w:rPr>
        <w:t>OB No.</w:t>
      </w:r>
    </w:p>
    <w:p w:rsidR="00410567" w:rsidRPr="00DB3264" w:rsidRDefault="00410567" w:rsidP="00410567">
      <w:pPr>
        <w:spacing w:before="0"/>
        <w:ind w:left="567" w:hanging="567"/>
        <w:rPr>
          <w:rFonts w:asciiTheme="minorHAnsi" w:hAnsiTheme="minorHAnsi"/>
        </w:rPr>
      </w:pPr>
      <w:r>
        <w:rPr>
          <w:rFonts w:asciiTheme="minorHAnsi" w:hAnsiTheme="minorHAnsi"/>
        </w:rPr>
        <w:t>1162</w:t>
      </w:r>
      <w:r w:rsidRPr="00DB3264">
        <w:rPr>
          <w:rFonts w:asciiTheme="minorHAnsi" w:hAnsiTheme="minorHAnsi"/>
        </w:rPr>
        <w:tab/>
        <w:t>Mobile Network Code</w:t>
      </w:r>
      <w:r>
        <w:rPr>
          <w:rFonts w:asciiTheme="minorHAnsi" w:hAnsiTheme="minorHAnsi"/>
        </w:rPr>
        <w:t>s</w:t>
      </w:r>
      <w:r w:rsidRPr="00DB3264">
        <w:rPr>
          <w:rFonts w:asciiTheme="minorHAnsi" w:hAnsiTheme="minorHAnsi"/>
        </w:rPr>
        <w:t xml:space="preserve"> (MNC) for the international identification plan for public networks and subscriptions (According to Recommendation ITU-T E.212 (0</w:t>
      </w:r>
      <w:r>
        <w:rPr>
          <w:rFonts w:asciiTheme="minorHAnsi" w:hAnsiTheme="minorHAnsi"/>
        </w:rPr>
        <w:t>9</w:t>
      </w:r>
      <w:r w:rsidRPr="00DB3264">
        <w:rPr>
          <w:rFonts w:asciiTheme="minorHAnsi" w:hAnsiTheme="minorHAnsi"/>
        </w:rPr>
        <w:t>/20</w:t>
      </w:r>
      <w:r>
        <w:rPr>
          <w:rFonts w:asciiTheme="minorHAnsi" w:hAnsiTheme="minorHAnsi"/>
        </w:rPr>
        <w:t>16</w:t>
      </w:r>
      <w:r w:rsidRPr="00DB3264">
        <w:rPr>
          <w:rFonts w:asciiTheme="minorHAnsi" w:hAnsiTheme="minorHAnsi"/>
        </w:rPr>
        <w:t xml:space="preserve">)) (Position on </w:t>
      </w:r>
      <w:r>
        <w:rPr>
          <w:rFonts w:asciiTheme="minorHAnsi" w:hAnsiTheme="minorHAnsi"/>
        </w:rPr>
        <w:t>15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rsidR="00936CEE" w:rsidRDefault="00936CEE" w:rsidP="00936CEE">
      <w:pPr>
        <w:spacing w:before="0"/>
        <w:ind w:left="567" w:hanging="567"/>
        <w:rPr>
          <w:rFonts w:asciiTheme="minorHAnsi" w:hAnsiTheme="minorHAnsi"/>
        </w:rPr>
      </w:pPr>
      <w:r>
        <w:rPr>
          <w:rFonts w:asciiTheme="minorHAnsi" w:hAnsiTheme="minorHAnsi"/>
        </w:rPr>
        <w:t>1161</w:t>
      </w:r>
      <w:r>
        <w:rPr>
          <w:rFonts w:asciiTheme="minorHAnsi" w:hAnsiTheme="minorHAnsi"/>
        </w:rPr>
        <w:tab/>
      </w:r>
      <w:r w:rsidRPr="00DB3264">
        <w:rPr>
          <w:rFonts w:asciiTheme="minorHAnsi" w:hAnsiTheme="minorHAnsi"/>
        </w:rPr>
        <w:t xml:space="preserve">List of Issuer Identifier Numbers for the International Telecommunication Charge Card (In accordance with Recommendation ITU-T E.118 (05/2006)) (Position on 1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rsidR="0009371D" w:rsidRDefault="0009371D" w:rsidP="0009371D">
      <w:pPr>
        <w:spacing w:before="0"/>
        <w:ind w:left="567" w:hanging="567"/>
        <w:rPr>
          <w:rFonts w:asciiTheme="minorHAnsi" w:hAnsiTheme="minorHAnsi"/>
        </w:rPr>
      </w:pPr>
      <w:r>
        <w:rPr>
          <w:rFonts w:asciiTheme="minorHAnsi" w:hAnsiTheme="minorHAnsi"/>
        </w:rPr>
        <w:t>1154</w:t>
      </w:r>
      <w:r>
        <w:rPr>
          <w:rFonts w:asciiTheme="minorHAnsi" w:hAnsiTheme="minorHAnsi"/>
        </w:rPr>
        <w:tab/>
      </w:r>
      <w:r w:rsidRPr="0009371D">
        <w:rPr>
          <w:rFonts w:asciiTheme="minorHAnsi" w:hAnsiTheme="minorHAnsi"/>
        </w:rPr>
        <w:t>Status of Radiocommunications between Amateur Stations of Different Countries (In accordance with optional provision No. 25.1 of the Radio Regulations) and Form of Call Signs assigned by each Administration to its Amateur and Experimental Stations (Position on 1</w:t>
      </w:r>
      <w:r>
        <w:rPr>
          <w:rFonts w:asciiTheme="minorHAnsi" w:hAnsiTheme="minorHAnsi"/>
        </w:rPr>
        <w:t>5</w:t>
      </w:r>
      <w:r w:rsidRPr="0009371D">
        <w:rPr>
          <w:rFonts w:asciiTheme="minorHAnsi" w:hAnsiTheme="minorHAnsi"/>
        </w:rPr>
        <w:t xml:space="preserve"> </w:t>
      </w:r>
      <w:r>
        <w:rPr>
          <w:rFonts w:asciiTheme="minorHAnsi" w:hAnsiTheme="minorHAnsi"/>
        </w:rPr>
        <w:t>August 2018</w:t>
      </w:r>
      <w:r w:rsidRPr="0009371D">
        <w:rPr>
          <w:rFonts w:asciiTheme="minorHAnsi" w:hAnsiTheme="minorHAnsi"/>
        </w:rPr>
        <w:t>)</w:t>
      </w:r>
    </w:p>
    <w:p w:rsidR="006D536B" w:rsidRPr="00DB3264" w:rsidRDefault="006D536B" w:rsidP="00A4266E">
      <w:pPr>
        <w:spacing w:before="0"/>
        <w:ind w:left="567" w:hanging="567"/>
        <w:rPr>
          <w:rFonts w:asciiTheme="minorHAnsi" w:hAnsiTheme="minorHAnsi"/>
        </w:rPr>
      </w:pPr>
      <w:r>
        <w:rPr>
          <w:rFonts w:asciiTheme="minorHAnsi" w:hAnsiTheme="minorHAnsi"/>
        </w:rPr>
        <w:t>1</w:t>
      </w:r>
      <w:r w:rsidR="00A4266E">
        <w:rPr>
          <w:rFonts w:asciiTheme="minorHAnsi" w:hAnsiTheme="minorHAnsi"/>
        </w:rPr>
        <w:t>125</w:t>
      </w:r>
      <w:r w:rsidRPr="00DB3264">
        <w:rPr>
          <w:rFonts w:asciiTheme="minorHAnsi" w:hAnsiTheme="minorHAnsi"/>
        </w:rPr>
        <w:tab/>
        <w:t>List of Signalling Area/Network Codes (SANC) (Complement to Recommendation</w:t>
      </w:r>
      <w:r>
        <w:rPr>
          <w:rFonts w:asciiTheme="minorHAnsi" w:hAnsiTheme="minorHAnsi"/>
        </w:rPr>
        <w:t xml:space="preserve"> </w:t>
      </w:r>
      <w:r w:rsidRPr="00DB3264">
        <w:rPr>
          <w:rFonts w:asciiTheme="minorHAnsi" w:hAnsiTheme="minorHAnsi"/>
        </w:rPr>
        <w:t>ITU-T</w:t>
      </w:r>
      <w:r>
        <w:rPr>
          <w:rFonts w:asciiTheme="minorHAnsi" w:hAnsiTheme="minorHAnsi"/>
        </w:rPr>
        <w:t xml:space="preserve"> </w:t>
      </w:r>
      <w:r w:rsidRPr="00DB3264">
        <w:rPr>
          <w:rFonts w:asciiTheme="minorHAnsi" w:hAnsiTheme="minorHAnsi"/>
        </w:rPr>
        <w:t xml:space="preserve">Q.708 (03/99)) (Position on 1 </w:t>
      </w:r>
      <w:r w:rsidR="00A4266E">
        <w:rPr>
          <w:rFonts w:asciiTheme="minorHAnsi" w:hAnsiTheme="minorHAnsi"/>
        </w:rPr>
        <w:t>June</w:t>
      </w:r>
      <w:r>
        <w:rPr>
          <w:rFonts w:asciiTheme="minorHAnsi" w:hAnsiTheme="minorHAnsi"/>
        </w:rPr>
        <w:t xml:space="preserve"> 201</w:t>
      </w:r>
      <w:r w:rsidR="00A4266E">
        <w:rPr>
          <w:rFonts w:asciiTheme="minorHAnsi" w:hAnsiTheme="minorHAnsi"/>
        </w:rPr>
        <w:t>7</w:t>
      </w:r>
      <w:r w:rsidRPr="00DB3264">
        <w:rPr>
          <w:rFonts w:asciiTheme="minorHAnsi" w:hAnsiTheme="minorHAnsi"/>
        </w:rPr>
        <w:t>)</w:t>
      </w:r>
    </w:p>
    <w:p w:rsidR="00A4266E" w:rsidRPr="00DB3264" w:rsidRDefault="00A4266E" w:rsidP="00A4266E">
      <w:pPr>
        <w:spacing w:before="0"/>
        <w:ind w:left="567" w:hanging="567"/>
        <w:rPr>
          <w:rFonts w:asciiTheme="minorHAnsi" w:hAnsiTheme="minorHAnsi"/>
        </w:rPr>
      </w:pPr>
      <w:r>
        <w:rPr>
          <w:rFonts w:asciiTheme="minorHAnsi" w:hAnsiTheme="minorHAnsi"/>
        </w:rPr>
        <w:t>1125</w:t>
      </w:r>
      <w:r>
        <w:rPr>
          <w:rFonts w:asciiTheme="minorHAnsi" w:hAnsiTheme="minorHAnsi"/>
        </w:rPr>
        <w:tab/>
      </w:r>
      <w:r w:rsidRPr="00DB3264">
        <w:rPr>
          <w:rFonts w:asciiTheme="minorHAnsi" w:hAnsiTheme="minorHAnsi"/>
        </w:rPr>
        <w:t>List of terrestrial trunk radio mobile country codes (Complement to Recommendation ITU-T E.218 (05/2004)) (Position on 1 J</w:t>
      </w:r>
      <w:r>
        <w:rPr>
          <w:rFonts w:asciiTheme="minorHAnsi" w:hAnsiTheme="minorHAnsi"/>
        </w:rPr>
        <w:t>une</w:t>
      </w:r>
      <w:r w:rsidRPr="00DB3264">
        <w:rPr>
          <w:rFonts w:asciiTheme="minorHAnsi" w:hAnsiTheme="minorHAnsi"/>
        </w:rPr>
        <w:t xml:space="preserve"> 201</w:t>
      </w:r>
      <w:r>
        <w:rPr>
          <w:rFonts w:asciiTheme="minorHAnsi" w:hAnsiTheme="minorHAnsi"/>
        </w:rPr>
        <w:t>7</w:t>
      </w:r>
      <w:r w:rsidRPr="00DB3264">
        <w:rPr>
          <w:rFonts w:asciiTheme="minorHAnsi" w:hAnsiTheme="minorHAnsi"/>
        </w:rPr>
        <w:t>)</w:t>
      </w:r>
    </w:p>
    <w:p w:rsidR="00F45E15" w:rsidRDefault="00F45E15" w:rsidP="00F15B9C">
      <w:pPr>
        <w:spacing w:before="0"/>
        <w:ind w:left="567" w:hanging="567"/>
        <w:rPr>
          <w:rFonts w:asciiTheme="minorHAnsi" w:hAnsiTheme="minorHAnsi"/>
        </w:rPr>
      </w:pPr>
      <w:r>
        <w:rPr>
          <w:rFonts w:asciiTheme="minorHAnsi" w:hAnsiTheme="minorHAnsi"/>
        </w:rPr>
        <w:t>111</w:t>
      </w:r>
      <w:r w:rsidR="008C41EB">
        <w:rPr>
          <w:rFonts w:asciiTheme="minorHAnsi" w:hAnsiTheme="minorHAnsi"/>
        </w:rPr>
        <w:t>7</w:t>
      </w:r>
      <w:r>
        <w:rPr>
          <w:rFonts w:asciiTheme="minorHAnsi" w:hAnsiTheme="minorHAnsi"/>
        </w:rPr>
        <w:tab/>
      </w:r>
      <w:r w:rsidRPr="00DB3264">
        <w:rPr>
          <w:rFonts w:asciiTheme="minorHAnsi" w:hAnsiTheme="minorHAnsi"/>
        </w:rPr>
        <w:t xml:space="preserve">List of mobile country or geographical area codes (Complement to Recommendation </w:t>
      </w:r>
      <w:r w:rsidR="00F15B9C" w:rsidRPr="00DB3264">
        <w:rPr>
          <w:rFonts w:asciiTheme="minorHAnsi" w:hAnsiTheme="minorHAnsi"/>
        </w:rPr>
        <w:t>ITU</w:t>
      </w:r>
      <w:r w:rsidR="00F15B9C" w:rsidRPr="00DB3264">
        <w:rPr>
          <w:rFonts w:asciiTheme="minorHAnsi" w:hAnsiTheme="minorHAnsi"/>
        </w:rPr>
        <w:noBreakHyphen/>
        <w:t xml:space="preserve">T </w:t>
      </w:r>
      <w:r w:rsidRPr="00DB3264">
        <w:rPr>
          <w:rFonts w:asciiTheme="minorHAnsi" w:hAnsiTheme="minorHAnsi"/>
        </w:rPr>
        <w:t>E.212 (0</w:t>
      </w:r>
      <w:r>
        <w:rPr>
          <w:rFonts w:asciiTheme="minorHAnsi" w:hAnsiTheme="minorHAnsi"/>
        </w:rPr>
        <w:t>9</w:t>
      </w:r>
      <w:r w:rsidRPr="00DB3264">
        <w:rPr>
          <w:rFonts w:asciiTheme="minorHAnsi" w:hAnsiTheme="minorHAnsi"/>
        </w:rPr>
        <w:t>/</w:t>
      </w:r>
      <w:r>
        <w:rPr>
          <w:rFonts w:asciiTheme="minorHAnsi" w:hAnsiTheme="minorHAnsi"/>
        </w:rPr>
        <w:t>2016)) (Position on 1 February 2017</w:t>
      </w:r>
      <w:r w:rsidRPr="00DB3264">
        <w:rPr>
          <w:rFonts w:asciiTheme="minorHAnsi" w:hAnsiTheme="minorHAnsi"/>
        </w:rPr>
        <w:t>).</w:t>
      </w:r>
    </w:p>
    <w:p w:rsidR="00AC1D7D" w:rsidRDefault="00AC1D7D" w:rsidP="002C35ED">
      <w:pPr>
        <w:spacing w:before="0"/>
        <w:ind w:left="567" w:hanging="567"/>
        <w:rPr>
          <w:rFonts w:asciiTheme="minorHAnsi" w:hAnsiTheme="minorHAnsi"/>
        </w:rPr>
      </w:pPr>
      <w:r>
        <w:rPr>
          <w:rFonts w:asciiTheme="minorHAnsi" w:hAnsiTheme="minorHAnsi"/>
        </w:rPr>
        <w:t>1114</w:t>
      </w:r>
      <w:r>
        <w:rPr>
          <w:rFonts w:asciiTheme="minorHAnsi" w:hAnsiTheme="minorHAnsi"/>
        </w:rPr>
        <w:tab/>
      </w:r>
      <w:r w:rsidRPr="00DB3264">
        <w:rPr>
          <w:rFonts w:asciiTheme="minorHAnsi" w:hAnsiTheme="minorHAnsi"/>
        </w:rPr>
        <w:t>List of Recommendation ITU-T E.164 assigned country codes (Complement to Recommendation ITU</w:t>
      </w:r>
      <w:r>
        <w:rPr>
          <w:rFonts w:asciiTheme="minorHAnsi" w:hAnsiTheme="minorHAnsi"/>
        </w:rPr>
        <w:noBreakHyphen/>
      </w:r>
      <w:r w:rsidRPr="00DB3264">
        <w:rPr>
          <w:rFonts w:asciiTheme="minorHAnsi" w:hAnsiTheme="minorHAnsi"/>
        </w:rPr>
        <w:t>T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w:t>
      </w:r>
      <w:r>
        <w:rPr>
          <w:rFonts w:asciiTheme="minorHAnsi" w:hAnsiTheme="minorHAnsi"/>
        </w:rPr>
        <w:t>16</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1109</w:t>
      </w:r>
      <w:r w:rsidRPr="00DB3264">
        <w:rPr>
          <w:rFonts w:asciiTheme="minorHAnsi" w:hAnsiTheme="minorHAnsi"/>
        </w:rPr>
        <w:tab/>
        <w:t xml:space="preserve">List of International Signalling Point Codes (ISPC) (According to Recommendation ITU-T Q.708 (03/99)) (Position on </w:t>
      </w:r>
      <w:r>
        <w:rPr>
          <w:rFonts w:asciiTheme="minorHAnsi" w:hAnsiTheme="minorHAnsi"/>
        </w:rPr>
        <w:t>1 October</w:t>
      </w:r>
      <w:r w:rsidRPr="00DB3264">
        <w:rPr>
          <w:rFonts w:asciiTheme="minorHAnsi" w:hAnsiTheme="minorHAnsi"/>
        </w:rPr>
        <w:t xml:space="preserve"> 201</w:t>
      </w:r>
      <w:r>
        <w:rPr>
          <w:rFonts w:asciiTheme="minorHAnsi" w:hAnsiTheme="minorHAnsi"/>
        </w:rPr>
        <w:t>6</w:t>
      </w:r>
      <w:r w:rsidRPr="00DB3264">
        <w:rPr>
          <w:rFonts w:asciiTheme="minorHAnsi" w:hAnsiTheme="minorHAnsi"/>
        </w:rPr>
        <w:t>)</w:t>
      </w:r>
    </w:p>
    <w:p w:rsidR="00CB621B" w:rsidRPr="00DB3264" w:rsidRDefault="00CB621B" w:rsidP="00CB621B">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rsidR="00CB621B" w:rsidRPr="003E3FE0" w:rsidRDefault="00CB621B" w:rsidP="00CB621B">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sidRPr="003E3FE0">
        <w:rPr>
          <w:rFonts w:asciiTheme="minorHAnsi" w:hAnsiTheme="minorHAnsi"/>
          <w:bCs/>
          <w:spacing w:val="-2"/>
        </w:rPr>
        <w:t>List of ITU Carrier Codes (According to ITU-T Recommendation M.1400 (0</w:t>
      </w:r>
      <w:r>
        <w:rPr>
          <w:rFonts w:asciiTheme="minorHAnsi" w:hAnsiTheme="minorHAnsi"/>
          <w:bCs/>
          <w:spacing w:val="-2"/>
        </w:rPr>
        <w:t>3</w:t>
      </w:r>
      <w:r w:rsidRPr="003E3FE0">
        <w:rPr>
          <w:rFonts w:asciiTheme="minorHAnsi" w:hAnsiTheme="minorHAnsi"/>
          <w:bCs/>
          <w:spacing w:val="-2"/>
        </w:rPr>
        <w:t>/20</w:t>
      </w:r>
      <w:r>
        <w:rPr>
          <w:rFonts w:asciiTheme="minorHAnsi" w:hAnsiTheme="minorHAnsi"/>
          <w:bCs/>
          <w:spacing w:val="-2"/>
        </w:rPr>
        <w:t>13</w:t>
      </w:r>
      <w:r w:rsidRPr="003E3FE0">
        <w:rPr>
          <w:rFonts w:asciiTheme="minorHAnsi" w:hAnsiTheme="minorHAnsi"/>
          <w:bCs/>
          <w:spacing w:val="-2"/>
        </w:rPr>
        <w:t>) (Position on</w:t>
      </w:r>
      <w:r>
        <w:rPr>
          <w:rFonts w:asciiTheme="minorHAnsi" w:hAnsiTheme="minorHAnsi"/>
          <w:bCs/>
          <w:spacing w:val="-2"/>
        </w:rPr>
        <w:t> </w:t>
      </w:r>
      <w:r w:rsidRPr="003E3FE0">
        <w:rPr>
          <w:rFonts w:asciiTheme="minorHAnsi" w:hAnsiTheme="minorHAnsi"/>
          <w:bCs/>
          <w:spacing w:val="-2"/>
        </w:rPr>
        <w:t>1</w:t>
      </w:r>
      <w:r>
        <w:rPr>
          <w:rFonts w:asciiTheme="minorHAnsi" w:hAnsiTheme="minorHAnsi"/>
          <w:bCs/>
          <w:spacing w:val="-2"/>
        </w:rPr>
        <w:t>5 September</w:t>
      </w:r>
      <w:r w:rsidRPr="003E3FE0">
        <w:rPr>
          <w:rFonts w:asciiTheme="minorHAnsi" w:hAnsiTheme="minorHAnsi"/>
          <w:bCs/>
          <w:spacing w:val="-2"/>
        </w:rPr>
        <w:t xml:space="preserve"> 201</w:t>
      </w:r>
      <w:r>
        <w:rPr>
          <w:rFonts w:asciiTheme="minorHAnsi" w:hAnsiTheme="minorHAnsi"/>
          <w:bCs/>
          <w:spacing w:val="-2"/>
        </w:rPr>
        <w:t>4</w:t>
      </w:r>
      <w:r w:rsidRPr="003E3FE0">
        <w:rPr>
          <w:rFonts w:asciiTheme="minorHAnsi" w:hAnsiTheme="minorHAnsi"/>
          <w:bCs/>
          <w:spacing w:val="-2"/>
        </w:rPr>
        <w:t>)</w:t>
      </w:r>
    </w:p>
    <w:p w:rsidR="00CB621B" w:rsidRPr="00DB3264" w:rsidRDefault="00CB621B" w:rsidP="00CB621B">
      <w:pPr>
        <w:spacing w:before="0" w:line="200" w:lineRule="exact"/>
        <w:ind w:left="567" w:hanging="567"/>
        <w:rPr>
          <w:rFonts w:asciiTheme="minorHAnsi" w:hAnsiTheme="minorHAnsi"/>
        </w:rPr>
      </w:pPr>
      <w:r>
        <w:rPr>
          <w:rFonts w:asciiTheme="minorHAnsi" w:hAnsiTheme="minorHAnsi"/>
        </w:rPr>
        <w:t>1015</w:t>
      </w:r>
      <w:r w:rsidRPr="00DB3264">
        <w:rPr>
          <w:rFonts w:asciiTheme="minorHAnsi" w:hAnsiTheme="minorHAnsi"/>
        </w:rPr>
        <w:tab/>
        <w:t>Access codes/numbers for mobile networks (According to ITU-T Recommendation E.164 (</w:t>
      </w:r>
      <w:r>
        <w:rPr>
          <w:rFonts w:asciiTheme="minorHAnsi" w:hAnsiTheme="minorHAnsi"/>
        </w:rPr>
        <w:t>11</w:t>
      </w:r>
      <w:r w:rsidRPr="00DB3264">
        <w:rPr>
          <w:rFonts w:asciiTheme="minorHAnsi" w:hAnsiTheme="minorHAnsi"/>
        </w:rPr>
        <w:t>/20</w:t>
      </w:r>
      <w:r>
        <w:rPr>
          <w:rFonts w:asciiTheme="minorHAnsi" w:hAnsiTheme="minorHAnsi"/>
        </w:rPr>
        <w:t>1</w:t>
      </w:r>
      <w:r w:rsidRPr="00DB3264">
        <w:rPr>
          <w:rFonts w:asciiTheme="minorHAnsi" w:hAnsiTheme="minorHAnsi"/>
        </w:rPr>
        <w:t xml:space="preserve">0)) (Position on 1 </w:t>
      </w:r>
      <w:r>
        <w:rPr>
          <w:rFonts w:asciiTheme="minorHAnsi" w:hAnsiTheme="minorHAnsi"/>
        </w:rPr>
        <w:t>November</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1002</w:t>
      </w:r>
      <w:r w:rsidRPr="00DB3264">
        <w:rPr>
          <w:rFonts w:asciiTheme="minorHAnsi" w:hAnsiTheme="minorHAnsi"/>
        </w:rPr>
        <w:tab/>
        <w:t xml:space="preserve">List of Country or Geographical Area Codes for non-standard facilities in telematic services </w:t>
      </w:r>
      <w:r>
        <w:rPr>
          <w:rFonts w:asciiTheme="minorHAnsi" w:hAnsiTheme="minorHAnsi"/>
        </w:rPr>
        <w:t xml:space="preserve">(Complement to ITU-T Recommendation T.35 (02/2000)) </w:t>
      </w:r>
      <w:r w:rsidRPr="00DB3264">
        <w:rPr>
          <w:rFonts w:asciiTheme="minorHAnsi" w:hAnsiTheme="minorHAnsi"/>
        </w:rPr>
        <w:t>(Position on 1</w:t>
      </w:r>
      <w:r>
        <w:rPr>
          <w:rFonts w:asciiTheme="minorHAnsi" w:hAnsiTheme="minorHAnsi"/>
        </w:rPr>
        <w:t>5</w:t>
      </w:r>
      <w:r w:rsidRPr="00DB3264">
        <w:rPr>
          <w:rFonts w:asciiTheme="minorHAnsi" w:hAnsiTheme="minorHAnsi"/>
        </w:rPr>
        <w:t> </w:t>
      </w:r>
      <w:r>
        <w:rPr>
          <w:rFonts w:asciiTheme="minorHAnsi" w:hAnsiTheme="minorHAnsi"/>
        </w:rPr>
        <w:t>April</w:t>
      </w:r>
      <w:r w:rsidRPr="00DB3264">
        <w:rPr>
          <w:rFonts w:asciiTheme="minorHAnsi" w:hAnsiTheme="minorHAnsi"/>
        </w:rPr>
        <w:t xml:space="preserve"> 20</w:t>
      </w:r>
      <w:r>
        <w:rPr>
          <w:rFonts w:asciiTheme="minorHAnsi" w:hAnsiTheme="minorHAnsi"/>
        </w:rPr>
        <w:t>12</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1001</w:t>
      </w:r>
      <w:r w:rsidRPr="00DB3264">
        <w:rPr>
          <w:rFonts w:asciiTheme="minorHAnsi" w:hAnsiTheme="minorHAnsi"/>
        </w:rPr>
        <w:tab/>
        <w:t xml:space="preserve">List of the national authorities designated to assign ITU-T Recommendation T.35 terminal provider codes (Position on 1 </w:t>
      </w:r>
      <w:r>
        <w:rPr>
          <w:rFonts w:asciiTheme="minorHAnsi" w:hAnsiTheme="minorHAnsi"/>
        </w:rPr>
        <w:t>April</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rsidR="00CB621B" w:rsidRDefault="00CB621B" w:rsidP="00CB621B">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rsidRPr="00AB25DF">
        <w:t>Service Restrictions</w:t>
      </w:r>
      <w:r>
        <w:t xml:space="preserve"> </w:t>
      </w:r>
      <w:r w:rsidRPr="00AB25DF">
        <w:t>(Recapitulatory list of service restrictions in force relating to telecommunications operation)</w:t>
      </w:r>
      <w:r>
        <w:t xml:space="preserve"> </w:t>
      </w:r>
      <w:r w:rsidRPr="00AB25DF">
        <w:t>(Position on 15 March 2012)</w:t>
      </w:r>
    </w:p>
    <w:p w:rsidR="00CB621B" w:rsidRPr="00DB3264" w:rsidRDefault="00CB621B" w:rsidP="00CB621B">
      <w:pPr>
        <w:spacing w:before="0" w:line="200" w:lineRule="exact"/>
        <w:ind w:left="567" w:hanging="567"/>
        <w:rPr>
          <w:rFonts w:asciiTheme="minorHAnsi" w:hAnsiTheme="minorHAnsi"/>
        </w:rPr>
      </w:pPr>
      <w:r w:rsidRPr="00DB3264">
        <w:rPr>
          <w:rFonts w:asciiTheme="minorHAnsi" w:hAnsiTheme="minorHAnsi"/>
        </w:rPr>
        <w:t>9</w:t>
      </w:r>
      <w:r>
        <w:rPr>
          <w:rFonts w:asciiTheme="minorHAnsi" w:hAnsiTheme="minorHAnsi"/>
        </w:rPr>
        <w:t>94</w:t>
      </w:r>
      <w:r w:rsidRPr="00DB3264">
        <w:rPr>
          <w:rFonts w:asciiTheme="minorHAnsi" w:hAnsiTheme="minorHAnsi"/>
        </w:rPr>
        <w:tab/>
        <w:t>Dialling Procedures (International prefix, national (trunk) prefix and national (significant) number) (In accordance with ITU-T Recommendation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1</w:t>
      </w:r>
      <w:r w:rsidRPr="00DB3264">
        <w:rPr>
          <w:rFonts w:asciiTheme="minorHAnsi" w:hAnsiTheme="minorHAnsi"/>
        </w:rPr>
        <w:t>)</w:t>
      </w:r>
    </w:p>
    <w:p w:rsidR="00CB621B" w:rsidRDefault="00CB621B" w:rsidP="00CB621B">
      <w:pPr>
        <w:spacing w:before="0"/>
        <w:ind w:left="567" w:hanging="567"/>
        <w:rPr>
          <w:rFonts w:asciiTheme="minorHAnsi" w:hAnsiTheme="minorHAnsi"/>
        </w:rPr>
      </w:pPr>
      <w:r w:rsidRPr="00020FC6">
        <w:rPr>
          <w:rFonts w:asciiTheme="minorHAnsi" w:hAnsiTheme="minorHAnsi"/>
        </w:rPr>
        <w:t>991</w:t>
      </w:r>
      <w:r>
        <w:rPr>
          <w:rFonts w:asciiTheme="minorHAnsi" w:hAnsiTheme="minorHAnsi"/>
        </w:rPr>
        <w:tab/>
        <w:t>Call-Back and alternative calling procedures (Res. 21.PP-2006)</w:t>
      </w:r>
    </w:p>
    <w:p w:rsidR="00CB621B" w:rsidRPr="00DB3264" w:rsidRDefault="00CB621B" w:rsidP="00CB621B">
      <w:pPr>
        <w:spacing w:before="0"/>
        <w:ind w:left="567" w:hanging="567"/>
        <w:rPr>
          <w:rFonts w:asciiTheme="minorHAnsi" w:hAnsiTheme="minorHAnsi"/>
        </w:rPr>
      </w:pPr>
      <w:r>
        <w:rPr>
          <w:rFonts w:asciiTheme="minorHAnsi" w:hAnsiTheme="minorHAnsi"/>
        </w:rPr>
        <w:t>980</w:t>
      </w:r>
      <w:r w:rsidRPr="00DB3264">
        <w:rPr>
          <w:rFonts w:asciiTheme="minorHAnsi" w:hAnsiTheme="minorHAnsi"/>
        </w:rPr>
        <w:tab/>
        <w:t>List of Telegram Destination Indicators (In accordance with ITU-T Recommen</w:t>
      </w:r>
      <w:r w:rsidRPr="00DB3264">
        <w:rPr>
          <w:rFonts w:asciiTheme="minorHAnsi" w:hAnsiTheme="minorHAnsi"/>
        </w:rPr>
        <w:softHyphen/>
        <w:t>dation F.32 (10/1995)) (Position on 1</w:t>
      </w:r>
      <w:r>
        <w:rPr>
          <w:rFonts w:asciiTheme="minorHAnsi" w:hAnsiTheme="minorHAnsi"/>
        </w:rPr>
        <w:t>5</w:t>
      </w:r>
      <w:r w:rsidRPr="00DB3264">
        <w:rPr>
          <w:rFonts w:asciiTheme="minorHAnsi" w:hAnsiTheme="minorHAnsi"/>
        </w:rPr>
        <w:t xml:space="preserve"> Ma</w:t>
      </w:r>
      <w:r>
        <w:rPr>
          <w:rFonts w:asciiTheme="minorHAnsi" w:hAnsiTheme="minorHAnsi"/>
        </w:rPr>
        <w:t>y</w:t>
      </w:r>
      <w:r w:rsidRPr="00DB3264">
        <w:rPr>
          <w:rFonts w:asciiTheme="minorHAnsi" w:hAnsiTheme="minorHAnsi"/>
        </w:rPr>
        <w:t xml:space="preserve"> 20</w:t>
      </w:r>
      <w:r>
        <w:rPr>
          <w:rFonts w:asciiTheme="minorHAnsi" w:hAnsiTheme="minorHAnsi"/>
        </w:rPr>
        <w:t>11</w:t>
      </w:r>
      <w:r w:rsidRPr="00DB3264">
        <w:rPr>
          <w:rFonts w:asciiTheme="minorHAnsi" w:hAnsiTheme="minorHAnsi"/>
        </w:rPr>
        <w:t>)</w:t>
      </w:r>
    </w:p>
    <w:p w:rsidR="00CB621B" w:rsidRPr="00DB3264" w:rsidRDefault="00CB621B" w:rsidP="00604B8E">
      <w:pPr>
        <w:spacing w:before="0"/>
        <w:ind w:left="567" w:hanging="567"/>
        <w:rPr>
          <w:rFonts w:asciiTheme="minorHAnsi" w:hAnsiTheme="minorHAnsi"/>
        </w:rPr>
      </w:pPr>
      <w:r w:rsidRPr="00DB3264">
        <w:rPr>
          <w:rFonts w:asciiTheme="minorHAnsi" w:hAnsiTheme="minorHAnsi"/>
        </w:rPr>
        <w:t>978</w:t>
      </w:r>
      <w:r w:rsidRPr="00DB3264">
        <w:rPr>
          <w:rFonts w:asciiTheme="minorHAnsi" w:hAnsiTheme="minorHAnsi"/>
        </w:rPr>
        <w:tab/>
        <w:t>List of Telex Destination Codes (TDC) and Telex Network Identification Codes (TNIC)</w:t>
      </w:r>
      <w:r>
        <w:rPr>
          <w:rFonts w:asciiTheme="minorHAnsi" w:hAnsiTheme="minorHAnsi"/>
        </w:rPr>
        <w:t xml:space="preserve"> </w:t>
      </w:r>
      <w:r w:rsidRPr="00DB3264">
        <w:rPr>
          <w:rFonts w:asciiTheme="minorHAnsi" w:hAnsiTheme="minorHAnsi"/>
        </w:rPr>
        <w:t>(Complement to ITU</w:t>
      </w:r>
      <w:r w:rsidR="00604B8E">
        <w:rPr>
          <w:rFonts w:asciiTheme="minorHAnsi" w:hAnsiTheme="minorHAnsi"/>
        </w:rPr>
        <w:noBreakHyphen/>
      </w:r>
      <w:r w:rsidRPr="00DB3264">
        <w:rPr>
          <w:rFonts w:asciiTheme="minorHAnsi" w:hAnsiTheme="minorHAnsi"/>
        </w:rPr>
        <w:t>T Recommendations F.69 (06/1994) and F.68 (11/1988)) (Position on 15 April 2011)</w:t>
      </w:r>
    </w:p>
    <w:p w:rsidR="00604B8E" w:rsidRPr="00DB3264" w:rsidRDefault="00CB621B" w:rsidP="00604B8E">
      <w:pPr>
        <w:spacing w:before="0"/>
        <w:ind w:left="567" w:hanging="567"/>
        <w:rPr>
          <w:rFonts w:asciiTheme="minorHAnsi" w:hAnsiTheme="minorHAnsi"/>
        </w:rPr>
      </w:pPr>
      <w:r w:rsidRPr="00DB3264">
        <w:rPr>
          <w:rFonts w:asciiTheme="minorHAnsi" w:hAnsiTheme="minorHAnsi"/>
        </w:rPr>
        <w:t>977</w:t>
      </w:r>
      <w:r w:rsidRPr="00DB3264">
        <w:rPr>
          <w:rFonts w:asciiTheme="minorHAnsi" w:hAnsiTheme="minorHAnsi"/>
        </w:rPr>
        <w:tab/>
        <w:t>List of Data Network Identification Codes (DNI</w:t>
      </w:r>
      <w:r>
        <w:rPr>
          <w:rFonts w:asciiTheme="minorHAnsi" w:hAnsiTheme="minorHAnsi"/>
        </w:rPr>
        <w:t>C) (According to ITU-T Recommen</w:t>
      </w:r>
      <w:r w:rsidRPr="00DB3264">
        <w:rPr>
          <w:rFonts w:asciiTheme="minorHAnsi" w:hAnsiTheme="minorHAnsi"/>
        </w:rPr>
        <w:t>dation X.121 (10/2000))</w:t>
      </w:r>
      <w:r w:rsidR="00604B8E">
        <w:rPr>
          <w:rFonts w:asciiTheme="minorHAnsi" w:hAnsiTheme="minorHAnsi"/>
        </w:rPr>
        <w:t xml:space="preserve"> </w:t>
      </w:r>
      <w:r w:rsidR="00604B8E" w:rsidRPr="00DB3264">
        <w:rPr>
          <w:rFonts w:asciiTheme="minorHAnsi" w:hAnsiTheme="minorHAnsi"/>
        </w:rPr>
        <w:t xml:space="preserve">(Position on 1 </w:t>
      </w:r>
      <w:r w:rsidR="00604B8E">
        <w:rPr>
          <w:rFonts w:asciiTheme="minorHAnsi" w:hAnsiTheme="minorHAnsi"/>
        </w:rPr>
        <w:t>April</w:t>
      </w:r>
      <w:r w:rsidR="00604B8E" w:rsidRPr="00DB3264">
        <w:rPr>
          <w:rFonts w:asciiTheme="minorHAnsi" w:hAnsiTheme="minorHAnsi"/>
        </w:rPr>
        <w:t xml:space="preserve"> 20</w:t>
      </w:r>
      <w:r w:rsidR="00604B8E">
        <w:rPr>
          <w:rFonts w:asciiTheme="minorHAnsi" w:hAnsiTheme="minorHAnsi"/>
        </w:rPr>
        <w:t>11</w:t>
      </w:r>
      <w:r w:rsidR="00604B8E"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976</w:t>
      </w:r>
      <w:r w:rsidRPr="00DB3264">
        <w:rPr>
          <w:rFonts w:asciiTheme="minorHAnsi" w:hAnsiTheme="minorHAnsi"/>
        </w:rPr>
        <w:tab/>
        <w:t>List of Data Country or Geographical Area Codes (Complement to ITU</w:t>
      </w:r>
      <w:r w:rsidRPr="00DB3264">
        <w:rPr>
          <w:rFonts w:asciiTheme="minorHAnsi" w:hAnsiTheme="minorHAnsi"/>
        </w:rPr>
        <w:noBreakHyphen/>
        <w:t>T Recommen</w:t>
      </w:r>
      <w:r w:rsidRPr="00DB3264">
        <w:rPr>
          <w:rFonts w:asciiTheme="minorHAnsi" w:hAnsiTheme="minorHAnsi"/>
        </w:rPr>
        <w:softHyphen/>
        <w:t>dation X.121 (10/2000)) (Position on 15 March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974</w:t>
      </w:r>
      <w:r w:rsidRPr="00DB3264">
        <w:rPr>
          <w:rFonts w:asciiTheme="minorHAnsi" w:hAnsiTheme="minorHAnsi"/>
        </w:rPr>
        <w:tab/>
        <w:t>List of Names of Administration Management Domains (ADMD) (In accordance with ITU</w:t>
      </w:r>
      <w:r w:rsidRPr="00DB3264">
        <w:rPr>
          <w:rFonts w:asciiTheme="minorHAnsi" w:hAnsiTheme="minorHAnsi"/>
        </w:rPr>
        <w:noBreakHyphen/>
        <w:t>T F.400 and X.400 series Recommendations) (Position on 15 February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955</w:t>
      </w:r>
      <w:r w:rsidRPr="00DB3264">
        <w:rPr>
          <w:rFonts w:asciiTheme="minorHAnsi" w:hAnsiTheme="minorHAnsi"/>
        </w:rPr>
        <w:tab/>
        <w:t>Various tones used in national networks (According to ITU-T Recommendation E.180 (03/98)) (Position on 1 May 2010)</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669</w:t>
      </w:r>
      <w:r w:rsidRPr="00DB3264">
        <w:rPr>
          <w:rFonts w:asciiTheme="minorHAnsi" w:hAnsiTheme="minorHAnsi"/>
        </w:rPr>
        <w:tab/>
        <w:t>Five-letter Code Groups for the use of the International Public Telegram Service (According to ITU-T Recommendation F.1 (03/1998))</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B.</w:t>
      </w:r>
      <w:r w:rsidRPr="00DB3264">
        <w:rPr>
          <w:rFonts w:asciiTheme="minorHAnsi" w:hAnsiTheme="minorHAnsi"/>
        </w:rPr>
        <w:tab/>
        <w:t>The following Lists are available online from the ITU-T website:</w:t>
      </w:r>
    </w:p>
    <w:p w:rsidR="00CB621B" w:rsidRPr="00DB3264" w:rsidRDefault="00CB621B" w:rsidP="00CB621B">
      <w:pPr>
        <w:tabs>
          <w:tab w:val="clear" w:pos="5387"/>
          <w:tab w:val="clear" w:pos="5954"/>
          <w:tab w:val="left" w:pos="3780"/>
          <w:tab w:val="left" w:pos="4872"/>
        </w:tabs>
        <w:spacing w:before="20" w:after="20"/>
        <w:jc w:val="left"/>
        <w:rPr>
          <w:rFonts w:asciiTheme="minorHAnsi" w:hAnsiTheme="minorHAnsi"/>
          <w:sz w:val="18"/>
          <w:szCs w:val="18"/>
          <w:lang w:val="fr-CH"/>
        </w:rPr>
      </w:pPr>
      <w:r w:rsidRPr="00DB3264">
        <w:rPr>
          <w:rFonts w:asciiTheme="minorHAnsi" w:hAnsiTheme="minorHAnsi"/>
          <w:sz w:val="18"/>
          <w:szCs w:val="18"/>
          <w:lang w:val="fr-CH"/>
        </w:rPr>
        <w:t>List of ITU Carrier Codes (ITU-T Rec. M.1400 (0</w:t>
      </w:r>
      <w:r>
        <w:rPr>
          <w:rFonts w:asciiTheme="minorHAnsi" w:hAnsiTheme="minorHAnsi"/>
          <w:sz w:val="18"/>
          <w:szCs w:val="18"/>
          <w:lang w:val="fr-CH"/>
        </w:rPr>
        <w:t>3</w:t>
      </w:r>
      <w:r w:rsidRPr="00DB3264">
        <w:rPr>
          <w:rFonts w:asciiTheme="minorHAnsi" w:hAnsiTheme="minorHAnsi"/>
          <w:sz w:val="18"/>
          <w:szCs w:val="18"/>
          <w:lang w:val="fr-CH"/>
        </w:rPr>
        <w:t>/20</w:t>
      </w:r>
      <w:r>
        <w:rPr>
          <w:rFonts w:asciiTheme="minorHAnsi" w:hAnsiTheme="minorHAnsi"/>
          <w:sz w:val="18"/>
          <w:szCs w:val="18"/>
          <w:lang w:val="fr-CH"/>
        </w:rPr>
        <w:t>13</w:t>
      </w:r>
      <w:r w:rsidRPr="00DB3264">
        <w:rPr>
          <w:rFonts w:asciiTheme="minorHAnsi" w:hAnsiTheme="minorHAnsi"/>
          <w:sz w:val="18"/>
          <w:szCs w:val="18"/>
          <w:lang w:val="fr-CH"/>
        </w:rPr>
        <w:t>))</w:t>
      </w:r>
      <w:r w:rsidRPr="00DB3264">
        <w:rPr>
          <w:rFonts w:asciiTheme="minorHAnsi" w:hAnsiTheme="minorHAnsi"/>
          <w:sz w:val="18"/>
          <w:szCs w:val="18"/>
          <w:lang w:val="fr-CH"/>
        </w:rPr>
        <w:tab/>
        <w:t>www.itu.int/ITU-T/inr/icc/index.html</w:t>
      </w:r>
    </w:p>
    <w:p w:rsidR="00CB621B" w:rsidRPr="00DB3264" w:rsidRDefault="00CB621B" w:rsidP="00CB621B">
      <w:pPr>
        <w:tabs>
          <w:tab w:val="clear" w:pos="5387"/>
          <w:tab w:val="left" w:pos="4872"/>
        </w:tabs>
        <w:spacing w:before="20" w:after="20"/>
        <w:jc w:val="left"/>
        <w:rPr>
          <w:rFonts w:asciiTheme="minorHAnsi" w:hAnsiTheme="minorHAnsi"/>
          <w:sz w:val="18"/>
          <w:szCs w:val="18"/>
          <w:lang w:val="fr-FR"/>
        </w:rPr>
      </w:pPr>
      <w:r w:rsidRPr="00DB3264">
        <w:rPr>
          <w:rFonts w:asciiTheme="minorHAnsi" w:hAnsiTheme="minorHAnsi"/>
          <w:sz w:val="18"/>
          <w:szCs w:val="18"/>
          <w:lang w:val="fr-CH"/>
        </w:rPr>
        <w:t>Bureaufax Table (ITU-T Rec. F.170)</w:t>
      </w:r>
      <w:r w:rsidRPr="00DB3264">
        <w:rPr>
          <w:rFonts w:asciiTheme="minorHAnsi" w:hAnsiTheme="minorHAnsi"/>
          <w:sz w:val="18"/>
          <w:szCs w:val="18"/>
          <w:lang w:val="fr-CH"/>
        </w:rPr>
        <w:tab/>
        <w:t>www.itu.int/ITU-T/inr/bureaufax/index.html</w:t>
      </w:r>
    </w:p>
    <w:p w:rsidR="00CB621B" w:rsidRPr="002244A3" w:rsidRDefault="00CB621B" w:rsidP="00CB621B">
      <w:pPr>
        <w:tabs>
          <w:tab w:val="clear" w:pos="5387"/>
          <w:tab w:val="left" w:pos="4872"/>
        </w:tabs>
        <w:spacing w:before="20" w:after="20"/>
        <w:jc w:val="left"/>
        <w:rPr>
          <w:rFonts w:asciiTheme="minorHAnsi" w:hAnsiTheme="minorHAnsi"/>
          <w:sz w:val="18"/>
          <w:szCs w:val="18"/>
        </w:rPr>
      </w:pPr>
      <w:r w:rsidRPr="00DB3264">
        <w:rPr>
          <w:rFonts w:asciiTheme="minorHAnsi" w:hAnsiTheme="minorHAnsi"/>
          <w:sz w:val="18"/>
          <w:szCs w:val="18"/>
        </w:rPr>
        <w:t>List of recognized operating agencies (ROAs)</w:t>
      </w:r>
      <w:r w:rsidRPr="00DB3264">
        <w:rPr>
          <w:rFonts w:asciiTheme="minorHAnsi" w:hAnsiTheme="minorHAnsi"/>
          <w:sz w:val="18"/>
          <w:szCs w:val="18"/>
        </w:rPr>
        <w:tab/>
      </w:r>
      <w:hyperlink r:id="rId10" w:history="1">
        <w:r w:rsidR="00F1519C" w:rsidRPr="002244A3">
          <w:rPr>
            <w:rFonts w:asciiTheme="minorHAnsi" w:hAnsiTheme="minorHAnsi"/>
            <w:sz w:val="18"/>
            <w:szCs w:val="18"/>
          </w:rPr>
          <w:t>www.itu.int/ITU-T/inr/roa/index.html</w:t>
        </w:r>
      </w:hyperlink>
    </w:p>
    <w:p w:rsidR="00F1519C" w:rsidRDefault="00F1519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rsidR="00604B8E" w:rsidRPr="00604B8E" w:rsidRDefault="00604B8E" w:rsidP="00604B8E">
      <w:pPr>
        <w:pStyle w:val="Heading20"/>
        <w:rPr>
          <w:lang w:val="en-US"/>
        </w:rPr>
      </w:pPr>
      <w:bookmarkStart w:id="1036" w:name="_Toc536101944"/>
      <w:bookmarkStart w:id="1037" w:name="OLE_LINK24"/>
      <w:bookmarkStart w:id="1038" w:name="OLE_LINK25"/>
      <w:r w:rsidRPr="00604B8E">
        <w:rPr>
          <w:lang w:val="en-US"/>
        </w:rPr>
        <w:lastRenderedPageBreak/>
        <w:t>Approval of ITU-T Recommendations</w:t>
      </w:r>
      <w:bookmarkEnd w:id="1036"/>
    </w:p>
    <w:p w:rsidR="00604B8E" w:rsidRPr="00604B8E" w:rsidRDefault="00604B8E" w:rsidP="00604B8E">
      <w:pPr>
        <w:spacing w:before="240"/>
        <w:rPr>
          <w:rFonts w:cs="Arial"/>
          <w:noProof w:val="0"/>
        </w:rPr>
      </w:pPr>
      <w:r w:rsidRPr="00604B8E">
        <w:rPr>
          <w:rFonts w:cs="Arial"/>
          <w:noProof w:val="0"/>
        </w:rPr>
        <w:t>By AAP-50, it was announced that the following ITU-T Recommendations were approved, in accordance with the procedures outlined in Recommendation ITU-T A.8:</w:t>
      </w:r>
    </w:p>
    <w:p w:rsidR="00604B8E" w:rsidRPr="00604B8E" w:rsidRDefault="00604B8E" w:rsidP="00604B8E">
      <w:pPr>
        <w:ind w:left="567" w:hanging="567"/>
        <w:rPr>
          <w:rFonts w:cs="Arial"/>
          <w:noProof w:val="0"/>
        </w:rPr>
      </w:pPr>
      <w:r w:rsidRPr="00604B8E">
        <w:rPr>
          <w:rFonts w:cs="Arial"/>
          <w:noProof w:val="0"/>
        </w:rPr>
        <w:t>–</w:t>
      </w:r>
      <w:r>
        <w:rPr>
          <w:rFonts w:cs="Arial"/>
          <w:noProof w:val="0"/>
        </w:rPr>
        <w:tab/>
      </w:r>
      <w:r w:rsidRPr="00604B8E">
        <w:rPr>
          <w:rFonts w:cs="Arial"/>
          <w:noProof w:val="0"/>
        </w:rPr>
        <w:t>ITU-T G.8262.1/Y.1362.1 (01/2019): Timing characteristics of an enhanced synchronous equipment slave clock</w:t>
      </w:r>
    </w:p>
    <w:p w:rsidR="00604B8E" w:rsidRPr="00604B8E" w:rsidRDefault="00604B8E" w:rsidP="00604B8E">
      <w:pPr>
        <w:rPr>
          <w:rFonts w:cs="Arial"/>
          <w:noProof w:val="0"/>
        </w:rPr>
      </w:pPr>
      <w:r w:rsidRPr="00604B8E">
        <w:rPr>
          <w:rFonts w:cs="Arial"/>
          <w:noProof w:val="0"/>
        </w:rPr>
        <w:t>–</w:t>
      </w:r>
      <w:r>
        <w:rPr>
          <w:rFonts w:cs="Arial"/>
          <w:noProof w:val="0"/>
        </w:rPr>
        <w:tab/>
      </w:r>
      <w:r w:rsidRPr="00604B8E">
        <w:rPr>
          <w:rFonts w:cs="Arial"/>
          <w:noProof w:val="0"/>
        </w:rPr>
        <w:t>ITU-T G.191 (01/2019): Software tools for speech and audio coding standardization</w:t>
      </w:r>
    </w:p>
    <w:p w:rsidR="00604B8E" w:rsidRPr="00604B8E" w:rsidRDefault="00604B8E" w:rsidP="00604B8E">
      <w:pPr>
        <w:rPr>
          <w:rFonts w:cs="Arial"/>
          <w:noProof w:val="0"/>
        </w:rPr>
      </w:pPr>
      <w:r w:rsidRPr="00604B8E">
        <w:rPr>
          <w:rFonts w:cs="Arial"/>
          <w:noProof w:val="0"/>
        </w:rPr>
        <w:t>–</w:t>
      </w:r>
      <w:r>
        <w:rPr>
          <w:rFonts w:cs="Arial"/>
          <w:noProof w:val="0"/>
        </w:rPr>
        <w:tab/>
      </w:r>
      <w:r w:rsidRPr="00604B8E">
        <w:rPr>
          <w:rFonts w:cs="Arial"/>
          <w:noProof w:val="0"/>
        </w:rPr>
        <w:t>ITU-T G.8273.2/Y.1368.2 (2017) Amd. 2 (01/2019)</w:t>
      </w:r>
    </w:p>
    <w:p w:rsidR="00604B8E" w:rsidRPr="00604B8E" w:rsidRDefault="00604B8E" w:rsidP="00604B8E">
      <w:pPr>
        <w:ind w:left="567" w:hanging="567"/>
        <w:rPr>
          <w:rFonts w:cs="Arial"/>
          <w:noProof w:val="0"/>
        </w:rPr>
      </w:pPr>
      <w:r w:rsidRPr="00604B8E">
        <w:rPr>
          <w:rFonts w:cs="Arial"/>
          <w:noProof w:val="0"/>
        </w:rPr>
        <w:t>–</w:t>
      </w:r>
      <w:r>
        <w:rPr>
          <w:rFonts w:cs="Arial"/>
          <w:noProof w:val="0"/>
        </w:rPr>
        <w:tab/>
      </w:r>
      <w:r w:rsidRPr="00604B8E">
        <w:rPr>
          <w:rFonts w:cs="Arial"/>
          <w:noProof w:val="0"/>
        </w:rPr>
        <w:t>ITU-T J.1 (01/2019): Terms, definitions and acronyms for television and sound transmission and integrated broadband cable networks</w:t>
      </w:r>
    </w:p>
    <w:p w:rsidR="00604B8E" w:rsidRPr="00604B8E" w:rsidRDefault="00604B8E" w:rsidP="00604B8E">
      <w:pPr>
        <w:rPr>
          <w:rFonts w:cs="Arial"/>
          <w:noProof w:val="0"/>
        </w:rPr>
      </w:pPr>
      <w:r w:rsidRPr="00604B8E">
        <w:rPr>
          <w:rFonts w:cs="Arial"/>
          <w:noProof w:val="0"/>
        </w:rPr>
        <w:t>–</w:t>
      </w:r>
      <w:r>
        <w:rPr>
          <w:rFonts w:cs="Arial"/>
          <w:noProof w:val="0"/>
        </w:rPr>
        <w:tab/>
      </w:r>
      <w:r w:rsidRPr="00604B8E">
        <w:rPr>
          <w:rFonts w:cs="Arial"/>
          <w:noProof w:val="0"/>
        </w:rPr>
        <w:t>ITU-T J.302 (2016) Amd. 1 (11/2019)</w:t>
      </w:r>
    </w:p>
    <w:p w:rsidR="00604B8E" w:rsidRPr="00604B8E" w:rsidRDefault="00604B8E" w:rsidP="00604B8E">
      <w:pPr>
        <w:ind w:left="567" w:hanging="567"/>
        <w:rPr>
          <w:rFonts w:cs="Arial"/>
          <w:noProof w:val="0"/>
        </w:rPr>
      </w:pPr>
      <w:r w:rsidRPr="00604B8E">
        <w:rPr>
          <w:rFonts w:cs="Arial"/>
          <w:noProof w:val="0"/>
        </w:rPr>
        <w:t>–</w:t>
      </w:r>
      <w:r>
        <w:rPr>
          <w:rFonts w:cs="Arial"/>
          <w:noProof w:val="0"/>
        </w:rPr>
        <w:tab/>
      </w:r>
      <w:r w:rsidRPr="00604B8E">
        <w:rPr>
          <w:rFonts w:cs="Arial"/>
          <w:noProof w:val="0"/>
        </w:rPr>
        <w:t>ITU-T J.383 (01/2019): Conversion of type length value (TLV) packet and transport stream for advanced cable transmission systems</w:t>
      </w:r>
    </w:p>
    <w:p w:rsidR="00604B8E" w:rsidRPr="00604B8E" w:rsidRDefault="00604B8E" w:rsidP="00604B8E">
      <w:pPr>
        <w:rPr>
          <w:rFonts w:cs="Arial"/>
          <w:noProof w:val="0"/>
        </w:rPr>
      </w:pPr>
      <w:r w:rsidRPr="00604B8E">
        <w:rPr>
          <w:rFonts w:cs="Arial"/>
          <w:noProof w:val="0"/>
        </w:rPr>
        <w:t>–</w:t>
      </w:r>
      <w:r>
        <w:rPr>
          <w:rFonts w:cs="Arial"/>
          <w:noProof w:val="0"/>
        </w:rPr>
        <w:tab/>
      </w:r>
      <w:r w:rsidRPr="00604B8E">
        <w:rPr>
          <w:rFonts w:cs="Arial"/>
          <w:noProof w:val="0"/>
        </w:rPr>
        <w:t>ITU-T J.1108 (01/2019): Transmission specification for Radio over IP transmission system</w:t>
      </w:r>
    </w:p>
    <w:p w:rsidR="00604B8E" w:rsidRPr="00604B8E" w:rsidRDefault="00604B8E" w:rsidP="00604B8E">
      <w:pPr>
        <w:rPr>
          <w:rFonts w:cs="Arial"/>
          <w:noProof w:val="0"/>
        </w:rPr>
      </w:pPr>
      <w:r w:rsidRPr="00604B8E">
        <w:rPr>
          <w:rFonts w:cs="Arial"/>
          <w:noProof w:val="0"/>
        </w:rPr>
        <w:t>–</w:t>
      </w:r>
      <w:r>
        <w:rPr>
          <w:rFonts w:cs="Arial"/>
          <w:noProof w:val="0"/>
        </w:rPr>
        <w:tab/>
      </w:r>
      <w:r w:rsidRPr="00604B8E">
        <w:rPr>
          <w:rFonts w:cs="Arial"/>
          <w:noProof w:val="0"/>
        </w:rPr>
        <w:t>ITU-T J.1109 (01/2019): Requirement for in-band full-duplex in HFC based network</w:t>
      </w:r>
    </w:p>
    <w:p w:rsidR="00604B8E" w:rsidRPr="00604B8E" w:rsidRDefault="00604B8E" w:rsidP="00604B8E">
      <w:pPr>
        <w:rPr>
          <w:rFonts w:cs="Arial"/>
          <w:noProof w:val="0"/>
        </w:rPr>
      </w:pPr>
      <w:r w:rsidRPr="00604B8E">
        <w:rPr>
          <w:rFonts w:cs="Arial"/>
          <w:noProof w:val="0"/>
        </w:rPr>
        <w:t>–</w:t>
      </w:r>
      <w:r>
        <w:rPr>
          <w:rFonts w:cs="Arial"/>
          <w:noProof w:val="0"/>
        </w:rPr>
        <w:tab/>
      </w:r>
      <w:r w:rsidRPr="00604B8E">
        <w:rPr>
          <w:rFonts w:cs="Arial"/>
          <w:noProof w:val="0"/>
        </w:rPr>
        <w:t>ITU-T J.1201 (01/2019): The functional requirements of smart TV operating system</w:t>
      </w:r>
    </w:p>
    <w:p w:rsidR="00604B8E" w:rsidRPr="00604B8E" w:rsidRDefault="00604B8E" w:rsidP="00604B8E">
      <w:pPr>
        <w:rPr>
          <w:rFonts w:cs="Arial"/>
          <w:noProof w:val="0"/>
        </w:rPr>
      </w:pPr>
      <w:r w:rsidRPr="00604B8E">
        <w:rPr>
          <w:rFonts w:cs="Arial"/>
          <w:noProof w:val="0"/>
        </w:rPr>
        <w:t>–</w:t>
      </w:r>
      <w:r>
        <w:rPr>
          <w:rFonts w:cs="Arial"/>
          <w:noProof w:val="0"/>
        </w:rPr>
        <w:tab/>
      </w:r>
      <w:r w:rsidRPr="00604B8E">
        <w:rPr>
          <w:rFonts w:cs="Arial"/>
          <w:noProof w:val="0"/>
        </w:rPr>
        <w:t>ITU-T P.340 (2000) Amd. 2 (01/2019)</w:t>
      </w:r>
    </w:p>
    <w:p w:rsidR="00604B8E" w:rsidRPr="00604B8E" w:rsidRDefault="00604B8E" w:rsidP="00604B8E">
      <w:pPr>
        <w:ind w:left="567" w:hanging="567"/>
        <w:rPr>
          <w:rFonts w:cs="Arial"/>
          <w:noProof w:val="0"/>
        </w:rPr>
      </w:pPr>
      <w:r w:rsidRPr="00604B8E">
        <w:rPr>
          <w:rFonts w:cs="Arial"/>
          <w:noProof w:val="0"/>
        </w:rPr>
        <w:t>–</w:t>
      </w:r>
      <w:r>
        <w:rPr>
          <w:rFonts w:cs="Arial"/>
          <w:noProof w:val="0"/>
        </w:rPr>
        <w:tab/>
      </w:r>
      <w:r w:rsidRPr="00604B8E">
        <w:rPr>
          <w:rFonts w:cs="Arial"/>
          <w:noProof w:val="0"/>
        </w:rPr>
        <w:t>ITU-T P.811 (01/2019): Subjective test methodology for evaluating Speech oriented stereo communication systems over headphones</w:t>
      </w:r>
    </w:p>
    <w:p w:rsidR="00604B8E" w:rsidRPr="00604B8E" w:rsidRDefault="00604B8E" w:rsidP="00604B8E">
      <w:pPr>
        <w:ind w:left="567" w:hanging="567"/>
        <w:rPr>
          <w:rFonts w:cs="Arial"/>
          <w:noProof w:val="0"/>
        </w:rPr>
      </w:pPr>
      <w:r w:rsidRPr="00604B8E">
        <w:rPr>
          <w:rFonts w:cs="Arial"/>
          <w:noProof w:val="0"/>
        </w:rPr>
        <w:t>–</w:t>
      </w:r>
      <w:r>
        <w:rPr>
          <w:rFonts w:cs="Arial"/>
          <w:noProof w:val="0"/>
        </w:rPr>
        <w:tab/>
      </w:r>
      <w:r w:rsidRPr="00604B8E">
        <w:rPr>
          <w:rFonts w:cs="Arial"/>
          <w:noProof w:val="0"/>
        </w:rPr>
        <w:t>ITU-T P.917 (01/2019): Subjective test methodolgy for assessing impact of initial loading delay on user experience</w:t>
      </w:r>
    </w:p>
    <w:p w:rsidR="00604B8E" w:rsidRPr="00604B8E" w:rsidRDefault="00604B8E" w:rsidP="00604B8E">
      <w:pPr>
        <w:rPr>
          <w:rFonts w:cs="Arial"/>
          <w:noProof w:val="0"/>
        </w:rPr>
      </w:pPr>
      <w:r w:rsidRPr="00604B8E">
        <w:rPr>
          <w:rFonts w:cs="Arial"/>
          <w:noProof w:val="0"/>
        </w:rPr>
        <w:t>–</w:t>
      </w:r>
      <w:r>
        <w:rPr>
          <w:rFonts w:cs="Arial"/>
          <w:noProof w:val="0"/>
        </w:rPr>
        <w:tab/>
      </w:r>
      <w:r w:rsidRPr="00604B8E">
        <w:rPr>
          <w:rFonts w:cs="Arial"/>
          <w:noProof w:val="0"/>
        </w:rPr>
        <w:t>ITU-T P.1100 (01/2019): Narrowband hands-free communication in motor vehicles</w:t>
      </w:r>
    </w:p>
    <w:p w:rsidR="00604B8E" w:rsidRPr="00604B8E" w:rsidRDefault="00604B8E" w:rsidP="00604B8E">
      <w:pPr>
        <w:rPr>
          <w:rFonts w:cs="Arial"/>
          <w:noProof w:val="0"/>
        </w:rPr>
      </w:pPr>
      <w:r w:rsidRPr="00604B8E">
        <w:rPr>
          <w:rFonts w:cs="Arial"/>
          <w:noProof w:val="0"/>
        </w:rPr>
        <w:t>–</w:t>
      </w:r>
      <w:r>
        <w:rPr>
          <w:rFonts w:cs="Arial"/>
          <w:noProof w:val="0"/>
        </w:rPr>
        <w:tab/>
      </w:r>
      <w:r w:rsidRPr="00604B8E">
        <w:rPr>
          <w:rFonts w:cs="Arial"/>
          <w:noProof w:val="0"/>
        </w:rPr>
        <w:t>ITU-T P.1110 (01/2019): Wideband hands-free communication in motor vehicles</w:t>
      </w:r>
    </w:p>
    <w:p w:rsidR="00604B8E" w:rsidRPr="00604B8E" w:rsidRDefault="00604B8E" w:rsidP="00604B8E">
      <w:pPr>
        <w:ind w:left="567" w:hanging="567"/>
        <w:rPr>
          <w:rFonts w:cs="Arial"/>
          <w:noProof w:val="0"/>
        </w:rPr>
      </w:pPr>
      <w:r w:rsidRPr="00604B8E">
        <w:rPr>
          <w:rFonts w:cs="Arial"/>
          <w:noProof w:val="0"/>
        </w:rPr>
        <w:t>–</w:t>
      </w:r>
      <w:r>
        <w:rPr>
          <w:rFonts w:cs="Arial"/>
          <w:noProof w:val="0"/>
        </w:rPr>
        <w:tab/>
      </w:r>
      <w:r w:rsidRPr="00604B8E">
        <w:rPr>
          <w:rFonts w:cs="Arial"/>
          <w:noProof w:val="0"/>
        </w:rPr>
        <w:t>ITU-T P.1203.1 (01/2019): Parametric bitstream-based quality assessment of progressive download and adaptive audiovisual streaming services over reliable transport – Video quality estimation module</w:t>
      </w:r>
    </w:p>
    <w:p w:rsidR="00604B8E" w:rsidRPr="00604B8E" w:rsidRDefault="00604B8E" w:rsidP="00604B8E">
      <w:pPr>
        <w:ind w:left="567" w:hanging="567"/>
        <w:rPr>
          <w:rFonts w:cs="Arial"/>
          <w:noProof w:val="0"/>
        </w:rPr>
      </w:pPr>
      <w:r w:rsidRPr="00604B8E">
        <w:rPr>
          <w:rFonts w:cs="Arial"/>
          <w:noProof w:val="0"/>
        </w:rPr>
        <w:t>–</w:t>
      </w:r>
      <w:r>
        <w:rPr>
          <w:rFonts w:cs="Arial"/>
          <w:noProof w:val="0"/>
        </w:rPr>
        <w:tab/>
      </w:r>
      <w:r w:rsidRPr="00604B8E">
        <w:rPr>
          <w:rFonts w:cs="Arial"/>
          <w:noProof w:val="0"/>
        </w:rPr>
        <w:t>ITU-T P.1203.3 (01/2019): Parametric bitstream-based quality assessment of progressive download and adaptive audiovisual streaming services over reliable transport – Quality integration module</w:t>
      </w:r>
    </w:p>
    <w:p w:rsidR="00604B8E" w:rsidRPr="00604B8E" w:rsidRDefault="00604B8E" w:rsidP="00604B8E">
      <w:pPr>
        <w:rPr>
          <w:rFonts w:cs="Arial"/>
          <w:noProof w:val="0"/>
        </w:rPr>
      </w:pPr>
      <w:r w:rsidRPr="00604B8E">
        <w:rPr>
          <w:rFonts w:cs="Arial"/>
          <w:noProof w:val="0"/>
        </w:rPr>
        <w:t>–</w:t>
      </w:r>
      <w:r>
        <w:rPr>
          <w:rFonts w:cs="Arial"/>
          <w:noProof w:val="0"/>
        </w:rPr>
        <w:tab/>
      </w:r>
      <w:r w:rsidRPr="00604B8E">
        <w:rPr>
          <w:rFonts w:cs="Arial"/>
          <w:noProof w:val="0"/>
        </w:rPr>
        <w:t>ITU-T Y.1550 (01/2019): Considerations for Realizing Virtual Measurement Systems</w:t>
      </w:r>
    </w:p>
    <w:p w:rsidR="00FB17B7" w:rsidRPr="00604B8E" w:rsidRDefault="00FB17B7" w:rsidP="00B82F6A">
      <w:pPr>
        <w:spacing w:before="0"/>
        <w:ind w:left="567" w:hanging="567"/>
        <w:jc w:val="left"/>
        <w:rPr>
          <w:rFonts w:asciiTheme="minorHAnsi" w:hAnsiTheme="minorHAnsi" w:cs="Arial"/>
        </w:rPr>
      </w:pPr>
    </w:p>
    <w:p w:rsidR="00604B8E" w:rsidRDefault="00604B8E">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cs="Arial"/>
          <w:lang w:val="en-GB"/>
        </w:rPr>
      </w:pPr>
      <w:r>
        <w:rPr>
          <w:rFonts w:asciiTheme="minorHAnsi" w:hAnsiTheme="minorHAnsi" w:cs="Arial"/>
          <w:lang w:val="en-GB"/>
        </w:rPr>
        <w:br w:type="page"/>
      </w:r>
    </w:p>
    <w:p w:rsidR="00604B8E" w:rsidRPr="00090F13" w:rsidRDefault="00604B8E" w:rsidP="00604B8E">
      <w:pPr>
        <w:pStyle w:val="Heading20"/>
        <w:rPr>
          <w:lang w:val="fr-CH"/>
        </w:rPr>
      </w:pPr>
      <w:bookmarkStart w:id="1039" w:name="_Toc536101945"/>
      <w:bookmarkStart w:id="1040" w:name="OLE_LINK4"/>
      <w:bookmarkStart w:id="1041" w:name="OLE_LINK5"/>
      <w:bookmarkStart w:id="1042" w:name="OLE_LINK6"/>
      <w:bookmarkStart w:id="1043" w:name="_Toc262052116"/>
      <w:r w:rsidRPr="00090F13">
        <w:rPr>
          <w:lang w:val="fr-CH"/>
        </w:rPr>
        <w:lastRenderedPageBreak/>
        <w:t>Telephone Service</w:t>
      </w:r>
      <w:r w:rsidRPr="00090F13">
        <w:rPr>
          <w:lang w:val="fr-CH"/>
        </w:rPr>
        <w:br/>
        <w:t>(Recommendation ITU-T E.164)</w:t>
      </w:r>
      <w:bookmarkEnd w:id="1039"/>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 w:val="left" w:pos="2160"/>
          <w:tab w:val="left" w:pos="2430"/>
        </w:tabs>
        <w:spacing w:before="0" w:line="280" w:lineRule="exact"/>
        <w:jc w:val="center"/>
        <w:textAlignment w:val="auto"/>
        <w:rPr>
          <w:rFonts w:cs="Calibri"/>
          <w:noProof w:val="0"/>
          <w:sz w:val="22"/>
          <w:szCs w:val="22"/>
          <w:lang w:val="en-GB"/>
        </w:rPr>
      </w:pPr>
      <w:proofErr w:type="gramStart"/>
      <w:r w:rsidRPr="00604B8E">
        <w:rPr>
          <w:rFonts w:cs="Calibri"/>
          <w:noProof w:val="0"/>
          <w:sz w:val="22"/>
          <w:szCs w:val="22"/>
          <w:lang w:val="en-GB"/>
        </w:rPr>
        <w:t>url</w:t>
      </w:r>
      <w:proofErr w:type="gramEnd"/>
      <w:r w:rsidRPr="00604B8E">
        <w:rPr>
          <w:rFonts w:cs="Calibri"/>
          <w:noProof w:val="0"/>
          <w:sz w:val="22"/>
          <w:szCs w:val="22"/>
          <w:lang w:val="en-GB"/>
        </w:rPr>
        <w:t>: www.itu.int/itu-t/inr/nnp</w:t>
      </w:r>
    </w:p>
    <w:p w:rsidR="00604B8E" w:rsidRPr="00604B8E" w:rsidRDefault="00604B8E" w:rsidP="00604B8E">
      <w:pPr>
        <w:tabs>
          <w:tab w:val="clear" w:pos="1276"/>
          <w:tab w:val="clear" w:pos="1843"/>
          <w:tab w:val="left" w:pos="1560"/>
          <w:tab w:val="left" w:pos="2127"/>
        </w:tabs>
        <w:spacing w:before="240"/>
        <w:jc w:val="left"/>
        <w:outlineLvl w:val="3"/>
        <w:rPr>
          <w:rFonts w:cs="Arial"/>
          <w:b/>
          <w:noProof w:val="0"/>
        </w:rPr>
      </w:pPr>
      <w:r w:rsidRPr="00604B8E">
        <w:rPr>
          <w:rFonts w:cs="Arial"/>
          <w:b/>
          <w:noProof w:val="0"/>
        </w:rPr>
        <w:t>Bahrain</w:t>
      </w:r>
      <w:r>
        <w:rPr>
          <w:rFonts w:cs="Arial"/>
          <w:b/>
          <w:noProof w:val="0"/>
        </w:rPr>
        <w:fldChar w:fldCharType="begin"/>
      </w:r>
      <w:r>
        <w:instrText xml:space="preserve"> TC "</w:instrText>
      </w:r>
      <w:bookmarkStart w:id="1044" w:name="_Toc536101946"/>
      <w:r w:rsidRPr="00604B8E">
        <w:rPr>
          <w:rFonts w:cs="Arial"/>
          <w:b/>
          <w:noProof w:val="0"/>
        </w:rPr>
        <w:instrText>Bahrain</w:instrText>
      </w:r>
      <w:bookmarkEnd w:id="1044"/>
      <w:r>
        <w:instrText xml:space="preserve">" \f C \l "1" </w:instrText>
      </w:r>
      <w:r>
        <w:rPr>
          <w:rFonts w:cs="Arial"/>
          <w:b/>
          <w:noProof w:val="0"/>
        </w:rPr>
        <w:fldChar w:fldCharType="end"/>
      </w:r>
      <w:r w:rsidRPr="00604B8E">
        <w:rPr>
          <w:rFonts w:cs="Arial"/>
          <w:b/>
          <w:noProof w:val="0"/>
        </w:rPr>
        <w:t xml:space="preserve"> (country code +973)</w:t>
      </w:r>
    </w:p>
    <w:p w:rsidR="00604B8E" w:rsidRPr="00604B8E" w:rsidRDefault="00604B8E" w:rsidP="00604B8E">
      <w:pPr>
        <w:tabs>
          <w:tab w:val="clear" w:pos="1276"/>
          <w:tab w:val="clear" w:pos="1843"/>
          <w:tab w:val="left" w:pos="1560"/>
          <w:tab w:val="left" w:pos="2127"/>
        </w:tabs>
        <w:spacing w:before="0" w:after="120"/>
        <w:jc w:val="left"/>
        <w:outlineLvl w:val="4"/>
        <w:rPr>
          <w:rFonts w:cs="Arial"/>
          <w:noProof w:val="0"/>
        </w:rPr>
      </w:pPr>
      <w:r w:rsidRPr="00604B8E">
        <w:rPr>
          <w:rFonts w:cs="Arial"/>
          <w:noProof w:val="0"/>
        </w:rPr>
        <w:t>Communication of 7.I.2019:</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rPr>
          <w:rFonts w:cs="Arial"/>
          <w:noProof w:val="0"/>
        </w:rPr>
      </w:pPr>
      <w:r w:rsidRPr="00604B8E">
        <w:rPr>
          <w:rFonts w:cs="Arial"/>
          <w:noProof w:val="0"/>
        </w:rPr>
        <w:t xml:space="preserve">The </w:t>
      </w:r>
      <w:r w:rsidRPr="00604B8E">
        <w:rPr>
          <w:rFonts w:cs="Arial"/>
          <w:i/>
          <w:iCs/>
          <w:noProof w:val="0"/>
        </w:rPr>
        <w:t>Telecommunications Regulatory Authority (TRA),</w:t>
      </w:r>
      <w:r w:rsidRPr="00604B8E">
        <w:rPr>
          <w:rFonts w:cs="Arial"/>
          <w:noProof w:val="0"/>
        </w:rPr>
        <w:t xml:space="preserve"> Manama</w:t>
      </w:r>
      <w:r>
        <w:rPr>
          <w:rFonts w:cs="Arial"/>
          <w:noProof w:val="0"/>
        </w:rPr>
        <w:fldChar w:fldCharType="begin"/>
      </w:r>
      <w:r>
        <w:instrText xml:space="preserve"> TC "</w:instrText>
      </w:r>
      <w:bookmarkStart w:id="1045" w:name="_Toc536101947"/>
      <w:r w:rsidRPr="00604B8E">
        <w:rPr>
          <w:rFonts w:cs="Arial"/>
          <w:i/>
          <w:iCs/>
          <w:noProof w:val="0"/>
        </w:rPr>
        <w:instrText>Telecommunications Regulatory Authority (TRA),</w:instrText>
      </w:r>
      <w:r w:rsidRPr="00604B8E">
        <w:rPr>
          <w:rFonts w:cs="Arial"/>
          <w:noProof w:val="0"/>
        </w:rPr>
        <w:instrText xml:space="preserve"> Manama</w:instrText>
      </w:r>
      <w:bookmarkEnd w:id="1045"/>
      <w:r>
        <w:instrText xml:space="preserve">" \f C \l "1" </w:instrText>
      </w:r>
      <w:r>
        <w:rPr>
          <w:rFonts w:cs="Arial"/>
          <w:noProof w:val="0"/>
        </w:rPr>
        <w:fldChar w:fldCharType="end"/>
      </w:r>
      <w:r w:rsidRPr="00604B8E">
        <w:rPr>
          <w:rFonts w:cs="Arial"/>
          <w:noProof w:val="0"/>
        </w:rPr>
        <w:t>, announces the updated ITU-T E.164 National Numbering Plan for Bahrain.</w:t>
      </w:r>
    </w:p>
    <w:p w:rsidR="00604B8E" w:rsidRPr="00604B8E" w:rsidRDefault="00604B8E" w:rsidP="00604B8E">
      <w:pPr>
        <w:keepNext/>
        <w:keepLines/>
        <w:tabs>
          <w:tab w:val="clear" w:pos="567"/>
          <w:tab w:val="clear" w:pos="1276"/>
          <w:tab w:val="clear" w:pos="1843"/>
          <w:tab w:val="clear" w:pos="5387"/>
          <w:tab w:val="clear" w:pos="5954"/>
          <w:tab w:val="left" w:pos="794"/>
          <w:tab w:val="left" w:pos="1191"/>
          <w:tab w:val="left" w:pos="1588"/>
          <w:tab w:val="left" w:pos="1985"/>
        </w:tabs>
        <w:spacing w:before="240" w:after="20"/>
        <w:jc w:val="center"/>
        <w:rPr>
          <w:rFonts w:cs="Arial"/>
          <w:b/>
          <w:noProof w:val="0"/>
          <w:lang w:val="en-GB"/>
        </w:rPr>
      </w:pPr>
      <w:r w:rsidRPr="00604B8E">
        <w:rPr>
          <w:rFonts w:cs="Arial"/>
          <w:b/>
          <w:noProof w:val="0"/>
          <w:lang w:val="en-GB"/>
        </w:rPr>
        <w:t xml:space="preserve">Presentation of national ITU-T E.164 numbering plan </w:t>
      </w:r>
      <w:r w:rsidRPr="00604B8E">
        <w:rPr>
          <w:rFonts w:cs="Arial"/>
          <w:b/>
          <w:noProof w:val="0"/>
          <w:lang w:val="en-GB"/>
        </w:rPr>
        <w:br/>
        <w:t>for country code 973</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line="280" w:lineRule="exact"/>
        <w:contextualSpacing/>
        <w:rPr>
          <w:rFonts w:cs="Arial"/>
          <w:noProof w:val="0"/>
          <w:color w:val="000000"/>
          <w:lang w:val="en-GB"/>
        </w:rPr>
      </w:pPr>
      <w:r>
        <w:rPr>
          <w:rFonts w:cs="Arial"/>
          <w:noProof w:val="0"/>
          <w:color w:val="000000"/>
          <w:lang w:val="en-GB"/>
        </w:rPr>
        <w:t>a)</w:t>
      </w:r>
      <w:r>
        <w:rPr>
          <w:rFonts w:cs="Arial"/>
          <w:noProof w:val="0"/>
          <w:color w:val="000000"/>
          <w:lang w:val="en-GB"/>
        </w:rPr>
        <w:tab/>
      </w:r>
      <w:r w:rsidRPr="00604B8E">
        <w:rPr>
          <w:rFonts w:cs="Arial"/>
          <w:noProof w:val="0"/>
          <w:color w:val="000000"/>
          <w:lang w:val="en-GB"/>
        </w:rPr>
        <w:t>Overview:</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ind w:left="794" w:hanging="794"/>
        <w:rPr>
          <w:rFonts w:cs="Arial"/>
          <w:noProof w:val="0"/>
          <w:color w:val="000000"/>
          <w:lang w:val="en-GB"/>
        </w:rPr>
      </w:pPr>
      <w:r w:rsidRPr="00604B8E">
        <w:rPr>
          <w:rFonts w:cs="Arial"/>
          <w:noProof w:val="0"/>
          <w:color w:val="000000"/>
          <w:lang w:val="en-GB"/>
        </w:rPr>
        <w:tab/>
        <w:t xml:space="preserve">The minimum number length (excluding the country code) is </w:t>
      </w:r>
      <w:r w:rsidRPr="00604B8E">
        <w:rPr>
          <w:rFonts w:cs="Arial"/>
          <w:b/>
          <w:bCs/>
          <w:noProof w:val="0"/>
          <w:color w:val="000000"/>
          <w:lang w:val="en-GB"/>
        </w:rPr>
        <w:t>3</w:t>
      </w:r>
      <w:r w:rsidRPr="00604B8E">
        <w:rPr>
          <w:rFonts w:cs="Arial"/>
          <w:noProof w:val="0"/>
          <w:color w:val="000000"/>
          <w:lang w:val="en-GB"/>
        </w:rPr>
        <w:t xml:space="preserve"> digits.</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ind w:left="794" w:hanging="794"/>
        <w:rPr>
          <w:rFonts w:cs="Arial"/>
          <w:noProof w:val="0"/>
          <w:color w:val="000000"/>
          <w:lang w:val="en-GB"/>
        </w:rPr>
      </w:pPr>
      <w:r w:rsidRPr="00604B8E">
        <w:rPr>
          <w:rFonts w:cs="Arial"/>
          <w:noProof w:val="0"/>
          <w:color w:val="000000"/>
          <w:lang w:val="en-GB"/>
        </w:rPr>
        <w:tab/>
        <w:t xml:space="preserve">The maximum number length (excluding the country code) is </w:t>
      </w:r>
      <w:r w:rsidRPr="00604B8E">
        <w:rPr>
          <w:rFonts w:cs="Arial"/>
          <w:b/>
          <w:bCs/>
          <w:noProof w:val="0"/>
          <w:color w:val="000000"/>
          <w:lang w:val="en-GB"/>
        </w:rPr>
        <w:t xml:space="preserve">8 </w:t>
      </w:r>
      <w:r w:rsidRPr="00604B8E">
        <w:rPr>
          <w:rFonts w:cs="Arial"/>
          <w:noProof w:val="0"/>
          <w:color w:val="000000"/>
          <w:lang w:val="en-GB"/>
        </w:rPr>
        <w:t>digits.</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240"/>
        <w:ind w:left="794" w:hanging="794"/>
        <w:jc w:val="left"/>
        <w:rPr>
          <w:rFonts w:cs="Arial"/>
          <w:noProof w:val="0"/>
          <w:color w:val="000000"/>
          <w:lang w:val="en-GB"/>
        </w:rPr>
      </w:pPr>
      <w:r>
        <w:rPr>
          <w:rFonts w:cs="Arial"/>
          <w:noProof w:val="0"/>
          <w:color w:val="000000"/>
          <w:lang w:val="en-GB"/>
        </w:rPr>
        <w:t>b)</w:t>
      </w:r>
      <w:r>
        <w:rPr>
          <w:rFonts w:cs="Arial"/>
          <w:noProof w:val="0"/>
          <w:color w:val="000000"/>
          <w:lang w:val="en-GB"/>
        </w:rPr>
        <w:tab/>
      </w:r>
      <w:r w:rsidRPr="00604B8E">
        <w:rPr>
          <w:rFonts w:cs="Arial"/>
          <w:noProof w:val="0"/>
          <w:color w:val="000000"/>
          <w:lang w:val="en-GB"/>
        </w:rPr>
        <w:t xml:space="preserve">Link to the national database (or any applicable list) with assigned ITU-T E.164 numbers within the national numbering plan: </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ind w:left="794" w:hanging="794"/>
        <w:rPr>
          <w:rFonts w:cs="Arial"/>
          <w:noProof w:val="0"/>
          <w:color w:val="000000"/>
          <w:lang w:val="en-GB"/>
        </w:rPr>
      </w:pPr>
      <w:r w:rsidRPr="00604B8E">
        <w:rPr>
          <w:rFonts w:cs="Arial"/>
          <w:noProof w:val="0"/>
          <w:color w:val="000000"/>
          <w:lang w:val="en-GB"/>
        </w:rPr>
        <w:tab/>
      </w:r>
      <w:r w:rsidRPr="00604B8E">
        <w:rPr>
          <w:rFonts w:cs="Arial"/>
          <w:noProof w:val="0"/>
          <w:color w:val="000000"/>
          <w:u w:val="single"/>
          <w:lang w:val="en-GB"/>
        </w:rPr>
        <w:t>http://www.tra.org.bh/en/numbering</w:t>
      </w:r>
      <w:r w:rsidRPr="00604B8E">
        <w:rPr>
          <w:rFonts w:cs="Arial"/>
          <w:noProof w:val="0"/>
          <w:color w:val="000000"/>
          <w:lang w:val="en-GB"/>
        </w:rPr>
        <w:t xml:space="preserve"> </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240"/>
        <w:ind w:left="794" w:hanging="794"/>
        <w:jc w:val="left"/>
        <w:rPr>
          <w:rFonts w:cs="Arial"/>
          <w:noProof w:val="0"/>
          <w:color w:val="000000"/>
          <w:lang w:val="en-GB"/>
        </w:rPr>
      </w:pPr>
      <w:r>
        <w:rPr>
          <w:rFonts w:cs="Arial"/>
          <w:noProof w:val="0"/>
          <w:color w:val="000000"/>
          <w:lang w:val="en-GB"/>
        </w:rPr>
        <w:t>c)</w:t>
      </w:r>
      <w:r>
        <w:rPr>
          <w:rFonts w:cs="Arial"/>
          <w:noProof w:val="0"/>
          <w:color w:val="000000"/>
          <w:lang w:val="en-GB"/>
        </w:rPr>
        <w:tab/>
      </w:r>
      <w:r w:rsidRPr="00604B8E">
        <w:rPr>
          <w:rFonts w:cs="Arial"/>
          <w:noProof w:val="0"/>
          <w:color w:val="000000"/>
          <w:lang w:val="en-GB"/>
        </w:rPr>
        <w:t xml:space="preserve">Link to the real-time database reflecting ported ITU-T E.164 numbers (if any): </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ind w:left="794" w:hanging="794"/>
        <w:rPr>
          <w:rFonts w:cs="Arial"/>
          <w:noProof w:val="0"/>
          <w:color w:val="000000"/>
          <w:lang w:val="en-GB"/>
        </w:rPr>
      </w:pPr>
      <w:r w:rsidRPr="00604B8E">
        <w:rPr>
          <w:rFonts w:cs="Arial"/>
          <w:noProof w:val="0"/>
          <w:color w:val="000000"/>
          <w:lang w:val="en-GB"/>
        </w:rPr>
        <w:tab/>
        <w:t xml:space="preserve">Not applicable </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240"/>
        <w:ind w:left="794" w:hanging="794"/>
        <w:rPr>
          <w:rFonts w:cs="Arial"/>
          <w:noProof w:val="0"/>
        </w:rPr>
      </w:pPr>
      <w:r>
        <w:rPr>
          <w:rFonts w:cs="Arial"/>
          <w:noProof w:val="0"/>
        </w:rPr>
        <w:t>d)</w:t>
      </w:r>
      <w:r>
        <w:rPr>
          <w:rFonts w:cs="Arial"/>
          <w:noProof w:val="0"/>
        </w:rPr>
        <w:tab/>
      </w:r>
      <w:r w:rsidRPr="00604B8E">
        <w:rPr>
          <w:rFonts w:cs="Arial"/>
          <w:noProof w:val="0"/>
        </w:rPr>
        <w:t>Detail of numbering plan:</w:t>
      </w:r>
    </w:p>
    <w:p w:rsidR="00604B8E" w:rsidRPr="00604B8E" w:rsidRDefault="00604B8E" w:rsidP="00604B8E"/>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1064"/>
        <w:gridCol w:w="1030"/>
        <w:gridCol w:w="1603"/>
        <w:gridCol w:w="3402"/>
      </w:tblGrid>
      <w:tr w:rsidR="00604B8E" w:rsidRPr="00604B8E" w:rsidTr="00604B8E">
        <w:trPr>
          <w:cantSplit/>
          <w:trHeight w:val="120"/>
          <w:tblHeader/>
          <w:jc w:val="center"/>
        </w:trPr>
        <w:tc>
          <w:tcPr>
            <w:tcW w:w="2541" w:type="dxa"/>
            <w:vMerge w:val="restart"/>
            <w:shd w:val="clear" w:color="auto" w:fill="auto"/>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b/>
                <w:bCs/>
                <w:noProof w:val="0"/>
              </w:rPr>
            </w:pPr>
            <w:r w:rsidRPr="00604B8E">
              <w:rPr>
                <w:rFonts w:cs="Arial"/>
                <w:b/>
                <w:bCs/>
                <w:noProof w:val="0"/>
              </w:rPr>
              <w:t>NDC (national destination code) or leading digits of N(S)N (national (significant) number)</w:t>
            </w:r>
          </w:p>
        </w:tc>
        <w:tc>
          <w:tcPr>
            <w:tcW w:w="2094" w:type="dxa"/>
            <w:gridSpan w:val="2"/>
            <w:shd w:val="clear" w:color="auto" w:fill="auto"/>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b/>
                <w:bCs/>
                <w:noProof w:val="0"/>
              </w:rPr>
            </w:pPr>
            <w:r w:rsidRPr="00604B8E">
              <w:rPr>
                <w:rFonts w:cs="Arial"/>
                <w:b/>
                <w:bCs/>
                <w:noProof w:val="0"/>
              </w:rPr>
              <w:t>N(S)N number length</w:t>
            </w:r>
          </w:p>
        </w:tc>
        <w:tc>
          <w:tcPr>
            <w:tcW w:w="1603" w:type="dxa"/>
            <w:vMerge w:val="restart"/>
            <w:shd w:val="clear" w:color="auto" w:fill="auto"/>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b/>
                <w:bCs/>
                <w:noProof w:val="0"/>
              </w:rPr>
            </w:pPr>
            <w:r w:rsidRPr="00604B8E">
              <w:rPr>
                <w:rFonts w:cs="Arial"/>
                <w:b/>
                <w:bCs/>
                <w:noProof w:val="0"/>
              </w:rPr>
              <w:t xml:space="preserve">Usage of </w:t>
            </w:r>
            <w:r w:rsidRPr="00604B8E">
              <w:rPr>
                <w:rFonts w:cs="Arial"/>
                <w:b/>
                <w:bCs/>
                <w:noProof w:val="0"/>
              </w:rPr>
              <w:br/>
              <w:t>E.164 number</w:t>
            </w:r>
          </w:p>
        </w:tc>
        <w:tc>
          <w:tcPr>
            <w:tcW w:w="3402" w:type="dxa"/>
            <w:vMerge w:val="restart"/>
            <w:shd w:val="clear" w:color="auto" w:fill="auto"/>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b/>
                <w:bCs/>
                <w:noProof w:val="0"/>
              </w:rPr>
            </w:pPr>
            <w:r w:rsidRPr="00604B8E">
              <w:rPr>
                <w:rFonts w:cs="Arial"/>
                <w:b/>
                <w:bCs/>
                <w:noProof w:val="0"/>
              </w:rPr>
              <w:t>Additional information</w:t>
            </w:r>
          </w:p>
        </w:tc>
      </w:tr>
      <w:tr w:rsidR="00604B8E" w:rsidRPr="00604B8E" w:rsidTr="00604B8E">
        <w:trPr>
          <w:cantSplit/>
          <w:trHeight w:val="41"/>
          <w:tblHeader/>
          <w:jc w:val="center"/>
        </w:trPr>
        <w:tc>
          <w:tcPr>
            <w:tcW w:w="2541" w:type="dxa"/>
            <w:vMerge/>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p>
        </w:tc>
        <w:tc>
          <w:tcPr>
            <w:tcW w:w="1064" w:type="dxa"/>
            <w:shd w:val="clear" w:color="auto" w:fill="auto"/>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b/>
                <w:bCs/>
                <w:noProof w:val="0"/>
              </w:rPr>
            </w:pPr>
            <w:r w:rsidRPr="00604B8E">
              <w:rPr>
                <w:rFonts w:cs="Arial"/>
                <w:b/>
                <w:bCs/>
                <w:noProof w:val="0"/>
              </w:rPr>
              <w:t>Maximum length</w:t>
            </w:r>
          </w:p>
        </w:tc>
        <w:tc>
          <w:tcPr>
            <w:tcW w:w="1030" w:type="dxa"/>
            <w:shd w:val="clear" w:color="auto" w:fill="auto"/>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b/>
                <w:bCs/>
                <w:noProof w:val="0"/>
              </w:rPr>
            </w:pPr>
            <w:r w:rsidRPr="00604B8E">
              <w:rPr>
                <w:rFonts w:cs="Arial"/>
                <w:b/>
                <w:bCs/>
                <w:noProof w:val="0"/>
              </w:rPr>
              <w:t>Minimum length</w:t>
            </w:r>
          </w:p>
        </w:tc>
        <w:tc>
          <w:tcPr>
            <w:tcW w:w="1603" w:type="dxa"/>
            <w:vMerge/>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p>
        </w:tc>
        <w:tc>
          <w:tcPr>
            <w:tcW w:w="3402" w:type="dxa"/>
            <w:vMerge/>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13100000 - 13109999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(Fixed)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13110000 - 13119999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(Fixed)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13300000 - 13399999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Etisalcom Bahrain Company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13600000 - 13699999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Zain Bahrain B.S.C. Closed (Fixed)</w:t>
            </w:r>
          </w:p>
        </w:tc>
      </w:tr>
      <w:tr w:rsidR="00604B8E" w:rsidRPr="00090F13"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16000000 - 16039999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lang w:val="fr-CH"/>
              </w:rPr>
            </w:pPr>
            <w:r w:rsidRPr="00604B8E">
              <w:rPr>
                <w:rFonts w:cs="Arial"/>
                <w:noProof w:val="0"/>
                <w:lang w:val="fr-CH"/>
              </w:rPr>
              <w:t>Nuetel Communications S.P.C</w:t>
            </w:r>
          </w:p>
        </w:tc>
      </w:tr>
      <w:tr w:rsidR="00604B8E" w:rsidRPr="00090F13"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16060000 - 16079999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lang w:val="fr-CH"/>
              </w:rPr>
            </w:pPr>
            <w:r w:rsidRPr="00604B8E">
              <w:rPr>
                <w:rFonts w:cs="Arial"/>
                <w:noProof w:val="0"/>
                <w:lang w:val="fr-CH"/>
              </w:rPr>
              <w:t>Nuetel Communications S.P.C</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16100000 - 16103999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16105000 - 16105999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16108000 - 16108999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16160000 - 16161999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16163000 - 16163999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16166000 - 16168999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16171000 - 16171999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Viacloud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16191000 - 16192999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16195000 - 16199999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16500000 - 16599999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Infonas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16600000 - 16601999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16605000 - 16605999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16609000 - 16616999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16619000 - 16630999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16632000 - 16639999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16643000 - 16643999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16646000 - 16646999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16653000 - 16655999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lastRenderedPageBreak/>
              <w:t>16658000 - 16672999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16676000 - 16681999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16683000 - 16683999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16686000 - 16686999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16688000 - 16688999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16691000 - 16691999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16699000 - 16699999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17000000 - 17999999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32000000 - 32099999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32100000 - 32199999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32200000 - 32299999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32300000 - 32399999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33000000 - 33999999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34000000 - 34199999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34200000 - 34299999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34300000 - 34349999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34350000 - 34599999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34600000 - 34699999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35000000 - 35199999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35300000 - 35399999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35400000 - 35499999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35500000 - 35599999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35600000 - 35699999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35900000 - 35999999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36000000 - 36999999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Zain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37000000 - 37999999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Zain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38000000 - 38499999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38700000 - 38799999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38800000 - 38899999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38900000 - 38999999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39000000 - 39999999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63000000 - 63009999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63330000 - 63339999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63610000 - 63619999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63660000 - 63669999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65000000 - 65009999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Viacloud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66000000 - 66004999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66006000 - 66006999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lastRenderedPageBreak/>
              <w:t>66300000 - 66309999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Zain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66310000 - 66329999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Zain Bahrain B.S.C. Closed (Fixed)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66330000 - 66399999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Zain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66600000 - 66699999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Zain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66700000 - 66769999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66770000 - 66799999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66880000 - 66889999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TRA - Provider</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66900000 - 66999999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Mobile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Zain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69660000 - 69669999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Rapid Telecommunications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69690000 - 69699999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Rapid Telecommunications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69960000 - 69969999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Rapid Telecommunications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69990000 - 69999999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Rapid Telecommunications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77000000 - 77999999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Universal Fixed</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(Fixed)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80000000 - 80009999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80010000 - 80014999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80018000 - 80019999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090F13"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80020000 - 80029999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lang w:val="fr-CH"/>
              </w:rPr>
            </w:pPr>
            <w:r w:rsidRPr="00604B8E">
              <w:rPr>
                <w:rFonts w:cs="Arial"/>
                <w:noProof w:val="0"/>
                <w:lang w:val="fr-CH"/>
              </w:rPr>
              <w:t>Nuetel Communications S.P.C</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80030000 - 80039999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Etisalcom Bahrain Company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80040000 - 80049999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TRA - Provider</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80060000 - 80069999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Kalaam Telecom Bahrain B.S.C Closed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80070000 - 80079999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Zain Bahrain B.S.C. Closed (Fixed)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80080000 - 80089999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Infonas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80090000 - 80099999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(Fixed)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80100000 - 80100999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(Fixed)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80112000 - 80112999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80408000 - 80408999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Viacloud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80800000 - 80809999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Ascentech Technical Services</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80888000 - 80888999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Rapid Telecommunications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84480000 - 84489999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Infonas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87000000 - 87000999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(Fixed)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87700000 - 87700999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Viva (Fixed)</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87780000 - 87789999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Special services</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Infonas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90000000 - 90009999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Premium Rate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Bahrain Telecommunications Company (BATELCO)</w:t>
            </w:r>
          </w:p>
        </w:tc>
      </w:tr>
      <w:tr w:rsidR="00604B8E" w:rsidRPr="00090F13"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90010000 - 90010999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Premium Rate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lang w:val="fr-CH"/>
              </w:rPr>
            </w:pPr>
            <w:r w:rsidRPr="00604B8E">
              <w:rPr>
                <w:rFonts w:cs="Arial"/>
                <w:noProof w:val="0"/>
                <w:lang w:val="fr-CH"/>
              </w:rPr>
              <w:t>Nuetel Communications S.P.C</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90090000 - 90099999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Premium Rate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Etisalcom Bahrain Company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95050000 - 95059999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Premium Rate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Infonas WLL</w:t>
            </w:r>
          </w:p>
        </w:tc>
      </w:tr>
      <w:tr w:rsidR="00604B8E" w:rsidRPr="00604B8E" w:rsidTr="00604B8E">
        <w:trPr>
          <w:cantSplit/>
          <w:trHeight w:val="250"/>
          <w:jc w:val="center"/>
        </w:trPr>
        <w:tc>
          <w:tcPr>
            <w:tcW w:w="2541"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95150000 - 95159999</w:t>
            </w:r>
          </w:p>
        </w:tc>
        <w:tc>
          <w:tcPr>
            <w:tcW w:w="1064"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030"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8</w:t>
            </w:r>
          </w:p>
        </w:tc>
        <w:tc>
          <w:tcPr>
            <w:tcW w:w="1603" w:type="dxa"/>
            <w:shd w:val="clear" w:color="auto" w:fill="auto"/>
            <w:noWrap/>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center"/>
              <w:textAlignment w:val="auto"/>
              <w:rPr>
                <w:rFonts w:cs="Arial"/>
                <w:noProof w:val="0"/>
              </w:rPr>
            </w:pPr>
            <w:r w:rsidRPr="00604B8E">
              <w:rPr>
                <w:rFonts w:cs="Arial"/>
                <w:noProof w:val="0"/>
              </w:rPr>
              <w:t>Premium Rate</w:t>
            </w:r>
          </w:p>
        </w:tc>
        <w:tc>
          <w:tcPr>
            <w:tcW w:w="3402" w:type="dxa"/>
            <w:shd w:val="clear" w:color="auto" w:fill="auto"/>
            <w:noWrap/>
            <w:vAlign w:val="center"/>
            <w:hideMark/>
          </w:tcPr>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20"/>
              <w:jc w:val="left"/>
              <w:textAlignment w:val="auto"/>
              <w:rPr>
                <w:rFonts w:cs="Arial"/>
                <w:noProof w:val="0"/>
              </w:rPr>
            </w:pPr>
            <w:r w:rsidRPr="00604B8E">
              <w:rPr>
                <w:rFonts w:cs="Arial"/>
                <w:noProof w:val="0"/>
              </w:rPr>
              <w:t>Infonas WLL</w:t>
            </w:r>
          </w:p>
        </w:tc>
      </w:tr>
    </w:tbl>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ind w:left="794" w:hanging="794"/>
        <w:rPr>
          <w:rFonts w:cs="Arial"/>
          <w:noProof w:val="0"/>
        </w:rPr>
      </w:pPr>
    </w:p>
    <w:p w:rsidR="00604B8E" w:rsidRDefault="00604B8E">
      <w:pPr>
        <w:tabs>
          <w:tab w:val="clear" w:pos="567"/>
          <w:tab w:val="clear" w:pos="1276"/>
          <w:tab w:val="clear" w:pos="1843"/>
          <w:tab w:val="clear" w:pos="5387"/>
          <w:tab w:val="clear" w:pos="5954"/>
        </w:tabs>
        <w:overflowPunct/>
        <w:autoSpaceDE/>
        <w:autoSpaceDN/>
        <w:adjustRightInd/>
        <w:spacing w:before="0"/>
        <w:jc w:val="left"/>
        <w:textAlignment w:val="auto"/>
        <w:rPr>
          <w:rFonts w:cs="Arial"/>
          <w:noProof w:val="0"/>
          <w:lang w:eastAsia="zh-CN"/>
        </w:rPr>
      </w:pPr>
      <w:r>
        <w:rPr>
          <w:rFonts w:cs="Arial"/>
          <w:noProof w:val="0"/>
          <w:lang w:eastAsia="zh-CN"/>
        </w:rPr>
        <w:br w:type="page"/>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lang w:eastAsia="zh-CN"/>
        </w:rPr>
      </w:pPr>
      <w:r w:rsidRPr="00604B8E">
        <w:rPr>
          <w:rFonts w:cs="Arial"/>
          <w:noProof w:val="0"/>
          <w:lang w:eastAsia="zh-CN"/>
        </w:rPr>
        <w:lastRenderedPageBreak/>
        <w:t>Contact:</w:t>
      </w:r>
    </w:p>
    <w:p w:rsidR="00604B8E" w:rsidRPr="00604B8E" w:rsidRDefault="00604B8E" w:rsidP="00090F13">
      <w:pPr>
        <w:tabs>
          <w:tab w:val="clear" w:pos="567"/>
          <w:tab w:val="clear" w:pos="1276"/>
          <w:tab w:val="clear" w:pos="1843"/>
          <w:tab w:val="clear" w:pos="5387"/>
          <w:tab w:val="clear" w:pos="5954"/>
          <w:tab w:val="left" w:pos="794"/>
          <w:tab w:val="left" w:pos="1191"/>
          <w:tab w:val="left" w:pos="1588"/>
          <w:tab w:val="left" w:pos="1985"/>
        </w:tabs>
        <w:spacing w:before="0"/>
        <w:ind w:left="720"/>
        <w:rPr>
          <w:rFonts w:cs="Arial"/>
          <w:noProof w:val="0"/>
          <w:lang w:eastAsia="zh-CN"/>
        </w:rPr>
      </w:pPr>
      <w:r w:rsidRPr="00604B8E">
        <w:rPr>
          <w:rFonts w:cs="Arial"/>
          <w:noProof w:val="0"/>
          <w:lang w:val="en-GB"/>
        </w:rPr>
        <w:t>TRA BAHRAIN</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ind w:left="720"/>
        <w:rPr>
          <w:rFonts w:cs="Arial"/>
          <w:noProof w:val="0"/>
          <w:lang w:eastAsia="zh-CN"/>
        </w:rPr>
      </w:pPr>
      <w:r w:rsidRPr="00604B8E">
        <w:rPr>
          <w:rFonts w:cs="Arial"/>
          <w:noProof w:val="0"/>
          <w:lang w:eastAsia="zh-CN"/>
        </w:rPr>
        <w:t>Mohammed Abdulla Ramzan Alnoaimi</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ind w:left="720"/>
        <w:rPr>
          <w:rFonts w:cs="Arial"/>
          <w:noProof w:val="0"/>
          <w:lang w:eastAsia="zh-CN"/>
        </w:rPr>
      </w:pPr>
      <w:r w:rsidRPr="00604B8E">
        <w:rPr>
          <w:rFonts w:cs="Arial"/>
          <w:noProof w:val="0"/>
          <w:lang w:eastAsia="zh-CN"/>
        </w:rPr>
        <w:t>Director, Technical and Operations Department</w:t>
      </w:r>
    </w:p>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ind w:left="720"/>
        <w:rPr>
          <w:rFonts w:cs="Arial"/>
          <w:noProof w:val="0"/>
          <w:lang w:eastAsia="zh-CN"/>
        </w:rPr>
      </w:pPr>
      <w:r w:rsidRPr="00604B8E">
        <w:rPr>
          <w:rFonts w:cs="Arial"/>
          <w:noProof w:val="0"/>
          <w:lang w:eastAsia="zh-CN"/>
        </w:rPr>
        <w:t>P.O. Box 10353</w:t>
      </w:r>
    </w:p>
    <w:p w:rsidR="00604B8E" w:rsidRPr="00604B8E" w:rsidRDefault="00604B8E" w:rsidP="006226F6">
      <w:pPr>
        <w:tabs>
          <w:tab w:val="clear" w:pos="567"/>
          <w:tab w:val="clear" w:pos="1276"/>
          <w:tab w:val="clear" w:pos="1843"/>
          <w:tab w:val="clear" w:pos="5387"/>
          <w:tab w:val="clear" w:pos="5954"/>
          <w:tab w:val="left" w:pos="794"/>
          <w:tab w:val="left" w:pos="1191"/>
          <w:tab w:val="left" w:pos="1588"/>
          <w:tab w:val="left" w:pos="1985"/>
        </w:tabs>
        <w:spacing w:before="0"/>
        <w:ind w:left="720"/>
        <w:rPr>
          <w:rFonts w:cs="Arial"/>
          <w:noProof w:val="0"/>
          <w:lang w:val="en-GB" w:eastAsia="zh-CN"/>
        </w:rPr>
      </w:pPr>
      <w:r w:rsidRPr="00604B8E">
        <w:rPr>
          <w:rFonts w:cs="Arial"/>
          <w:noProof w:val="0"/>
          <w:lang w:val="en-GB" w:eastAsia="zh-CN"/>
        </w:rPr>
        <w:t xml:space="preserve">Manama </w:t>
      </w:r>
      <w:r w:rsidR="006226F6">
        <w:rPr>
          <w:rFonts w:cs="Arial"/>
          <w:noProof w:val="0"/>
          <w:lang w:val="en-GB" w:eastAsia="zh-CN"/>
        </w:rPr>
        <w:t>–</w:t>
      </w:r>
      <w:r w:rsidRPr="00604B8E">
        <w:rPr>
          <w:rFonts w:cs="Arial"/>
          <w:noProof w:val="0"/>
          <w:lang w:val="en-GB" w:eastAsia="zh-CN"/>
        </w:rPr>
        <w:t xml:space="preserve"> Bahrain</w:t>
      </w:r>
    </w:p>
    <w:p w:rsidR="00604B8E" w:rsidRPr="00604B8E" w:rsidRDefault="00604B8E" w:rsidP="00604B8E">
      <w:pPr>
        <w:tabs>
          <w:tab w:val="clear" w:pos="567"/>
          <w:tab w:val="clear" w:pos="1276"/>
          <w:tab w:val="clear" w:pos="1843"/>
          <w:tab w:val="clear" w:pos="5387"/>
          <w:tab w:val="clear" w:pos="5954"/>
          <w:tab w:val="left" w:pos="794"/>
          <w:tab w:val="left" w:pos="1428"/>
          <w:tab w:val="left" w:pos="1985"/>
        </w:tabs>
        <w:spacing w:before="0"/>
        <w:ind w:left="720"/>
        <w:rPr>
          <w:rFonts w:cs="Arial"/>
          <w:noProof w:val="0"/>
          <w:lang w:val="en-GB" w:eastAsia="zh-CN"/>
        </w:rPr>
      </w:pPr>
      <w:r w:rsidRPr="00604B8E">
        <w:rPr>
          <w:rFonts w:cs="Arial"/>
          <w:noProof w:val="0"/>
          <w:lang w:val="en-GB" w:eastAsia="zh-CN"/>
        </w:rPr>
        <w:t xml:space="preserve">Tel: </w:t>
      </w:r>
      <w:r w:rsidRPr="00604B8E">
        <w:rPr>
          <w:rFonts w:cs="Arial"/>
          <w:noProof w:val="0"/>
          <w:lang w:val="en-GB" w:eastAsia="zh-CN"/>
        </w:rPr>
        <w:tab/>
        <w:t>+973 17 520 000</w:t>
      </w:r>
    </w:p>
    <w:p w:rsidR="00604B8E" w:rsidRPr="00604B8E" w:rsidRDefault="00604B8E" w:rsidP="00604B8E">
      <w:pPr>
        <w:tabs>
          <w:tab w:val="clear" w:pos="567"/>
          <w:tab w:val="clear" w:pos="1276"/>
          <w:tab w:val="clear" w:pos="1843"/>
          <w:tab w:val="clear" w:pos="5387"/>
          <w:tab w:val="clear" w:pos="5954"/>
          <w:tab w:val="left" w:pos="794"/>
          <w:tab w:val="left" w:pos="1428"/>
          <w:tab w:val="left" w:pos="1985"/>
        </w:tabs>
        <w:spacing w:before="0"/>
        <w:ind w:left="720"/>
        <w:rPr>
          <w:rFonts w:cs="Arial"/>
          <w:noProof w:val="0"/>
          <w:lang w:val="en-GB" w:eastAsia="zh-CN"/>
        </w:rPr>
      </w:pPr>
      <w:r w:rsidRPr="00604B8E">
        <w:rPr>
          <w:rFonts w:cs="Arial"/>
          <w:noProof w:val="0"/>
          <w:lang w:val="en-GB" w:eastAsia="zh-CN"/>
        </w:rPr>
        <w:t xml:space="preserve">Fax: </w:t>
      </w:r>
      <w:r w:rsidRPr="00604B8E">
        <w:rPr>
          <w:rFonts w:cs="Arial"/>
          <w:noProof w:val="0"/>
          <w:lang w:val="en-GB" w:eastAsia="zh-CN"/>
        </w:rPr>
        <w:tab/>
        <w:t>+973 17 532 125</w:t>
      </w:r>
    </w:p>
    <w:p w:rsidR="00604B8E" w:rsidRPr="00604B8E" w:rsidRDefault="00604B8E" w:rsidP="00604B8E">
      <w:pPr>
        <w:tabs>
          <w:tab w:val="clear" w:pos="567"/>
          <w:tab w:val="clear" w:pos="1276"/>
          <w:tab w:val="clear" w:pos="1843"/>
          <w:tab w:val="clear" w:pos="5387"/>
          <w:tab w:val="clear" w:pos="5954"/>
          <w:tab w:val="left" w:pos="794"/>
          <w:tab w:val="left" w:pos="1428"/>
          <w:tab w:val="left" w:pos="1985"/>
        </w:tabs>
        <w:spacing w:before="0"/>
        <w:ind w:left="720"/>
        <w:rPr>
          <w:rFonts w:cs="Arial"/>
          <w:noProof w:val="0"/>
          <w:lang w:val="en-GB" w:eastAsia="zh-CN"/>
        </w:rPr>
      </w:pPr>
      <w:r w:rsidRPr="00604B8E">
        <w:rPr>
          <w:rFonts w:cs="Arial"/>
          <w:noProof w:val="0"/>
          <w:lang w:val="en-GB" w:eastAsia="zh-CN"/>
        </w:rPr>
        <w:t>E-mail:</w:t>
      </w:r>
      <w:r>
        <w:rPr>
          <w:rFonts w:cs="Arial"/>
          <w:noProof w:val="0"/>
          <w:lang w:val="en-GB" w:eastAsia="zh-CN"/>
        </w:rPr>
        <w:tab/>
      </w:r>
      <w:r w:rsidRPr="00604B8E">
        <w:rPr>
          <w:rFonts w:cs="Arial"/>
          <w:noProof w:val="0"/>
          <w:lang w:val="en-GB" w:eastAsia="zh-CN"/>
        </w:rPr>
        <w:t>ict@tra.org.bh</w:t>
      </w:r>
    </w:p>
    <w:p w:rsidR="00604B8E" w:rsidRPr="00604B8E" w:rsidRDefault="00604B8E" w:rsidP="00604B8E">
      <w:pPr>
        <w:tabs>
          <w:tab w:val="clear" w:pos="567"/>
          <w:tab w:val="clear" w:pos="1276"/>
          <w:tab w:val="clear" w:pos="1843"/>
          <w:tab w:val="clear" w:pos="5387"/>
          <w:tab w:val="clear" w:pos="5954"/>
          <w:tab w:val="left" w:pos="794"/>
          <w:tab w:val="left" w:pos="1428"/>
          <w:tab w:val="left" w:pos="1985"/>
        </w:tabs>
        <w:spacing w:before="0"/>
        <w:ind w:left="720"/>
        <w:rPr>
          <w:rFonts w:cs="Arial"/>
          <w:noProof w:val="0"/>
          <w:lang w:eastAsia="zh-CN"/>
        </w:rPr>
      </w:pPr>
      <w:r w:rsidRPr="00604B8E">
        <w:rPr>
          <w:rFonts w:cs="Arial"/>
          <w:noProof w:val="0"/>
          <w:lang w:eastAsia="zh-CN"/>
        </w:rPr>
        <w:t xml:space="preserve">URL: </w:t>
      </w:r>
      <w:r w:rsidRPr="00604B8E">
        <w:rPr>
          <w:rFonts w:cs="Arial"/>
          <w:noProof w:val="0"/>
          <w:lang w:eastAsia="zh-CN"/>
        </w:rPr>
        <w:tab/>
        <w:t>www.tra.org.bh</w:t>
      </w:r>
    </w:p>
    <w:p w:rsidR="00604B8E" w:rsidRPr="00604B8E" w:rsidRDefault="00604B8E" w:rsidP="006226F6">
      <w:pPr>
        <w:tabs>
          <w:tab w:val="clear" w:pos="1276"/>
          <w:tab w:val="clear" w:pos="1843"/>
          <w:tab w:val="left" w:pos="1560"/>
          <w:tab w:val="left" w:pos="2127"/>
        </w:tabs>
        <w:spacing w:before="240"/>
        <w:jc w:val="left"/>
        <w:outlineLvl w:val="3"/>
        <w:rPr>
          <w:rFonts w:cs="Arial"/>
          <w:b/>
          <w:noProof w:val="0"/>
        </w:rPr>
      </w:pPr>
      <w:r w:rsidRPr="00604B8E">
        <w:rPr>
          <w:rFonts w:cs="Arial"/>
          <w:b/>
          <w:noProof w:val="0"/>
        </w:rPr>
        <w:t>Myanmar</w:t>
      </w:r>
      <w:r w:rsidR="006226F6">
        <w:rPr>
          <w:rFonts w:cs="Arial"/>
          <w:b/>
          <w:noProof w:val="0"/>
        </w:rPr>
        <w:fldChar w:fldCharType="begin"/>
      </w:r>
      <w:r w:rsidR="006226F6">
        <w:instrText xml:space="preserve"> TC "</w:instrText>
      </w:r>
      <w:bookmarkStart w:id="1046" w:name="_Toc536101948"/>
      <w:r w:rsidR="006226F6" w:rsidRPr="00604B8E">
        <w:rPr>
          <w:rFonts w:cs="Arial"/>
          <w:b/>
          <w:noProof w:val="0"/>
        </w:rPr>
        <w:instrText>Myanmar</w:instrText>
      </w:r>
      <w:bookmarkEnd w:id="1046"/>
      <w:r w:rsidR="006226F6">
        <w:instrText xml:space="preserve">" \f C \l "1" </w:instrText>
      </w:r>
      <w:r w:rsidR="006226F6">
        <w:rPr>
          <w:rFonts w:cs="Arial"/>
          <w:b/>
          <w:noProof w:val="0"/>
        </w:rPr>
        <w:fldChar w:fldCharType="end"/>
      </w:r>
      <w:r w:rsidRPr="00604B8E">
        <w:rPr>
          <w:rFonts w:cs="Arial"/>
          <w:b/>
          <w:noProof w:val="0"/>
        </w:rPr>
        <w:t xml:space="preserve"> (country code +95)</w:t>
      </w:r>
    </w:p>
    <w:p w:rsidR="00604B8E" w:rsidRPr="00604B8E" w:rsidRDefault="00604B8E" w:rsidP="006226F6">
      <w:pPr>
        <w:tabs>
          <w:tab w:val="clear" w:pos="1276"/>
          <w:tab w:val="clear" w:pos="1843"/>
          <w:tab w:val="left" w:pos="1560"/>
          <w:tab w:val="left" w:pos="2127"/>
        </w:tabs>
        <w:spacing w:before="0"/>
        <w:jc w:val="left"/>
        <w:outlineLvl w:val="4"/>
        <w:rPr>
          <w:rFonts w:cs="Arial"/>
          <w:noProof w:val="0"/>
        </w:rPr>
      </w:pPr>
      <w:r w:rsidRPr="00604B8E">
        <w:rPr>
          <w:rFonts w:cs="Arial"/>
          <w:noProof w:val="0"/>
        </w:rPr>
        <w:t>Communication of 9.I.2019:</w:t>
      </w:r>
    </w:p>
    <w:p w:rsidR="00604B8E" w:rsidRPr="00604B8E" w:rsidRDefault="00604B8E" w:rsidP="00604B8E">
      <w:pPr>
        <w:tabs>
          <w:tab w:val="clear" w:pos="567"/>
          <w:tab w:val="clear" w:pos="1276"/>
          <w:tab w:val="clear" w:pos="1843"/>
          <w:tab w:val="clear" w:pos="5387"/>
          <w:tab w:val="clear" w:pos="5954"/>
        </w:tabs>
        <w:jc w:val="left"/>
        <w:rPr>
          <w:rFonts w:cs="Arial"/>
          <w:noProof w:val="0"/>
        </w:rPr>
      </w:pPr>
      <w:r w:rsidRPr="00604B8E">
        <w:rPr>
          <w:rFonts w:cs="Arial"/>
          <w:noProof w:val="0"/>
        </w:rPr>
        <w:t xml:space="preserve">The </w:t>
      </w:r>
      <w:r w:rsidRPr="00604B8E">
        <w:rPr>
          <w:rFonts w:cs="Arial"/>
          <w:i/>
          <w:iCs/>
          <w:noProof w:val="0"/>
        </w:rPr>
        <w:t>Ministry of Transport and Communications</w:t>
      </w:r>
      <w:r w:rsidRPr="00604B8E">
        <w:rPr>
          <w:rFonts w:cs="Arial"/>
          <w:noProof w:val="0"/>
        </w:rPr>
        <w:t>, Nay Pyi Taw</w:t>
      </w:r>
      <w:r w:rsidR="006226F6">
        <w:rPr>
          <w:rFonts w:cs="Arial"/>
          <w:noProof w:val="0"/>
        </w:rPr>
        <w:fldChar w:fldCharType="begin"/>
      </w:r>
      <w:r w:rsidR="006226F6">
        <w:instrText xml:space="preserve"> TC "</w:instrText>
      </w:r>
      <w:bookmarkStart w:id="1047" w:name="_Toc536101949"/>
      <w:r w:rsidR="006226F6" w:rsidRPr="00604B8E">
        <w:rPr>
          <w:rFonts w:cs="Arial"/>
          <w:i/>
          <w:iCs/>
          <w:noProof w:val="0"/>
        </w:rPr>
        <w:instrText>Ministry of Transport and Communications</w:instrText>
      </w:r>
      <w:r w:rsidR="006226F6" w:rsidRPr="00604B8E">
        <w:rPr>
          <w:rFonts w:cs="Arial"/>
          <w:noProof w:val="0"/>
        </w:rPr>
        <w:instrText>, Nay Pyi Taw</w:instrText>
      </w:r>
      <w:bookmarkEnd w:id="1047"/>
      <w:r w:rsidR="006226F6">
        <w:instrText xml:space="preserve">" \f C \l "1" </w:instrText>
      </w:r>
      <w:r w:rsidR="006226F6">
        <w:rPr>
          <w:rFonts w:cs="Arial"/>
          <w:noProof w:val="0"/>
        </w:rPr>
        <w:fldChar w:fldCharType="end"/>
      </w:r>
      <w:r w:rsidRPr="00604B8E">
        <w:rPr>
          <w:rFonts w:cs="Arial"/>
          <w:noProof w:val="0"/>
        </w:rPr>
        <w:t>, announces that the following updated numbering scheme has been added to the national numbering plan of Myanmar:</w:t>
      </w:r>
    </w:p>
    <w:p w:rsidR="00604B8E" w:rsidRPr="00604B8E" w:rsidRDefault="00604B8E" w:rsidP="00604B8E">
      <w:pPr>
        <w:keepNext/>
        <w:keepLines/>
        <w:tabs>
          <w:tab w:val="clear" w:pos="567"/>
          <w:tab w:val="clear" w:pos="1276"/>
          <w:tab w:val="clear" w:pos="1843"/>
          <w:tab w:val="clear" w:pos="5387"/>
          <w:tab w:val="clear" w:pos="5954"/>
          <w:tab w:val="left" w:pos="794"/>
          <w:tab w:val="left" w:pos="1191"/>
          <w:tab w:val="left" w:pos="1588"/>
          <w:tab w:val="left" w:pos="1985"/>
        </w:tabs>
        <w:spacing w:after="240"/>
        <w:jc w:val="center"/>
        <w:rPr>
          <w:rFonts w:cs="Calibri"/>
          <w:bCs/>
          <w:i/>
          <w:iCs/>
          <w:noProof w:val="0"/>
          <w:lang w:val="en-GB"/>
        </w:rPr>
      </w:pPr>
      <w:r w:rsidRPr="00604B8E">
        <w:rPr>
          <w:rFonts w:cs="Calibri"/>
          <w:bCs/>
          <w:i/>
          <w:iCs/>
          <w:noProof w:val="0"/>
          <w:lang w:val="en-GB"/>
        </w:rPr>
        <w:t>Description of introduction of new resources for</w:t>
      </w:r>
      <w:r w:rsidRPr="00604B8E">
        <w:rPr>
          <w:rFonts w:cs="Calibri"/>
          <w:bCs/>
          <w:i/>
          <w:iCs/>
          <w:noProof w:val="0"/>
          <w:lang w:val="en-GB"/>
        </w:rPr>
        <w:br/>
        <w:t>national E.164 numbering plan for country code + 95:</w:t>
      </w:r>
    </w:p>
    <w:p w:rsidR="00604B8E" w:rsidRPr="00604B8E" w:rsidRDefault="00604B8E" w:rsidP="00604B8E">
      <w:pPr>
        <w:spacing w:before="0"/>
        <w:rPr>
          <w:b/>
          <w:bCs/>
          <w:noProof w:val="0"/>
          <w:lang w:val="en-GB"/>
        </w:rPr>
      </w:pPr>
      <w:r w:rsidRPr="00604B8E">
        <w:rPr>
          <w:b/>
          <w:bCs/>
          <w:noProof w:val="0"/>
          <w:lang w:val="en-GB"/>
        </w:rPr>
        <w:t>AUTO EXCHANGE NUMBERING (Geographic)</w:t>
      </w:r>
    </w:p>
    <w:p w:rsidR="00604B8E" w:rsidRPr="00604B8E" w:rsidRDefault="00604B8E" w:rsidP="00604B8E">
      <w:pPr>
        <w:spacing w:before="0"/>
        <w:rPr>
          <w:noProof w:val="0"/>
          <w:lang w:val="en-GB"/>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
        <w:gridCol w:w="688"/>
        <w:gridCol w:w="1635"/>
        <w:gridCol w:w="1500"/>
        <w:gridCol w:w="2177"/>
        <w:gridCol w:w="3125"/>
      </w:tblGrid>
      <w:tr w:rsidR="00604B8E" w:rsidRPr="00604B8E" w:rsidTr="006226F6">
        <w:trPr>
          <w:cantSplit/>
          <w:trHeight w:val="284"/>
          <w:tblHeader/>
        </w:trPr>
        <w:tc>
          <w:tcPr>
            <w:tcW w:w="527" w:type="dxa"/>
            <w:vAlign w:val="center"/>
          </w:tcPr>
          <w:p w:rsidR="00604B8E" w:rsidRPr="00604B8E" w:rsidRDefault="00604B8E" w:rsidP="00604B8E">
            <w:pPr>
              <w:spacing w:before="20" w:after="20"/>
              <w:rPr>
                <w:b/>
                <w:bCs/>
                <w:noProof w:val="0"/>
                <w:sz w:val="18"/>
                <w:szCs w:val="18"/>
                <w:lang w:val="en-GB"/>
              </w:rPr>
            </w:pPr>
            <w:r w:rsidRPr="00604B8E">
              <w:rPr>
                <w:b/>
                <w:bCs/>
                <w:noProof w:val="0"/>
                <w:sz w:val="18"/>
                <w:szCs w:val="18"/>
                <w:lang w:val="en-GB"/>
              </w:rPr>
              <w:t xml:space="preserve">Sr </w:t>
            </w:r>
            <w:r w:rsidRPr="00604B8E">
              <w:rPr>
                <w:b/>
                <w:bCs/>
                <w:noProof w:val="0"/>
                <w:sz w:val="18"/>
                <w:szCs w:val="18"/>
                <w:lang w:val="en-GB"/>
              </w:rPr>
              <w:br/>
              <w:t>No.</w:t>
            </w:r>
          </w:p>
        </w:tc>
        <w:tc>
          <w:tcPr>
            <w:tcW w:w="709" w:type="dxa"/>
            <w:vAlign w:val="center"/>
          </w:tcPr>
          <w:p w:rsidR="00604B8E" w:rsidRPr="00604B8E" w:rsidRDefault="00604B8E" w:rsidP="00604B8E">
            <w:pPr>
              <w:spacing w:before="20" w:after="20"/>
              <w:rPr>
                <w:b/>
                <w:bCs/>
                <w:noProof w:val="0"/>
                <w:sz w:val="18"/>
                <w:szCs w:val="18"/>
                <w:lang w:val="en-GB"/>
              </w:rPr>
            </w:pPr>
            <w:r w:rsidRPr="00604B8E">
              <w:rPr>
                <w:b/>
                <w:bCs/>
                <w:noProof w:val="0"/>
                <w:sz w:val="18"/>
                <w:szCs w:val="18"/>
                <w:lang w:val="en-GB"/>
              </w:rPr>
              <w:t>Area Code</w:t>
            </w:r>
          </w:p>
        </w:tc>
        <w:tc>
          <w:tcPr>
            <w:tcW w:w="1701" w:type="dxa"/>
            <w:vAlign w:val="center"/>
          </w:tcPr>
          <w:p w:rsidR="00604B8E" w:rsidRPr="00604B8E" w:rsidRDefault="00604B8E" w:rsidP="00604B8E">
            <w:pPr>
              <w:spacing w:before="20" w:after="20"/>
              <w:jc w:val="left"/>
              <w:rPr>
                <w:b/>
                <w:bCs/>
                <w:noProof w:val="0"/>
                <w:sz w:val="18"/>
                <w:szCs w:val="18"/>
                <w:lang w:val="en-GB"/>
              </w:rPr>
            </w:pPr>
            <w:r w:rsidRPr="00604B8E">
              <w:rPr>
                <w:b/>
                <w:bCs/>
                <w:noProof w:val="0"/>
                <w:sz w:val="18"/>
                <w:szCs w:val="18"/>
                <w:lang w:val="en-GB"/>
              </w:rPr>
              <w:t>Number series</w:t>
            </w:r>
          </w:p>
        </w:tc>
        <w:tc>
          <w:tcPr>
            <w:tcW w:w="1559" w:type="dxa"/>
            <w:vAlign w:val="center"/>
          </w:tcPr>
          <w:p w:rsidR="00604B8E" w:rsidRPr="00604B8E" w:rsidRDefault="00604B8E" w:rsidP="00604B8E">
            <w:pPr>
              <w:spacing w:before="20" w:after="20"/>
              <w:jc w:val="left"/>
              <w:rPr>
                <w:b/>
                <w:bCs/>
                <w:noProof w:val="0"/>
                <w:sz w:val="18"/>
                <w:szCs w:val="18"/>
                <w:lang w:val="en-GB"/>
              </w:rPr>
            </w:pPr>
            <w:r w:rsidRPr="00604B8E">
              <w:rPr>
                <w:b/>
                <w:bCs/>
                <w:noProof w:val="0"/>
                <w:sz w:val="18"/>
                <w:szCs w:val="18"/>
                <w:lang w:val="en-GB"/>
              </w:rPr>
              <w:t>Area</w:t>
            </w:r>
          </w:p>
        </w:tc>
        <w:tc>
          <w:tcPr>
            <w:tcW w:w="2268" w:type="dxa"/>
            <w:vAlign w:val="center"/>
          </w:tcPr>
          <w:p w:rsidR="00604B8E" w:rsidRPr="00604B8E" w:rsidRDefault="00604B8E" w:rsidP="00604B8E">
            <w:pPr>
              <w:spacing w:before="20" w:after="20"/>
              <w:jc w:val="center"/>
              <w:rPr>
                <w:b/>
                <w:bCs/>
                <w:noProof w:val="0"/>
                <w:sz w:val="18"/>
                <w:szCs w:val="18"/>
                <w:lang w:val="en-GB"/>
              </w:rPr>
            </w:pPr>
            <w:r w:rsidRPr="00604B8E">
              <w:rPr>
                <w:b/>
                <w:bCs/>
                <w:noProof w:val="0"/>
                <w:sz w:val="18"/>
                <w:szCs w:val="18"/>
                <w:lang w:val="en-GB"/>
              </w:rPr>
              <w:t>Service type</w:t>
            </w:r>
          </w:p>
        </w:tc>
        <w:tc>
          <w:tcPr>
            <w:tcW w:w="3261" w:type="dxa"/>
            <w:vAlign w:val="center"/>
          </w:tcPr>
          <w:p w:rsidR="00604B8E" w:rsidRPr="00604B8E" w:rsidRDefault="00604B8E" w:rsidP="00604B8E">
            <w:pPr>
              <w:spacing w:before="20" w:after="20"/>
              <w:jc w:val="left"/>
              <w:rPr>
                <w:b/>
                <w:bCs/>
                <w:noProof w:val="0"/>
                <w:sz w:val="18"/>
                <w:szCs w:val="18"/>
                <w:lang w:val="en-GB"/>
              </w:rPr>
            </w:pPr>
            <w:r w:rsidRPr="00604B8E">
              <w:rPr>
                <w:b/>
                <w:bCs/>
                <w:noProof w:val="0"/>
                <w:sz w:val="18"/>
                <w:szCs w:val="18"/>
                <w:lang w:val="en-GB"/>
              </w:rPr>
              <w:t>Licensee</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1</w:t>
            </w:r>
          </w:p>
        </w:tc>
        <w:tc>
          <w:tcPr>
            <w:tcW w:w="709" w:type="dxa"/>
          </w:tcPr>
          <w:p w:rsidR="00604B8E" w:rsidRPr="00604B8E" w:rsidRDefault="00604B8E" w:rsidP="00604B8E">
            <w:pPr>
              <w:spacing w:before="20" w:after="20"/>
              <w:ind w:left="142"/>
              <w:rPr>
                <w:noProof w:val="0"/>
                <w:lang w:val="en-GB"/>
              </w:rPr>
            </w:pPr>
            <w:r w:rsidRPr="00604B8E">
              <w:rPr>
                <w:noProof w:val="0"/>
                <w:lang w:val="en-GB"/>
              </w:rPr>
              <w:t>1</w:t>
            </w:r>
          </w:p>
        </w:tc>
        <w:tc>
          <w:tcPr>
            <w:tcW w:w="1701" w:type="dxa"/>
          </w:tcPr>
          <w:p w:rsidR="00604B8E" w:rsidRPr="00604B8E" w:rsidRDefault="00604B8E" w:rsidP="00604B8E">
            <w:pPr>
              <w:spacing w:before="20" w:after="20"/>
              <w:jc w:val="center"/>
              <w:rPr>
                <w:noProof w:val="0"/>
                <w:lang w:val="en-GB"/>
              </w:rPr>
            </w:pPr>
            <w:r w:rsidRPr="00604B8E">
              <w:rPr>
                <w:noProof w:val="0"/>
                <w:lang w:val="en-GB"/>
              </w:rPr>
              <w:t>471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Yangon</w:t>
            </w:r>
          </w:p>
        </w:tc>
        <w:tc>
          <w:tcPr>
            <w:tcW w:w="2268" w:type="dxa"/>
          </w:tcPr>
          <w:p w:rsidR="00604B8E" w:rsidRPr="00604B8E" w:rsidRDefault="00604B8E" w:rsidP="00604B8E">
            <w:pPr>
              <w:spacing w:before="20" w:after="20"/>
              <w:jc w:val="center"/>
              <w:rPr>
                <w:noProof w:val="0"/>
                <w:lang w:val="en-GB"/>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Frontiir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2</w:t>
            </w:r>
          </w:p>
        </w:tc>
        <w:tc>
          <w:tcPr>
            <w:tcW w:w="709" w:type="dxa"/>
          </w:tcPr>
          <w:p w:rsidR="00604B8E" w:rsidRPr="00604B8E" w:rsidRDefault="00604B8E" w:rsidP="00604B8E">
            <w:pPr>
              <w:spacing w:before="20" w:after="20"/>
              <w:ind w:left="142"/>
              <w:rPr>
                <w:noProof w:val="0"/>
                <w:lang w:val="en-GB"/>
              </w:rPr>
            </w:pPr>
            <w:r w:rsidRPr="00604B8E">
              <w:rPr>
                <w:noProof w:val="0"/>
                <w:lang w:val="en-GB"/>
              </w:rPr>
              <w:t>1</w:t>
            </w:r>
          </w:p>
        </w:tc>
        <w:tc>
          <w:tcPr>
            <w:tcW w:w="1701" w:type="dxa"/>
          </w:tcPr>
          <w:p w:rsidR="00604B8E" w:rsidRPr="00604B8E" w:rsidRDefault="00604B8E" w:rsidP="00604B8E">
            <w:pPr>
              <w:spacing w:before="20" w:after="20"/>
              <w:jc w:val="center"/>
              <w:rPr>
                <w:noProof w:val="0"/>
                <w:lang w:val="en-GB"/>
              </w:rPr>
            </w:pPr>
            <w:r w:rsidRPr="00604B8E">
              <w:rPr>
                <w:noProof w:val="0"/>
                <w:lang w:val="en-GB"/>
              </w:rPr>
              <w:t>446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Yangon</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Yatanarpon Teleport Public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3</w:t>
            </w:r>
          </w:p>
        </w:tc>
        <w:tc>
          <w:tcPr>
            <w:tcW w:w="709" w:type="dxa"/>
          </w:tcPr>
          <w:p w:rsidR="00604B8E" w:rsidRPr="00604B8E" w:rsidRDefault="00604B8E" w:rsidP="00604B8E">
            <w:pPr>
              <w:spacing w:before="20" w:after="20"/>
              <w:ind w:left="142"/>
              <w:rPr>
                <w:noProof w:val="0"/>
                <w:lang w:val="en-GB"/>
              </w:rPr>
            </w:pPr>
            <w:r w:rsidRPr="00604B8E">
              <w:rPr>
                <w:noProof w:val="0"/>
                <w:lang w:val="en-GB"/>
              </w:rPr>
              <w:t>1</w:t>
            </w:r>
          </w:p>
        </w:tc>
        <w:tc>
          <w:tcPr>
            <w:tcW w:w="1701" w:type="dxa"/>
          </w:tcPr>
          <w:p w:rsidR="00604B8E" w:rsidRPr="00604B8E" w:rsidRDefault="00604B8E" w:rsidP="00604B8E">
            <w:pPr>
              <w:spacing w:before="20" w:after="20"/>
              <w:jc w:val="center"/>
              <w:rPr>
                <w:noProof w:val="0"/>
                <w:lang w:val="en-GB"/>
              </w:rPr>
            </w:pPr>
            <w:r w:rsidRPr="00604B8E">
              <w:rPr>
                <w:noProof w:val="0"/>
                <w:lang w:val="en-GB"/>
              </w:rPr>
              <w:t>472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Yangon</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Global Technology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4</w:t>
            </w:r>
          </w:p>
        </w:tc>
        <w:tc>
          <w:tcPr>
            <w:tcW w:w="709" w:type="dxa"/>
          </w:tcPr>
          <w:p w:rsidR="00604B8E" w:rsidRPr="00604B8E" w:rsidRDefault="00604B8E" w:rsidP="00604B8E">
            <w:pPr>
              <w:spacing w:before="20" w:after="20"/>
              <w:ind w:left="142"/>
              <w:rPr>
                <w:noProof w:val="0"/>
                <w:lang w:val="en-GB"/>
              </w:rPr>
            </w:pPr>
            <w:r w:rsidRPr="00604B8E">
              <w:rPr>
                <w:noProof w:val="0"/>
                <w:lang w:val="en-GB"/>
              </w:rPr>
              <w:t>2</w:t>
            </w:r>
          </w:p>
        </w:tc>
        <w:tc>
          <w:tcPr>
            <w:tcW w:w="1701" w:type="dxa"/>
          </w:tcPr>
          <w:p w:rsidR="00604B8E" w:rsidRPr="00604B8E" w:rsidRDefault="00604B8E" w:rsidP="00604B8E">
            <w:pPr>
              <w:spacing w:before="20" w:after="20"/>
              <w:jc w:val="center"/>
              <w:rPr>
                <w:noProof w:val="0"/>
                <w:lang w:val="en-GB"/>
              </w:rPr>
            </w:pPr>
            <w:r w:rsidRPr="00604B8E">
              <w:rPr>
                <w:noProof w:val="0"/>
                <w:lang w:val="en-GB"/>
              </w:rPr>
              <w:t>471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Mandalay</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Frontiir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5</w:t>
            </w:r>
          </w:p>
        </w:tc>
        <w:tc>
          <w:tcPr>
            <w:tcW w:w="709" w:type="dxa"/>
          </w:tcPr>
          <w:p w:rsidR="00604B8E" w:rsidRPr="00604B8E" w:rsidRDefault="00604B8E" w:rsidP="00604B8E">
            <w:pPr>
              <w:spacing w:before="20" w:after="20"/>
              <w:ind w:left="142"/>
              <w:rPr>
                <w:noProof w:val="0"/>
                <w:lang w:val="en-GB"/>
              </w:rPr>
            </w:pPr>
            <w:r w:rsidRPr="00604B8E">
              <w:rPr>
                <w:noProof w:val="0"/>
                <w:lang w:val="en-GB"/>
              </w:rPr>
              <w:t>2</w:t>
            </w:r>
          </w:p>
        </w:tc>
        <w:tc>
          <w:tcPr>
            <w:tcW w:w="1701" w:type="dxa"/>
          </w:tcPr>
          <w:p w:rsidR="00604B8E" w:rsidRPr="00604B8E" w:rsidRDefault="00604B8E" w:rsidP="00604B8E">
            <w:pPr>
              <w:spacing w:before="20" w:after="20"/>
              <w:jc w:val="center"/>
              <w:rPr>
                <w:noProof w:val="0"/>
                <w:lang w:val="en-GB"/>
              </w:rPr>
            </w:pPr>
            <w:r w:rsidRPr="00604B8E">
              <w:rPr>
                <w:noProof w:val="0"/>
                <w:lang w:val="en-GB"/>
              </w:rPr>
              <w:t>446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Mandalay</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Yatanarpon Teleport Public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6</w:t>
            </w:r>
          </w:p>
        </w:tc>
        <w:tc>
          <w:tcPr>
            <w:tcW w:w="709" w:type="dxa"/>
          </w:tcPr>
          <w:p w:rsidR="00604B8E" w:rsidRPr="00604B8E" w:rsidRDefault="00604B8E" w:rsidP="00604B8E">
            <w:pPr>
              <w:spacing w:before="20" w:after="20"/>
              <w:ind w:left="142"/>
              <w:rPr>
                <w:noProof w:val="0"/>
                <w:lang w:val="en-GB"/>
              </w:rPr>
            </w:pPr>
            <w:r w:rsidRPr="00604B8E">
              <w:rPr>
                <w:noProof w:val="0"/>
                <w:lang w:val="en-GB"/>
              </w:rPr>
              <w:t>2</w:t>
            </w:r>
          </w:p>
        </w:tc>
        <w:tc>
          <w:tcPr>
            <w:tcW w:w="1701" w:type="dxa"/>
          </w:tcPr>
          <w:p w:rsidR="00604B8E" w:rsidRPr="00604B8E" w:rsidRDefault="00604B8E" w:rsidP="00604B8E">
            <w:pPr>
              <w:spacing w:before="20" w:after="20"/>
              <w:jc w:val="center"/>
              <w:rPr>
                <w:noProof w:val="0"/>
                <w:lang w:val="en-GB"/>
              </w:rPr>
            </w:pPr>
            <w:r w:rsidRPr="00604B8E">
              <w:rPr>
                <w:noProof w:val="0"/>
                <w:lang w:val="en-GB"/>
              </w:rPr>
              <w:t>472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Mandalay</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Global Technology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7</w:t>
            </w:r>
          </w:p>
        </w:tc>
        <w:tc>
          <w:tcPr>
            <w:tcW w:w="709" w:type="dxa"/>
          </w:tcPr>
          <w:p w:rsidR="00604B8E" w:rsidRPr="00604B8E" w:rsidRDefault="00604B8E" w:rsidP="00604B8E">
            <w:pPr>
              <w:spacing w:before="20" w:after="20"/>
              <w:ind w:left="142"/>
              <w:rPr>
                <w:noProof w:val="0"/>
                <w:lang w:val="en-GB"/>
              </w:rPr>
            </w:pPr>
            <w:r w:rsidRPr="00604B8E">
              <w:rPr>
                <w:noProof w:val="0"/>
                <w:lang w:val="en-GB"/>
              </w:rPr>
              <w:t>42</w:t>
            </w:r>
          </w:p>
        </w:tc>
        <w:tc>
          <w:tcPr>
            <w:tcW w:w="1701" w:type="dxa"/>
          </w:tcPr>
          <w:p w:rsidR="00604B8E" w:rsidRPr="00604B8E" w:rsidRDefault="00604B8E" w:rsidP="00604B8E">
            <w:pPr>
              <w:spacing w:before="20" w:after="20"/>
              <w:jc w:val="center"/>
              <w:rPr>
                <w:noProof w:val="0"/>
                <w:lang w:val="en-GB"/>
              </w:rPr>
            </w:pPr>
            <w:r w:rsidRPr="00604B8E">
              <w:rPr>
                <w:noProof w:val="0"/>
                <w:lang w:val="en-GB"/>
              </w:rPr>
              <w:t>481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Pathein</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Global Technology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8</w:t>
            </w:r>
          </w:p>
        </w:tc>
        <w:tc>
          <w:tcPr>
            <w:tcW w:w="709" w:type="dxa"/>
          </w:tcPr>
          <w:p w:rsidR="00604B8E" w:rsidRPr="00604B8E" w:rsidRDefault="00604B8E" w:rsidP="00604B8E">
            <w:pPr>
              <w:spacing w:before="20" w:after="20"/>
              <w:ind w:left="142"/>
              <w:rPr>
                <w:noProof w:val="0"/>
                <w:lang w:val="en-GB"/>
              </w:rPr>
            </w:pPr>
            <w:r w:rsidRPr="00604B8E">
              <w:rPr>
                <w:noProof w:val="0"/>
                <w:lang w:val="en-GB"/>
              </w:rPr>
              <w:t>42</w:t>
            </w:r>
          </w:p>
        </w:tc>
        <w:tc>
          <w:tcPr>
            <w:tcW w:w="1701" w:type="dxa"/>
          </w:tcPr>
          <w:p w:rsidR="00604B8E" w:rsidRPr="00604B8E" w:rsidRDefault="00604B8E" w:rsidP="00604B8E">
            <w:pPr>
              <w:spacing w:before="20" w:after="20"/>
              <w:jc w:val="center"/>
              <w:rPr>
                <w:noProof w:val="0"/>
                <w:lang w:val="en-GB"/>
              </w:rPr>
            </w:pPr>
            <w:r w:rsidRPr="00604B8E">
              <w:rPr>
                <w:noProof w:val="0"/>
                <w:lang w:val="en-GB"/>
              </w:rPr>
              <w:t>482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Ayeyarwaddy</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Fortune Telecom,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9</w:t>
            </w:r>
          </w:p>
        </w:tc>
        <w:tc>
          <w:tcPr>
            <w:tcW w:w="709" w:type="dxa"/>
          </w:tcPr>
          <w:p w:rsidR="00604B8E" w:rsidRPr="00604B8E" w:rsidRDefault="00604B8E" w:rsidP="00604B8E">
            <w:pPr>
              <w:spacing w:before="20" w:after="20"/>
              <w:ind w:left="142"/>
              <w:rPr>
                <w:noProof w:val="0"/>
                <w:lang w:val="en-GB"/>
              </w:rPr>
            </w:pPr>
            <w:r w:rsidRPr="00604B8E">
              <w:rPr>
                <w:noProof w:val="0"/>
                <w:lang w:val="en-GB"/>
              </w:rPr>
              <w:t>52</w:t>
            </w:r>
          </w:p>
        </w:tc>
        <w:tc>
          <w:tcPr>
            <w:tcW w:w="1701" w:type="dxa"/>
          </w:tcPr>
          <w:p w:rsidR="00604B8E" w:rsidRPr="00604B8E" w:rsidRDefault="00604B8E" w:rsidP="00604B8E">
            <w:pPr>
              <w:spacing w:before="20" w:after="20"/>
              <w:jc w:val="center"/>
              <w:rPr>
                <w:noProof w:val="0"/>
                <w:lang w:val="en-GB"/>
              </w:rPr>
            </w:pPr>
            <w:r w:rsidRPr="00604B8E">
              <w:rPr>
                <w:noProof w:val="0"/>
                <w:lang w:val="en-GB"/>
              </w:rPr>
              <w:t>472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Bago</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Global Technology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10</w:t>
            </w:r>
          </w:p>
        </w:tc>
        <w:tc>
          <w:tcPr>
            <w:tcW w:w="709" w:type="dxa"/>
          </w:tcPr>
          <w:p w:rsidR="00604B8E" w:rsidRPr="00604B8E" w:rsidRDefault="00604B8E" w:rsidP="00604B8E">
            <w:pPr>
              <w:spacing w:before="20" w:after="20"/>
              <w:ind w:left="142"/>
              <w:rPr>
                <w:noProof w:val="0"/>
                <w:lang w:val="en-GB"/>
              </w:rPr>
            </w:pPr>
            <w:r w:rsidRPr="00604B8E">
              <w:rPr>
                <w:noProof w:val="0"/>
                <w:lang w:val="en-GB"/>
              </w:rPr>
              <w:t>52</w:t>
            </w:r>
          </w:p>
        </w:tc>
        <w:tc>
          <w:tcPr>
            <w:tcW w:w="1701" w:type="dxa"/>
          </w:tcPr>
          <w:p w:rsidR="00604B8E" w:rsidRPr="00604B8E" w:rsidRDefault="00604B8E" w:rsidP="00604B8E">
            <w:pPr>
              <w:spacing w:before="20" w:after="20"/>
              <w:jc w:val="center"/>
              <w:rPr>
                <w:noProof w:val="0"/>
                <w:lang w:val="en-GB"/>
              </w:rPr>
            </w:pPr>
            <w:r w:rsidRPr="00604B8E">
              <w:rPr>
                <w:noProof w:val="0"/>
                <w:lang w:val="en-GB"/>
              </w:rPr>
              <w:t>473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Bago</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Fortune Telecom,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11</w:t>
            </w:r>
          </w:p>
        </w:tc>
        <w:tc>
          <w:tcPr>
            <w:tcW w:w="709" w:type="dxa"/>
          </w:tcPr>
          <w:p w:rsidR="00604B8E" w:rsidRPr="00604B8E" w:rsidRDefault="00604B8E" w:rsidP="00604B8E">
            <w:pPr>
              <w:spacing w:before="20" w:after="20"/>
              <w:ind w:left="142"/>
              <w:rPr>
                <w:noProof w:val="0"/>
                <w:lang w:val="en-GB"/>
              </w:rPr>
            </w:pPr>
            <w:r w:rsidRPr="00604B8E">
              <w:rPr>
                <w:noProof w:val="0"/>
                <w:lang w:val="en-GB"/>
              </w:rPr>
              <w:t>53</w:t>
            </w:r>
          </w:p>
        </w:tc>
        <w:tc>
          <w:tcPr>
            <w:tcW w:w="1701" w:type="dxa"/>
          </w:tcPr>
          <w:p w:rsidR="00604B8E" w:rsidRPr="00604B8E" w:rsidRDefault="00604B8E" w:rsidP="00604B8E">
            <w:pPr>
              <w:spacing w:before="20" w:after="20"/>
              <w:jc w:val="center"/>
              <w:rPr>
                <w:noProof w:val="0"/>
                <w:lang w:val="en-GB"/>
              </w:rPr>
            </w:pPr>
            <w:r w:rsidRPr="00604B8E">
              <w:rPr>
                <w:noProof w:val="0"/>
                <w:lang w:val="en-GB"/>
              </w:rPr>
              <w:t>472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Pyay</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Global Technology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12</w:t>
            </w:r>
          </w:p>
        </w:tc>
        <w:tc>
          <w:tcPr>
            <w:tcW w:w="709" w:type="dxa"/>
          </w:tcPr>
          <w:p w:rsidR="00604B8E" w:rsidRPr="00604B8E" w:rsidRDefault="00604B8E" w:rsidP="00604B8E">
            <w:pPr>
              <w:spacing w:before="20" w:after="20"/>
              <w:ind w:left="142"/>
              <w:rPr>
                <w:noProof w:val="0"/>
                <w:lang w:val="en-GB"/>
              </w:rPr>
            </w:pPr>
            <w:r w:rsidRPr="00604B8E">
              <w:rPr>
                <w:noProof w:val="0"/>
                <w:lang w:val="en-GB"/>
              </w:rPr>
              <w:t>53</w:t>
            </w:r>
          </w:p>
        </w:tc>
        <w:tc>
          <w:tcPr>
            <w:tcW w:w="1701" w:type="dxa"/>
          </w:tcPr>
          <w:p w:rsidR="00604B8E" w:rsidRPr="00604B8E" w:rsidRDefault="00604B8E" w:rsidP="00604B8E">
            <w:pPr>
              <w:spacing w:before="20" w:after="20"/>
              <w:jc w:val="center"/>
              <w:rPr>
                <w:noProof w:val="0"/>
                <w:lang w:val="en-GB"/>
              </w:rPr>
            </w:pPr>
            <w:r w:rsidRPr="00604B8E">
              <w:rPr>
                <w:noProof w:val="0"/>
                <w:lang w:val="en-GB"/>
              </w:rPr>
              <w:t>473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Pyay</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Fortune Telecom,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13</w:t>
            </w:r>
          </w:p>
        </w:tc>
        <w:tc>
          <w:tcPr>
            <w:tcW w:w="709" w:type="dxa"/>
          </w:tcPr>
          <w:p w:rsidR="00604B8E" w:rsidRPr="00604B8E" w:rsidRDefault="00604B8E" w:rsidP="00604B8E">
            <w:pPr>
              <w:spacing w:before="20" w:after="20"/>
              <w:ind w:left="142"/>
              <w:rPr>
                <w:noProof w:val="0"/>
                <w:lang w:val="en-GB"/>
              </w:rPr>
            </w:pPr>
            <w:r w:rsidRPr="00604B8E">
              <w:rPr>
                <w:noProof w:val="0"/>
                <w:lang w:val="en-GB"/>
              </w:rPr>
              <w:t>57</w:t>
            </w:r>
          </w:p>
        </w:tc>
        <w:tc>
          <w:tcPr>
            <w:tcW w:w="1701" w:type="dxa"/>
          </w:tcPr>
          <w:p w:rsidR="00604B8E" w:rsidRPr="00604B8E" w:rsidRDefault="00604B8E" w:rsidP="00604B8E">
            <w:pPr>
              <w:spacing w:before="20" w:after="20"/>
              <w:jc w:val="center"/>
              <w:rPr>
                <w:noProof w:val="0"/>
                <w:lang w:val="en-GB"/>
              </w:rPr>
            </w:pPr>
            <w:r w:rsidRPr="00604B8E">
              <w:rPr>
                <w:noProof w:val="0"/>
                <w:lang w:val="en-GB"/>
              </w:rPr>
              <w:t>481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Mawlamyine</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Global Technology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14</w:t>
            </w:r>
          </w:p>
        </w:tc>
        <w:tc>
          <w:tcPr>
            <w:tcW w:w="709" w:type="dxa"/>
          </w:tcPr>
          <w:p w:rsidR="00604B8E" w:rsidRPr="00604B8E" w:rsidRDefault="00604B8E" w:rsidP="00604B8E">
            <w:pPr>
              <w:spacing w:before="20" w:after="20"/>
              <w:ind w:left="142"/>
              <w:rPr>
                <w:noProof w:val="0"/>
                <w:lang w:val="en-GB"/>
              </w:rPr>
            </w:pPr>
            <w:r w:rsidRPr="00604B8E">
              <w:rPr>
                <w:noProof w:val="0"/>
                <w:lang w:val="en-GB"/>
              </w:rPr>
              <w:t>57</w:t>
            </w:r>
          </w:p>
        </w:tc>
        <w:tc>
          <w:tcPr>
            <w:tcW w:w="1701" w:type="dxa"/>
          </w:tcPr>
          <w:p w:rsidR="00604B8E" w:rsidRPr="00604B8E" w:rsidRDefault="00604B8E" w:rsidP="00604B8E">
            <w:pPr>
              <w:spacing w:before="20" w:after="20"/>
              <w:jc w:val="center"/>
              <w:rPr>
                <w:noProof w:val="0"/>
                <w:lang w:val="en-GB"/>
              </w:rPr>
            </w:pPr>
            <w:r w:rsidRPr="00604B8E">
              <w:rPr>
                <w:noProof w:val="0"/>
                <w:lang w:val="en-GB"/>
              </w:rPr>
              <w:t>482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Mon</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Fortune Telecom,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15</w:t>
            </w:r>
          </w:p>
        </w:tc>
        <w:tc>
          <w:tcPr>
            <w:tcW w:w="709" w:type="dxa"/>
          </w:tcPr>
          <w:p w:rsidR="00604B8E" w:rsidRPr="00604B8E" w:rsidRDefault="00604B8E" w:rsidP="00604B8E">
            <w:pPr>
              <w:spacing w:before="20" w:after="20"/>
              <w:ind w:left="142"/>
              <w:rPr>
                <w:noProof w:val="0"/>
                <w:lang w:val="en-GB"/>
              </w:rPr>
            </w:pPr>
            <w:r w:rsidRPr="00604B8E">
              <w:rPr>
                <w:noProof w:val="0"/>
                <w:lang w:val="en-GB"/>
              </w:rPr>
              <w:t>59</w:t>
            </w:r>
          </w:p>
        </w:tc>
        <w:tc>
          <w:tcPr>
            <w:tcW w:w="1701" w:type="dxa"/>
          </w:tcPr>
          <w:p w:rsidR="00604B8E" w:rsidRPr="00604B8E" w:rsidRDefault="00604B8E" w:rsidP="00604B8E">
            <w:pPr>
              <w:spacing w:before="20" w:after="20"/>
              <w:jc w:val="center"/>
              <w:rPr>
                <w:noProof w:val="0"/>
                <w:lang w:val="en-GB"/>
              </w:rPr>
            </w:pPr>
            <w:r w:rsidRPr="00604B8E">
              <w:rPr>
                <w:noProof w:val="0"/>
                <w:lang w:val="en-GB"/>
              </w:rPr>
              <w:t>471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Tanintharyi</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Fortune Telecom,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16</w:t>
            </w:r>
          </w:p>
        </w:tc>
        <w:tc>
          <w:tcPr>
            <w:tcW w:w="709" w:type="dxa"/>
          </w:tcPr>
          <w:p w:rsidR="00604B8E" w:rsidRPr="00604B8E" w:rsidRDefault="00604B8E" w:rsidP="00604B8E">
            <w:pPr>
              <w:spacing w:before="20" w:after="20"/>
              <w:ind w:left="142"/>
              <w:rPr>
                <w:noProof w:val="0"/>
                <w:lang w:val="en-GB"/>
              </w:rPr>
            </w:pPr>
            <w:r w:rsidRPr="00604B8E">
              <w:rPr>
                <w:noProof w:val="0"/>
                <w:lang w:val="en-GB"/>
              </w:rPr>
              <w:t>62</w:t>
            </w:r>
          </w:p>
        </w:tc>
        <w:tc>
          <w:tcPr>
            <w:tcW w:w="1701" w:type="dxa"/>
          </w:tcPr>
          <w:p w:rsidR="00604B8E" w:rsidRPr="00604B8E" w:rsidRDefault="00604B8E" w:rsidP="00604B8E">
            <w:pPr>
              <w:spacing w:before="20" w:after="20"/>
              <w:jc w:val="center"/>
              <w:rPr>
                <w:noProof w:val="0"/>
                <w:lang w:val="en-GB"/>
              </w:rPr>
            </w:pPr>
            <w:r w:rsidRPr="00604B8E">
              <w:rPr>
                <w:noProof w:val="0"/>
                <w:lang w:val="en-GB"/>
              </w:rPr>
              <w:t>472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Pakokku</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Global Technology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17</w:t>
            </w:r>
          </w:p>
        </w:tc>
        <w:tc>
          <w:tcPr>
            <w:tcW w:w="709" w:type="dxa"/>
          </w:tcPr>
          <w:p w:rsidR="00604B8E" w:rsidRPr="00604B8E" w:rsidRDefault="00604B8E" w:rsidP="00604B8E">
            <w:pPr>
              <w:spacing w:before="20" w:after="20"/>
              <w:ind w:left="142"/>
              <w:rPr>
                <w:noProof w:val="0"/>
                <w:lang w:val="en-GB"/>
              </w:rPr>
            </w:pPr>
            <w:r w:rsidRPr="00604B8E">
              <w:rPr>
                <w:noProof w:val="0"/>
                <w:lang w:val="en-GB"/>
              </w:rPr>
              <w:t>62</w:t>
            </w:r>
          </w:p>
        </w:tc>
        <w:tc>
          <w:tcPr>
            <w:tcW w:w="1701" w:type="dxa"/>
          </w:tcPr>
          <w:p w:rsidR="00604B8E" w:rsidRPr="00604B8E" w:rsidRDefault="00604B8E" w:rsidP="00604B8E">
            <w:pPr>
              <w:spacing w:before="20" w:after="20"/>
              <w:jc w:val="center"/>
              <w:rPr>
                <w:noProof w:val="0"/>
                <w:lang w:val="en-GB"/>
              </w:rPr>
            </w:pPr>
            <w:r w:rsidRPr="00604B8E">
              <w:rPr>
                <w:noProof w:val="0"/>
                <w:lang w:val="en-GB"/>
              </w:rPr>
              <w:t>473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Magway</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Fortune Telecom,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noProof w:val="0"/>
                <w:sz w:val="18"/>
                <w:szCs w:val="18"/>
                <w:lang w:val="en-GB"/>
              </w:rPr>
              <w:t>18</w:t>
            </w:r>
          </w:p>
        </w:tc>
        <w:tc>
          <w:tcPr>
            <w:tcW w:w="709" w:type="dxa"/>
          </w:tcPr>
          <w:p w:rsidR="00604B8E" w:rsidRPr="00604B8E" w:rsidRDefault="00604B8E" w:rsidP="00604B8E">
            <w:pPr>
              <w:spacing w:before="20" w:after="20"/>
              <w:ind w:left="142"/>
              <w:rPr>
                <w:noProof w:val="0"/>
                <w:lang w:val="en-GB"/>
              </w:rPr>
            </w:pPr>
            <w:r w:rsidRPr="00604B8E">
              <w:rPr>
                <w:noProof w:val="0"/>
                <w:lang w:val="en-GB"/>
              </w:rPr>
              <w:t>64</w:t>
            </w:r>
          </w:p>
        </w:tc>
        <w:tc>
          <w:tcPr>
            <w:tcW w:w="1701" w:type="dxa"/>
          </w:tcPr>
          <w:p w:rsidR="00604B8E" w:rsidRPr="00604B8E" w:rsidRDefault="00604B8E" w:rsidP="00604B8E">
            <w:pPr>
              <w:spacing w:before="20" w:after="20"/>
              <w:jc w:val="center"/>
              <w:rPr>
                <w:noProof w:val="0"/>
                <w:lang w:val="en-GB"/>
              </w:rPr>
            </w:pPr>
            <w:r w:rsidRPr="00604B8E">
              <w:rPr>
                <w:noProof w:val="0"/>
                <w:lang w:val="en-GB"/>
              </w:rPr>
              <w:t>472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Meiktila</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Global Technology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rFonts w:eastAsia="Calibri"/>
                <w:noProof w:val="0"/>
                <w:sz w:val="18"/>
                <w:szCs w:val="18"/>
                <w:lang w:val="en-GB"/>
              </w:rPr>
              <w:t>19</w:t>
            </w:r>
          </w:p>
        </w:tc>
        <w:tc>
          <w:tcPr>
            <w:tcW w:w="709" w:type="dxa"/>
          </w:tcPr>
          <w:p w:rsidR="00604B8E" w:rsidRPr="00604B8E" w:rsidRDefault="00604B8E" w:rsidP="00604B8E">
            <w:pPr>
              <w:spacing w:before="20" w:after="20"/>
              <w:ind w:left="142"/>
              <w:rPr>
                <w:noProof w:val="0"/>
                <w:lang w:val="en-GB"/>
              </w:rPr>
            </w:pPr>
            <w:r w:rsidRPr="00604B8E">
              <w:rPr>
                <w:noProof w:val="0"/>
                <w:lang w:val="en-GB"/>
              </w:rPr>
              <w:t>64</w:t>
            </w:r>
          </w:p>
        </w:tc>
        <w:tc>
          <w:tcPr>
            <w:tcW w:w="1701" w:type="dxa"/>
          </w:tcPr>
          <w:p w:rsidR="00604B8E" w:rsidRPr="00604B8E" w:rsidRDefault="00604B8E" w:rsidP="00604B8E">
            <w:pPr>
              <w:spacing w:before="20" w:after="20"/>
              <w:jc w:val="center"/>
              <w:rPr>
                <w:noProof w:val="0"/>
                <w:lang w:val="en-GB"/>
              </w:rPr>
            </w:pPr>
            <w:r w:rsidRPr="00604B8E">
              <w:rPr>
                <w:noProof w:val="0"/>
                <w:lang w:val="en-GB"/>
              </w:rPr>
              <w:t>473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Mandalay</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Fortune Telecom,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rFonts w:eastAsia="Calibri"/>
                <w:noProof w:val="0"/>
                <w:sz w:val="18"/>
                <w:szCs w:val="18"/>
                <w:lang w:val="en-GB"/>
              </w:rPr>
              <w:t>20</w:t>
            </w:r>
          </w:p>
        </w:tc>
        <w:tc>
          <w:tcPr>
            <w:tcW w:w="709" w:type="dxa"/>
          </w:tcPr>
          <w:p w:rsidR="00604B8E" w:rsidRPr="00604B8E" w:rsidRDefault="00604B8E" w:rsidP="00604B8E">
            <w:pPr>
              <w:spacing w:before="20" w:after="20"/>
              <w:ind w:left="142"/>
              <w:rPr>
                <w:noProof w:val="0"/>
                <w:lang w:val="en-GB"/>
              </w:rPr>
            </w:pPr>
            <w:r w:rsidRPr="00604B8E">
              <w:rPr>
                <w:noProof w:val="0"/>
                <w:lang w:val="en-GB"/>
              </w:rPr>
              <w:t>67</w:t>
            </w:r>
          </w:p>
        </w:tc>
        <w:tc>
          <w:tcPr>
            <w:tcW w:w="1701" w:type="dxa"/>
          </w:tcPr>
          <w:p w:rsidR="00604B8E" w:rsidRPr="00604B8E" w:rsidRDefault="00604B8E" w:rsidP="00604B8E">
            <w:pPr>
              <w:spacing w:before="20" w:after="20"/>
              <w:jc w:val="center"/>
              <w:rPr>
                <w:noProof w:val="0"/>
                <w:lang w:val="en-GB"/>
              </w:rPr>
            </w:pPr>
            <w:r w:rsidRPr="00604B8E">
              <w:rPr>
                <w:noProof w:val="0"/>
                <w:lang w:val="en-GB"/>
              </w:rPr>
              <w:t>471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Naypyitaw</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Fortune Telecom,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rFonts w:eastAsia="Calibri"/>
                <w:noProof w:val="0"/>
                <w:sz w:val="18"/>
                <w:szCs w:val="18"/>
                <w:lang w:val="en-GB"/>
              </w:rPr>
              <w:t>21</w:t>
            </w:r>
          </w:p>
        </w:tc>
        <w:tc>
          <w:tcPr>
            <w:tcW w:w="709" w:type="dxa"/>
          </w:tcPr>
          <w:p w:rsidR="00604B8E" w:rsidRPr="00604B8E" w:rsidRDefault="00604B8E" w:rsidP="00604B8E">
            <w:pPr>
              <w:spacing w:before="20" w:after="20"/>
              <w:ind w:left="142"/>
              <w:rPr>
                <w:noProof w:val="0"/>
                <w:lang w:val="en-GB"/>
              </w:rPr>
            </w:pPr>
            <w:r w:rsidRPr="00604B8E">
              <w:rPr>
                <w:noProof w:val="0"/>
                <w:lang w:val="en-GB"/>
              </w:rPr>
              <w:t>85</w:t>
            </w:r>
          </w:p>
        </w:tc>
        <w:tc>
          <w:tcPr>
            <w:tcW w:w="1701" w:type="dxa"/>
          </w:tcPr>
          <w:p w:rsidR="00604B8E" w:rsidRPr="00604B8E" w:rsidRDefault="00604B8E" w:rsidP="00604B8E">
            <w:pPr>
              <w:spacing w:before="20" w:after="20"/>
              <w:jc w:val="center"/>
              <w:rPr>
                <w:noProof w:val="0"/>
                <w:lang w:val="en-GB"/>
              </w:rPr>
            </w:pPr>
            <w:r w:rsidRPr="00604B8E">
              <w:rPr>
                <w:noProof w:val="0"/>
                <w:lang w:val="en-GB"/>
              </w:rPr>
              <w:t>446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Pyin Oo Lwin</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Yatanarpon Teleport Public Co., Ltd</w:t>
            </w:r>
          </w:p>
        </w:tc>
      </w:tr>
      <w:tr w:rsidR="00604B8E" w:rsidRPr="00604B8E" w:rsidTr="006226F6">
        <w:trPr>
          <w:cantSplit/>
          <w:trHeight w:val="284"/>
        </w:trPr>
        <w:tc>
          <w:tcPr>
            <w:tcW w:w="527" w:type="dxa"/>
          </w:tcPr>
          <w:p w:rsidR="00604B8E" w:rsidRPr="00604B8E" w:rsidRDefault="00604B8E" w:rsidP="00604B8E">
            <w:pPr>
              <w:spacing w:before="20" w:after="20"/>
              <w:rPr>
                <w:noProof w:val="0"/>
                <w:sz w:val="18"/>
                <w:szCs w:val="18"/>
                <w:lang w:val="en-GB"/>
              </w:rPr>
            </w:pPr>
            <w:r w:rsidRPr="00604B8E">
              <w:rPr>
                <w:rFonts w:eastAsia="Calibri"/>
                <w:noProof w:val="0"/>
                <w:sz w:val="18"/>
                <w:szCs w:val="18"/>
                <w:lang w:val="en-GB"/>
              </w:rPr>
              <w:t>22</w:t>
            </w:r>
          </w:p>
        </w:tc>
        <w:tc>
          <w:tcPr>
            <w:tcW w:w="709" w:type="dxa"/>
          </w:tcPr>
          <w:p w:rsidR="00604B8E" w:rsidRPr="00604B8E" w:rsidRDefault="00604B8E" w:rsidP="00604B8E">
            <w:pPr>
              <w:spacing w:before="20" w:after="20"/>
              <w:ind w:left="142"/>
              <w:rPr>
                <w:noProof w:val="0"/>
                <w:lang w:val="en-GB"/>
              </w:rPr>
            </w:pPr>
            <w:r w:rsidRPr="00604B8E">
              <w:rPr>
                <w:noProof w:val="0"/>
                <w:lang w:val="en-GB"/>
              </w:rPr>
              <w:t>85</w:t>
            </w:r>
          </w:p>
        </w:tc>
        <w:tc>
          <w:tcPr>
            <w:tcW w:w="1701" w:type="dxa"/>
          </w:tcPr>
          <w:p w:rsidR="00604B8E" w:rsidRPr="00604B8E" w:rsidRDefault="00604B8E" w:rsidP="00604B8E">
            <w:pPr>
              <w:spacing w:before="20" w:after="20"/>
              <w:jc w:val="center"/>
              <w:rPr>
                <w:noProof w:val="0"/>
                <w:lang w:val="en-GB"/>
              </w:rPr>
            </w:pPr>
            <w:r w:rsidRPr="00604B8E">
              <w:rPr>
                <w:noProof w:val="0"/>
                <w:lang w:val="en-GB"/>
              </w:rPr>
              <w:t>472 xxxx</w:t>
            </w:r>
          </w:p>
        </w:tc>
        <w:tc>
          <w:tcPr>
            <w:tcW w:w="1559" w:type="dxa"/>
          </w:tcPr>
          <w:p w:rsidR="00604B8E" w:rsidRPr="00604B8E" w:rsidRDefault="00604B8E" w:rsidP="00604B8E">
            <w:pPr>
              <w:spacing w:before="20" w:after="20"/>
              <w:jc w:val="left"/>
              <w:rPr>
                <w:noProof w:val="0"/>
                <w:lang w:val="en-GB"/>
              </w:rPr>
            </w:pPr>
            <w:r w:rsidRPr="00604B8E">
              <w:rPr>
                <w:noProof w:val="0"/>
                <w:lang w:val="en-GB"/>
              </w:rPr>
              <w:t>Pyin Oo Lwin</w:t>
            </w:r>
          </w:p>
        </w:tc>
        <w:tc>
          <w:tcPr>
            <w:tcW w:w="226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rPr>
              <w:t>Geographic Number</w:t>
            </w:r>
          </w:p>
        </w:tc>
        <w:tc>
          <w:tcPr>
            <w:tcW w:w="3261" w:type="dxa"/>
          </w:tcPr>
          <w:p w:rsidR="00604B8E" w:rsidRPr="00604B8E" w:rsidRDefault="00604B8E" w:rsidP="00604B8E">
            <w:pPr>
              <w:spacing w:before="20" w:after="20"/>
              <w:jc w:val="left"/>
              <w:rPr>
                <w:noProof w:val="0"/>
                <w:lang w:val="en-GB"/>
              </w:rPr>
            </w:pPr>
            <w:r w:rsidRPr="00604B8E">
              <w:rPr>
                <w:noProof w:val="0"/>
                <w:lang w:val="en-GB"/>
              </w:rPr>
              <w:t>Global Technology Co., Ltd</w:t>
            </w:r>
          </w:p>
        </w:tc>
      </w:tr>
    </w:tbl>
    <w:p w:rsidR="00604B8E" w:rsidRPr="00604B8E" w:rsidRDefault="00604B8E" w:rsidP="00604B8E">
      <w:pPr>
        <w:spacing w:before="0"/>
        <w:rPr>
          <w:noProof w:val="0"/>
          <w:lang w:val="en-GB"/>
        </w:rPr>
      </w:pPr>
    </w:p>
    <w:p w:rsidR="006226F6" w:rsidRDefault="006226F6">
      <w:pPr>
        <w:tabs>
          <w:tab w:val="clear" w:pos="567"/>
          <w:tab w:val="clear" w:pos="1276"/>
          <w:tab w:val="clear" w:pos="1843"/>
          <w:tab w:val="clear" w:pos="5387"/>
          <w:tab w:val="clear" w:pos="5954"/>
        </w:tabs>
        <w:overflowPunct/>
        <w:autoSpaceDE/>
        <w:autoSpaceDN/>
        <w:adjustRightInd/>
        <w:spacing w:before="0"/>
        <w:jc w:val="left"/>
        <w:textAlignment w:val="auto"/>
        <w:rPr>
          <w:b/>
          <w:bCs/>
          <w:lang w:val="en-GB"/>
        </w:rPr>
      </w:pPr>
      <w:r>
        <w:rPr>
          <w:b/>
          <w:bCs/>
          <w:lang w:val="en-GB"/>
        </w:rPr>
        <w:br w:type="page"/>
      </w:r>
    </w:p>
    <w:p w:rsidR="00604B8E" w:rsidRPr="006226F6" w:rsidRDefault="00604B8E" w:rsidP="00604B8E">
      <w:pPr>
        <w:keepNext/>
        <w:spacing w:before="0"/>
        <w:rPr>
          <w:b/>
          <w:bCs/>
          <w:lang w:val="en-GB"/>
        </w:rPr>
      </w:pPr>
      <w:r w:rsidRPr="006226F6">
        <w:rPr>
          <w:b/>
          <w:bCs/>
          <w:lang w:val="en-GB"/>
        </w:rPr>
        <w:lastRenderedPageBreak/>
        <w:t>Mobile Numbering</w:t>
      </w:r>
    </w:p>
    <w:p w:rsidR="00604B8E" w:rsidRPr="006226F6" w:rsidRDefault="00604B8E" w:rsidP="006226F6">
      <w:pPr>
        <w:rPr>
          <w:sz w:val="8"/>
          <w:lang w:val="en-GB"/>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
        <w:gridCol w:w="692"/>
        <w:gridCol w:w="1545"/>
        <w:gridCol w:w="1676"/>
        <w:gridCol w:w="1547"/>
        <w:gridCol w:w="3663"/>
      </w:tblGrid>
      <w:tr w:rsidR="00604B8E" w:rsidRPr="00604B8E" w:rsidTr="006226F6">
        <w:trPr>
          <w:cantSplit/>
          <w:trHeight w:val="284"/>
          <w:tblHeader/>
        </w:trPr>
        <w:tc>
          <w:tcPr>
            <w:tcW w:w="519" w:type="dxa"/>
            <w:vAlign w:val="center"/>
          </w:tcPr>
          <w:p w:rsidR="00604B8E" w:rsidRPr="00604B8E" w:rsidRDefault="00604B8E" w:rsidP="00604B8E">
            <w:pPr>
              <w:spacing w:before="0"/>
              <w:rPr>
                <w:b/>
                <w:bCs/>
                <w:noProof w:val="0"/>
                <w:sz w:val="18"/>
                <w:szCs w:val="18"/>
                <w:lang w:val="en-GB"/>
              </w:rPr>
            </w:pPr>
            <w:r w:rsidRPr="00604B8E">
              <w:rPr>
                <w:b/>
                <w:bCs/>
                <w:noProof w:val="0"/>
                <w:sz w:val="18"/>
                <w:szCs w:val="18"/>
                <w:lang w:val="en-GB"/>
              </w:rPr>
              <w:t xml:space="preserve">Sr </w:t>
            </w:r>
            <w:r w:rsidRPr="00604B8E">
              <w:rPr>
                <w:b/>
                <w:bCs/>
                <w:noProof w:val="0"/>
                <w:sz w:val="18"/>
                <w:szCs w:val="18"/>
                <w:lang w:val="en-GB"/>
              </w:rPr>
              <w:br/>
              <w:t>No.</w:t>
            </w:r>
          </w:p>
        </w:tc>
        <w:tc>
          <w:tcPr>
            <w:tcW w:w="701" w:type="dxa"/>
            <w:vAlign w:val="center"/>
          </w:tcPr>
          <w:p w:rsidR="00604B8E" w:rsidRPr="00604B8E" w:rsidRDefault="00604B8E" w:rsidP="00604B8E">
            <w:pPr>
              <w:spacing w:before="0"/>
              <w:rPr>
                <w:b/>
                <w:bCs/>
                <w:noProof w:val="0"/>
                <w:sz w:val="18"/>
                <w:szCs w:val="18"/>
                <w:lang w:val="en-GB"/>
              </w:rPr>
            </w:pPr>
            <w:r w:rsidRPr="00604B8E">
              <w:rPr>
                <w:b/>
                <w:bCs/>
                <w:noProof w:val="0"/>
                <w:sz w:val="18"/>
                <w:szCs w:val="18"/>
                <w:lang w:val="en-GB"/>
              </w:rPr>
              <w:t>Area Code</w:t>
            </w:r>
          </w:p>
        </w:tc>
        <w:tc>
          <w:tcPr>
            <w:tcW w:w="1615" w:type="dxa"/>
            <w:vAlign w:val="center"/>
          </w:tcPr>
          <w:p w:rsidR="00604B8E" w:rsidRPr="00604B8E" w:rsidRDefault="00604B8E" w:rsidP="00604B8E">
            <w:pPr>
              <w:spacing w:before="0"/>
              <w:jc w:val="center"/>
              <w:rPr>
                <w:b/>
                <w:bCs/>
                <w:noProof w:val="0"/>
                <w:sz w:val="18"/>
                <w:szCs w:val="18"/>
                <w:lang w:val="en-GB"/>
              </w:rPr>
            </w:pPr>
            <w:r w:rsidRPr="00604B8E">
              <w:rPr>
                <w:b/>
                <w:bCs/>
                <w:noProof w:val="0"/>
                <w:sz w:val="18"/>
                <w:szCs w:val="18"/>
                <w:lang w:val="en-GB"/>
              </w:rPr>
              <w:t>Number series</w:t>
            </w:r>
          </w:p>
        </w:tc>
        <w:tc>
          <w:tcPr>
            <w:tcW w:w="1751" w:type="dxa"/>
            <w:vAlign w:val="center"/>
          </w:tcPr>
          <w:p w:rsidR="00604B8E" w:rsidRPr="00604B8E" w:rsidRDefault="00604B8E" w:rsidP="00604B8E">
            <w:pPr>
              <w:spacing w:before="0"/>
              <w:jc w:val="center"/>
              <w:rPr>
                <w:b/>
                <w:bCs/>
                <w:noProof w:val="0"/>
                <w:sz w:val="18"/>
                <w:szCs w:val="18"/>
                <w:lang w:val="en-GB"/>
              </w:rPr>
            </w:pPr>
            <w:r w:rsidRPr="00604B8E">
              <w:rPr>
                <w:b/>
                <w:bCs/>
                <w:noProof w:val="0"/>
                <w:sz w:val="18"/>
                <w:szCs w:val="18"/>
                <w:lang w:val="en-GB"/>
              </w:rPr>
              <w:t>System</w:t>
            </w:r>
          </w:p>
        </w:tc>
        <w:tc>
          <w:tcPr>
            <w:tcW w:w="1605" w:type="dxa"/>
            <w:vAlign w:val="center"/>
          </w:tcPr>
          <w:p w:rsidR="00604B8E" w:rsidRPr="00604B8E" w:rsidRDefault="00604B8E" w:rsidP="00604B8E">
            <w:pPr>
              <w:spacing w:before="0"/>
              <w:jc w:val="center"/>
              <w:rPr>
                <w:b/>
                <w:bCs/>
                <w:noProof w:val="0"/>
                <w:sz w:val="18"/>
                <w:szCs w:val="18"/>
                <w:lang w:val="en-GB"/>
              </w:rPr>
            </w:pPr>
            <w:r w:rsidRPr="00604B8E">
              <w:rPr>
                <w:b/>
                <w:bCs/>
                <w:noProof w:val="0"/>
                <w:sz w:val="18"/>
                <w:szCs w:val="18"/>
                <w:lang w:val="en-GB"/>
              </w:rPr>
              <w:t xml:space="preserve">Digit Length </w:t>
            </w:r>
            <w:r w:rsidRPr="00604B8E">
              <w:rPr>
                <w:b/>
                <w:bCs/>
                <w:noProof w:val="0"/>
                <w:sz w:val="18"/>
                <w:szCs w:val="18"/>
                <w:lang w:val="en-GB"/>
              </w:rPr>
              <w:br/>
              <w:t>(including area code)</w:t>
            </w:r>
          </w:p>
        </w:tc>
        <w:tc>
          <w:tcPr>
            <w:tcW w:w="3834" w:type="dxa"/>
            <w:vAlign w:val="center"/>
          </w:tcPr>
          <w:p w:rsidR="00604B8E" w:rsidRPr="00604B8E" w:rsidRDefault="00604B8E" w:rsidP="00604B8E">
            <w:pPr>
              <w:spacing w:before="0"/>
              <w:rPr>
                <w:b/>
                <w:bCs/>
                <w:noProof w:val="0"/>
                <w:sz w:val="18"/>
                <w:szCs w:val="18"/>
                <w:lang w:val="en-GB"/>
              </w:rPr>
            </w:pPr>
            <w:r w:rsidRPr="00604B8E">
              <w:rPr>
                <w:b/>
                <w:bCs/>
                <w:noProof w:val="0"/>
                <w:sz w:val="18"/>
                <w:szCs w:val="18"/>
                <w:lang w:val="en-GB"/>
              </w:rPr>
              <w:t>Operator</w:t>
            </w:r>
          </w:p>
        </w:tc>
      </w:tr>
      <w:tr w:rsidR="00604B8E" w:rsidRPr="00604B8E" w:rsidTr="006226F6">
        <w:trPr>
          <w:cantSplit/>
          <w:trHeight w:val="284"/>
        </w:trPr>
        <w:tc>
          <w:tcPr>
            <w:tcW w:w="519" w:type="dxa"/>
            <w:vAlign w:val="center"/>
          </w:tcPr>
          <w:p w:rsidR="00604B8E" w:rsidRPr="00604B8E" w:rsidRDefault="00604B8E" w:rsidP="00604B8E">
            <w:pPr>
              <w:spacing w:before="0"/>
              <w:rPr>
                <w:noProof w:val="0"/>
                <w:sz w:val="18"/>
                <w:szCs w:val="18"/>
                <w:lang w:val="en-GB"/>
              </w:rPr>
            </w:pPr>
            <w:r w:rsidRPr="00604B8E">
              <w:rPr>
                <w:noProof w:val="0"/>
                <w:sz w:val="18"/>
                <w:szCs w:val="18"/>
                <w:lang w:val="en-GB"/>
              </w:rPr>
              <w:t>1</w:t>
            </w:r>
          </w:p>
        </w:tc>
        <w:tc>
          <w:tcPr>
            <w:tcW w:w="701" w:type="dxa"/>
            <w:vAlign w:val="center"/>
          </w:tcPr>
          <w:p w:rsidR="00604B8E" w:rsidRPr="00604B8E" w:rsidRDefault="00604B8E" w:rsidP="00604B8E">
            <w:pPr>
              <w:spacing w:before="0"/>
              <w:jc w:val="left"/>
              <w:rPr>
                <w:noProof w:val="0"/>
                <w:lang w:val="en-GB"/>
              </w:rPr>
            </w:pPr>
            <w:r w:rsidRPr="00604B8E">
              <w:rPr>
                <w:noProof w:val="0"/>
                <w:lang w:val="en-GB"/>
              </w:rPr>
              <w:t>9</w:t>
            </w:r>
          </w:p>
        </w:tc>
        <w:tc>
          <w:tcPr>
            <w:tcW w:w="1615" w:type="dxa"/>
            <w:vAlign w:val="center"/>
          </w:tcPr>
          <w:p w:rsidR="00604B8E" w:rsidRPr="00604B8E" w:rsidRDefault="00604B8E" w:rsidP="00604B8E">
            <w:pPr>
              <w:spacing w:before="0"/>
              <w:jc w:val="center"/>
              <w:rPr>
                <w:noProof w:val="0"/>
                <w:lang w:val="en-GB"/>
              </w:rPr>
            </w:pPr>
            <w:r w:rsidRPr="00604B8E">
              <w:rPr>
                <w:noProof w:val="0"/>
                <w:lang w:val="en-GB"/>
              </w:rPr>
              <w:t>68 xxx-xxxx</w:t>
            </w:r>
          </w:p>
        </w:tc>
        <w:tc>
          <w:tcPr>
            <w:tcW w:w="1751" w:type="dxa"/>
            <w:vAlign w:val="center"/>
          </w:tcPr>
          <w:p w:rsidR="00604B8E" w:rsidRPr="00604B8E" w:rsidRDefault="00604B8E" w:rsidP="00604B8E">
            <w:pPr>
              <w:spacing w:before="0"/>
              <w:jc w:val="center"/>
              <w:rPr>
                <w:noProof w:val="0"/>
                <w:lang w:val="en-GB"/>
              </w:rPr>
            </w:pPr>
            <w:r w:rsidRPr="00604B8E">
              <w:rPr>
                <w:noProof w:val="0"/>
                <w:lang w:val="en-GB"/>
              </w:rPr>
              <w:t>WCDMA / GSM</w:t>
            </w:r>
          </w:p>
        </w:tc>
        <w:tc>
          <w:tcPr>
            <w:tcW w:w="1605" w:type="dxa"/>
            <w:vAlign w:val="center"/>
          </w:tcPr>
          <w:p w:rsidR="00604B8E" w:rsidRPr="00604B8E" w:rsidRDefault="00604B8E" w:rsidP="00604B8E">
            <w:pPr>
              <w:spacing w:before="0"/>
              <w:jc w:val="center"/>
              <w:rPr>
                <w:noProof w:val="0"/>
                <w:lang w:val="en-GB"/>
              </w:rPr>
            </w:pPr>
            <w:r w:rsidRPr="00604B8E">
              <w:rPr>
                <w:noProof w:val="0"/>
                <w:lang w:val="en-GB"/>
              </w:rPr>
              <w:t>10</w:t>
            </w:r>
          </w:p>
        </w:tc>
        <w:tc>
          <w:tcPr>
            <w:tcW w:w="3834" w:type="dxa"/>
            <w:vAlign w:val="center"/>
          </w:tcPr>
          <w:p w:rsidR="00604B8E" w:rsidRPr="00604B8E" w:rsidRDefault="00604B8E" w:rsidP="00604B8E">
            <w:pPr>
              <w:spacing w:before="0"/>
              <w:jc w:val="left"/>
              <w:rPr>
                <w:noProof w:val="0"/>
                <w:lang w:val="en-GB"/>
              </w:rPr>
            </w:pPr>
            <w:r w:rsidRPr="00604B8E">
              <w:rPr>
                <w:noProof w:val="0"/>
                <w:lang w:val="en-GB"/>
              </w:rPr>
              <w:t>Telecom International Myanmar Co., Ltd</w:t>
            </w:r>
          </w:p>
        </w:tc>
      </w:tr>
      <w:tr w:rsidR="00604B8E" w:rsidRPr="00604B8E" w:rsidTr="006226F6">
        <w:trPr>
          <w:cantSplit/>
          <w:trHeight w:val="284"/>
        </w:trPr>
        <w:tc>
          <w:tcPr>
            <w:tcW w:w="519" w:type="dxa"/>
            <w:vAlign w:val="center"/>
          </w:tcPr>
          <w:p w:rsidR="00604B8E" w:rsidRPr="00604B8E" w:rsidRDefault="00604B8E" w:rsidP="00604B8E">
            <w:pPr>
              <w:spacing w:before="0"/>
              <w:rPr>
                <w:noProof w:val="0"/>
                <w:sz w:val="18"/>
                <w:szCs w:val="18"/>
                <w:lang w:val="en-GB"/>
              </w:rPr>
            </w:pPr>
            <w:r w:rsidRPr="00604B8E">
              <w:rPr>
                <w:noProof w:val="0"/>
                <w:sz w:val="18"/>
                <w:szCs w:val="18"/>
                <w:lang w:val="en-GB"/>
              </w:rPr>
              <w:t>2</w:t>
            </w:r>
          </w:p>
        </w:tc>
        <w:tc>
          <w:tcPr>
            <w:tcW w:w="701" w:type="dxa"/>
            <w:vAlign w:val="center"/>
          </w:tcPr>
          <w:p w:rsidR="00604B8E" w:rsidRPr="00604B8E" w:rsidRDefault="00604B8E" w:rsidP="00604B8E">
            <w:pPr>
              <w:spacing w:before="0"/>
              <w:jc w:val="left"/>
              <w:rPr>
                <w:noProof w:val="0"/>
                <w:lang w:val="en-GB"/>
              </w:rPr>
            </w:pPr>
            <w:r w:rsidRPr="00604B8E">
              <w:rPr>
                <w:noProof w:val="0"/>
                <w:lang w:val="en-GB"/>
              </w:rPr>
              <w:t>9</w:t>
            </w:r>
          </w:p>
        </w:tc>
        <w:tc>
          <w:tcPr>
            <w:tcW w:w="1615" w:type="dxa"/>
            <w:vAlign w:val="center"/>
          </w:tcPr>
          <w:p w:rsidR="00604B8E" w:rsidRPr="00604B8E" w:rsidRDefault="00604B8E" w:rsidP="00604B8E">
            <w:pPr>
              <w:spacing w:before="0"/>
              <w:jc w:val="center"/>
              <w:rPr>
                <w:noProof w:val="0"/>
                <w:lang w:val="en-GB"/>
              </w:rPr>
            </w:pPr>
            <w:r w:rsidRPr="00604B8E">
              <w:rPr>
                <w:noProof w:val="0"/>
                <w:lang w:val="en-GB"/>
              </w:rPr>
              <w:t>26 6xx-xxxx</w:t>
            </w:r>
          </w:p>
        </w:tc>
        <w:tc>
          <w:tcPr>
            <w:tcW w:w="1751" w:type="dxa"/>
            <w:vAlign w:val="center"/>
          </w:tcPr>
          <w:p w:rsidR="00604B8E" w:rsidRPr="00604B8E" w:rsidRDefault="00604B8E" w:rsidP="00604B8E">
            <w:pPr>
              <w:spacing w:before="0"/>
              <w:jc w:val="center"/>
              <w:rPr>
                <w:noProof w:val="0"/>
                <w:lang w:val="en-GB"/>
              </w:rPr>
            </w:pPr>
            <w:r w:rsidRPr="00604B8E">
              <w:rPr>
                <w:noProof w:val="0"/>
                <w:lang w:val="en-GB"/>
              </w:rPr>
              <w:t>WCDMA / GSM</w:t>
            </w:r>
          </w:p>
        </w:tc>
        <w:tc>
          <w:tcPr>
            <w:tcW w:w="1605" w:type="dxa"/>
            <w:vAlign w:val="center"/>
          </w:tcPr>
          <w:p w:rsidR="00604B8E" w:rsidRPr="00604B8E" w:rsidRDefault="00604B8E" w:rsidP="00604B8E">
            <w:pPr>
              <w:spacing w:before="0"/>
              <w:jc w:val="center"/>
              <w:rPr>
                <w:noProof w:val="0"/>
                <w:lang w:val="en-GB"/>
              </w:rPr>
            </w:pPr>
            <w:r w:rsidRPr="00604B8E">
              <w:rPr>
                <w:noProof w:val="0"/>
                <w:lang w:val="en-GB"/>
              </w:rPr>
              <w:t>10</w:t>
            </w:r>
          </w:p>
        </w:tc>
        <w:tc>
          <w:tcPr>
            <w:tcW w:w="3834" w:type="dxa"/>
            <w:vAlign w:val="center"/>
          </w:tcPr>
          <w:p w:rsidR="00604B8E" w:rsidRPr="00604B8E" w:rsidRDefault="00604B8E" w:rsidP="00604B8E">
            <w:pPr>
              <w:spacing w:before="0"/>
              <w:jc w:val="left"/>
              <w:rPr>
                <w:noProof w:val="0"/>
                <w:lang w:val="en-GB"/>
              </w:rPr>
            </w:pPr>
            <w:r w:rsidRPr="00604B8E">
              <w:rPr>
                <w:noProof w:val="0"/>
                <w:lang w:val="en-GB"/>
              </w:rPr>
              <w:t>Myanma Posts and Telecommunications</w:t>
            </w:r>
          </w:p>
        </w:tc>
      </w:tr>
      <w:tr w:rsidR="00604B8E" w:rsidRPr="00604B8E" w:rsidTr="006226F6">
        <w:trPr>
          <w:cantSplit/>
          <w:trHeight w:val="284"/>
        </w:trPr>
        <w:tc>
          <w:tcPr>
            <w:tcW w:w="519" w:type="dxa"/>
            <w:vAlign w:val="center"/>
          </w:tcPr>
          <w:p w:rsidR="00604B8E" w:rsidRPr="00604B8E" w:rsidRDefault="00604B8E" w:rsidP="00604B8E">
            <w:pPr>
              <w:spacing w:before="0"/>
              <w:rPr>
                <w:noProof w:val="0"/>
                <w:sz w:val="18"/>
                <w:szCs w:val="18"/>
                <w:lang w:val="en-GB"/>
              </w:rPr>
            </w:pPr>
            <w:r w:rsidRPr="00604B8E">
              <w:rPr>
                <w:noProof w:val="0"/>
                <w:sz w:val="18"/>
                <w:szCs w:val="18"/>
                <w:lang w:val="en-GB"/>
              </w:rPr>
              <w:t>3</w:t>
            </w:r>
          </w:p>
        </w:tc>
        <w:tc>
          <w:tcPr>
            <w:tcW w:w="701" w:type="dxa"/>
            <w:vAlign w:val="center"/>
          </w:tcPr>
          <w:p w:rsidR="00604B8E" w:rsidRPr="00604B8E" w:rsidRDefault="00604B8E" w:rsidP="00604B8E">
            <w:pPr>
              <w:spacing w:before="0"/>
              <w:jc w:val="left"/>
              <w:rPr>
                <w:noProof w:val="0"/>
                <w:lang w:val="en-GB"/>
              </w:rPr>
            </w:pPr>
            <w:r w:rsidRPr="00604B8E">
              <w:rPr>
                <w:noProof w:val="0"/>
                <w:lang w:val="en-GB"/>
              </w:rPr>
              <w:t>9</w:t>
            </w:r>
          </w:p>
        </w:tc>
        <w:tc>
          <w:tcPr>
            <w:tcW w:w="1615" w:type="dxa"/>
            <w:vAlign w:val="center"/>
          </w:tcPr>
          <w:p w:rsidR="00604B8E" w:rsidRPr="00604B8E" w:rsidRDefault="00604B8E" w:rsidP="00604B8E">
            <w:pPr>
              <w:spacing w:before="0"/>
              <w:jc w:val="center"/>
              <w:rPr>
                <w:noProof w:val="0"/>
                <w:lang w:val="en-GB"/>
              </w:rPr>
            </w:pPr>
            <w:r w:rsidRPr="00604B8E">
              <w:rPr>
                <w:noProof w:val="0"/>
                <w:lang w:val="en-GB"/>
              </w:rPr>
              <w:t>44 7xx-xxxx</w:t>
            </w:r>
          </w:p>
        </w:tc>
        <w:tc>
          <w:tcPr>
            <w:tcW w:w="1751" w:type="dxa"/>
            <w:vAlign w:val="center"/>
          </w:tcPr>
          <w:p w:rsidR="00604B8E" w:rsidRPr="00604B8E" w:rsidRDefault="00604B8E" w:rsidP="00604B8E">
            <w:pPr>
              <w:spacing w:before="0"/>
              <w:jc w:val="center"/>
              <w:rPr>
                <w:noProof w:val="0"/>
                <w:lang w:val="en-GB"/>
              </w:rPr>
            </w:pPr>
            <w:r w:rsidRPr="00604B8E">
              <w:rPr>
                <w:noProof w:val="0"/>
                <w:lang w:val="en-GB"/>
              </w:rPr>
              <w:t>WCDMA / GSM</w:t>
            </w:r>
          </w:p>
        </w:tc>
        <w:tc>
          <w:tcPr>
            <w:tcW w:w="1605" w:type="dxa"/>
            <w:vAlign w:val="center"/>
          </w:tcPr>
          <w:p w:rsidR="00604B8E" w:rsidRPr="00604B8E" w:rsidRDefault="00604B8E" w:rsidP="00604B8E">
            <w:pPr>
              <w:spacing w:before="0"/>
              <w:jc w:val="center"/>
              <w:rPr>
                <w:noProof w:val="0"/>
                <w:lang w:val="en-GB"/>
              </w:rPr>
            </w:pPr>
            <w:r w:rsidRPr="00604B8E">
              <w:rPr>
                <w:noProof w:val="0"/>
                <w:lang w:val="en-GB"/>
              </w:rPr>
              <w:t>10</w:t>
            </w:r>
          </w:p>
        </w:tc>
        <w:tc>
          <w:tcPr>
            <w:tcW w:w="3834" w:type="dxa"/>
            <w:vAlign w:val="center"/>
          </w:tcPr>
          <w:p w:rsidR="00604B8E" w:rsidRPr="00604B8E" w:rsidRDefault="00604B8E" w:rsidP="00604B8E">
            <w:pPr>
              <w:spacing w:before="0"/>
              <w:jc w:val="left"/>
              <w:rPr>
                <w:noProof w:val="0"/>
                <w:lang w:val="en-GB"/>
              </w:rPr>
            </w:pPr>
            <w:r w:rsidRPr="00604B8E">
              <w:rPr>
                <w:noProof w:val="0"/>
                <w:lang w:val="en-GB"/>
              </w:rPr>
              <w:t>Myanma Posts and Telecommunications</w:t>
            </w:r>
          </w:p>
        </w:tc>
      </w:tr>
    </w:tbl>
    <w:p w:rsidR="00604B8E" w:rsidRPr="00604B8E" w:rsidRDefault="00604B8E" w:rsidP="00604B8E">
      <w:pPr>
        <w:tabs>
          <w:tab w:val="clear" w:pos="567"/>
          <w:tab w:val="clear" w:pos="1276"/>
          <w:tab w:val="clear" w:pos="1843"/>
          <w:tab w:val="clear" w:pos="5387"/>
          <w:tab w:val="clear" w:pos="5954"/>
        </w:tabs>
        <w:overflowPunct/>
        <w:autoSpaceDE/>
        <w:autoSpaceDN/>
        <w:adjustRightInd/>
        <w:spacing w:before="0"/>
        <w:jc w:val="left"/>
        <w:textAlignment w:val="auto"/>
        <w:rPr>
          <w:rFonts w:cs="Arial"/>
          <w:noProof w:val="0"/>
        </w:rPr>
      </w:pPr>
    </w:p>
    <w:p w:rsidR="00604B8E" w:rsidRPr="00604B8E" w:rsidRDefault="00604B8E" w:rsidP="00604B8E">
      <w:pPr>
        <w:tabs>
          <w:tab w:val="clear" w:pos="567"/>
          <w:tab w:val="clear" w:pos="1276"/>
          <w:tab w:val="clear" w:pos="1843"/>
          <w:tab w:val="clear" w:pos="5387"/>
          <w:tab w:val="clear" w:pos="5954"/>
        </w:tabs>
        <w:spacing w:before="0"/>
        <w:jc w:val="left"/>
        <w:rPr>
          <w:rFonts w:cs="Arial"/>
          <w:noProof w:val="0"/>
        </w:rPr>
      </w:pPr>
      <w:r w:rsidRPr="00604B8E">
        <w:rPr>
          <w:rFonts w:cs="Arial"/>
          <w:noProof w:val="0"/>
        </w:rPr>
        <w:t>Contact:</w:t>
      </w:r>
    </w:p>
    <w:p w:rsidR="00604B8E" w:rsidRPr="00604B8E" w:rsidRDefault="00604B8E" w:rsidP="00604B8E">
      <w:pPr>
        <w:tabs>
          <w:tab w:val="clear" w:pos="567"/>
          <w:tab w:val="clear" w:pos="1276"/>
          <w:tab w:val="clear" w:pos="1843"/>
          <w:tab w:val="clear" w:pos="5387"/>
          <w:tab w:val="clear" w:pos="5954"/>
        </w:tabs>
        <w:ind w:left="720"/>
        <w:rPr>
          <w:rFonts w:cs="Arial"/>
          <w:noProof w:val="0"/>
        </w:rPr>
      </w:pPr>
      <w:r w:rsidRPr="00604B8E">
        <w:rPr>
          <w:rFonts w:cs="Arial"/>
          <w:noProof w:val="0"/>
        </w:rPr>
        <w:t>Ministry of Transport and Communications</w:t>
      </w:r>
    </w:p>
    <w:p w:rsidR="00604B8E" w:rsidRPr="00604B8E" w:rsidRDefault="00604B8E" w:rsidP="00604B8E">
      <w:pPr>
        <w:tabs>
          <w:tab w:val="clear" w:pos="567"/>
          <w:tab w:val="clear" w:pos="1276"/>
          <w:tab w:val="clear" w:pos="1843"/>
          <w:tab w:val="clear" w:pos="5387"/>
          <w:tab w:val="clear" w:pos="5954"/>
        </w:tabs>
        <w:spacing w:before="0"/>
        <w:ind w:left="720"/>
        <w:rPr>
          <w:rFonts w:cs="Arial"/>
          <w:noProof w:val="0"/>
        </w:rPr>
      </w:pPr>
      <w:r w:rsidRPr="00604B8E">
        <w:rPr>
          <w:rFonts w:cs="Arial"/>
          <w:noProof w:val="0"/>
        </w:rPr>
        <w:t>Posts and Telecommunications Department (PTD)</w:t>
      </w:r>
    </w:p>
    <w:p w:rsidR="00604B8E" w:rsidRPr="00604B8E" w:rsidRDefault="00604B8E" w:rsidP="00604B8E">
      <w:pPr>
        <w:tabs>
          <w:tab w:val="clear" w:pos="567"/>
          <w:tab w:val="clear" w:pos="1276"/>
          <w:tab w:val="clear" w:pos="1843"/>
          <w:tab w:val="clear" w:pos="5387"/>
          <w:tab w:val="clear" w:pos="5954"/>
        </w:tabs>
        <w:spacing w:before="0"/>
        <w:ind w:left="720"/>
        <w:rPr>
          <w:rFonts w:cs="Arial"/>
          <w:noProof w:val="0"/>
        </w:rPr>
      </w:pPr>
      <w:r w:rsidRPr="00604B8E">
        <w:rPr>
          <w:rFonts w:cs="Arial"/>
          <w:noProof w:val="0"/>
        </w:rPr>
        <w:t>Building No. 2,</w:t>
      </w:r>
    </w:p>
    <w:p w:rsidR="00604B8E" w:rsidRPr="00604B8E" w:rsidRDefault="00604B8E" w:rsidP="00604B8E">
      <w:pPr>
        <w:tabs>
          <w:tab w:val="clear" w:pos="567"/>
          <w:tab w:val="clear" w:pos="1276"/>
          <w:tab w:val="clear" w:pos="1843"/>
          <w:tab w:val="clear" w:pos="5387"/>
          <w:tab w:val="clear" w:pos="5954"/>
        </w:tabs>
        <w:spacing w:before="0"/>
        <w:ind w:left="720"/>
        <w:rPr>
          <w:rFonts w:cs="Arial"/>
          <w:noProof w:val="0"/>
        </w:rPr>
      </w:pPr>
      <w:r w:rsidRPr="00604B8E">
        <w:rPr>
          <w:rFonts w:cs="Arial"/>
          <w:noProof w:val="0"/>
        </w:rPr>
        <w:t xml:space="preserve">NAY PYI TAW </w:t>
      </w:r>
    </w:p>
    <w:p w:rsidR="00604B8E" w:rsidRPr="00604B8E" w:rsidRDefault="00604B8E" w:rsidP="00604B8E">
      <w:pPr>
        <w:tabs>
          <w:tab w:val="clear" w:pos="567"/>
          <w:tab w:val="clear" w:pos="1276"/>
          <w:tab w:val="clear" w:pos="1843"/>
          <w:tab w:val="clear" w:pos="5387"/>
          <w:tab w:val="clear" w:pos="5954"/>
        </w:tabs>
        <w:spacing w:before="0"/>
        <w:ind w:left="720"/>
        <w:jc w:val="left"/>
        <w:rPr>
          <w:rFonts w:cs="Arial"/>
          <w:noProof w:val="0"/>
          <w:lang w:val="en-GB"/>
        </w:rPr>
      </w:pPr>
      <w:r w:rsidRPr="00604B8E">
        <w:rPr>
          <w:rFonts w:cs="Arial"/>
          <w:noProof w:val="0"/>
          <w:lang w:val="en-GB"/>
        </w:rPr>
        <w:t>Myanmar</w:t>
      </w:r>
    </w:p>
    <w:p w:rsidR="00604B8E" w:rsidRPr="00604B8E" w:rsidRDefault="00604B8E" w:rsidP="00604B8E">
      <w:pPr>
        <w:tabs>
          <w:tab w:val="clear" w:pos="567"/>
          <w:tab w:val="clear" w:pos="1276"/>
          <w:tab w:val="clear" w:pos="1843"/>
          <w:tab w:val="clear" w:pos="5387"/>
          <w:tab w:val="clear" w:pos="5954"/>
        </w:tabs>
        <w:spacing w:before="0"/>
        <w:ind w:left="720"/>
        <w:rPr>
          <w:rFonts w:cs="Arial"/>
          <w:noProof w:val="0"/>
          <w:lang w:val="pt-BR"/>
        </w:rPr>
      </w:pPr>
      <w:r w:rsidRPr="00604B8E">
        <w:rPr>
          <w:rFonts w:cs="Arial"/>
          <w:noProof w:val="0"/>
          <w:lang w:val="pt-BR"/>
        </w:rPr>
        <w:t>Tel:</w:t>
      </w:r>
      <w:r w:rsidRPr="00604B8E">
        <w:rPr>
          <w:rFonts w:cs="Arial"/>
          <w:noProof w:val="0"/>
          <w:lang w:val="pt-BR"/>
        </w:rPr>
        <w:tab/>
        <w:t>+95 67 407 225</w:t>
      </w:r>
    </w:p>
    <w:p w:rsidR="00604B8E" w:rsidRPr="00604B8E" w:rsidRDefault="00604B8E" w:rsidP="00604B8E">
      <w:pPr>
        <w:tabs>
          <w:tab w:val="clear" w:pos="567"/>
          <w:tab w:val="clear" w:pos="1276"/>
          <w:tab w:val="clear" w:pos="1843"/>
          <w:tab w:val="clear" w:pos="5387"/>
          <w:tab w:val="clear" w:pos="5954"/>
        </w:tabs>
        <w:spacing w:before="0"/>
        <w:ind w:left="720"/>
        <w:rPr>
          <w:rFonts w:cs="Arial"/>
          <w:noProof w:val="0"/>
          <w:lang w:val="pt-BR"/>
        </w:rPr>
      </w:pPr>
      <w:r w:rsidRPr="00604B8E">
        <w:rPr>
          <w:rFonts w:cs="Arial"/>
          <w:noProof w:val="0"/>
          <w:lang w:val="pt-BR"/>
        </w:rPr>
        <w:t xml:space="preserve">Fax: </w:t>
      </w:r>
      <w:r w:rsidRPr="00604B8E">
        <w:rPr>
          <w:rFonts w:cs="Arial"/>
          <w:noProof w:val="0"/>
          <w:lang w:val="pt-BR"/>
        </w:rPr>
        <w:tab/>
        <w:t>+95 67 407 216</w:t>
      </w:r>
    </w:p>
    <w:p w:rsidR="006226F6" w:rsidRPr="006226F6" w:rsidRDefault="00604B8E" w:rsidP="00604B8E">
      <w:pPr>
        <w:tabs>
          <w:tab w:val="clear" w:pos="567"/>
          <w:tab w:val="clear" w:pos="1276"/>
          <w:tab w:val="clear" w:pos="1843"/>
          <w:tab w:val="clear" w:pos="5387"/>
          <w:tab w:val="clear" w:pos="5954"/>
        </w:tabs>
        <w:spacing w:before="0"/>
        <w:ind w:left="720"/>
      </w:pPr>
      <w:r w:rsidRPr="006226F6">
        <w:rPr>
          <w:lang w:val="pt-BR"/>
        </w:rPr>
        <w:t xml:space="preserve">E-mail: </w:t>
      </w:r>
      <w:r w:rsidRPr="006226F6">
        <w:rPr>
          <w:lang w:val="pt-BR"/>
        </w:rPr>
        <w:tab/>
      </w:r>
      <w:hyperlink r:id="rId11" w:history="1">
        <w:r w:rsidR="006226F6" w:rsidRPr="006226F6">
          <w:rPr>
            <w:lang w:val="pt-BR"/>
          </w:rPr>
          <w:t>dg.ptd@mptmail.net.mm</w:t>
        </w:r>
      </w:hyperlink>
    </w:p>
    <w:p w:rsidR="00604B8E" w:rsidRPr="00604B8E" w:rsidRDefault="00604B8E" w:rsidP="006226F6">
      <w:pPr>
        <w:tabs>
          <w:tab w:val="left" w:pos="1560"/>
          <w:tab w:val="left" w:pos="2127"/>
        </w:tabs>
        <w:spacing w:before="240"/>
        <w:jc w:val="left"/>
        <w:outlineLvl w:val="3"/>
        <w:rPr>
          <w:rFonts w:cs="Arial"/>
          <w:b/>
          <w:noProof w:val="0"/>
          <w:lang w:val="en-GB"/>
        </w:rPr>
      </w:pPr>
      <w:r w:rsidRPr="00604B8E">
        <w:rPr>
          <w:rFonts w:cs="Arial"/>
          <w:b/>
          <w:noProof w:val="0"/>
          <w:lang w:val="en-GB"/>
        </w:rPr>
        <w:t>Ukraine</w:t>
      </w:r>
      <w:r w:rsidR="006226F6">
        <w:rPr>
          <w:rFonts w:cs="Arial"/>
          <w:b/>
          <w:noProof w:val="0"/>
          <w:lang w:val="en-GB"/>
        </w:rPr>
        <w:fldChar w:fldCharType="begin"/>
      </w:r>
      <w:r w:rsidR="006226F6">
        <w:instrText xml:space="preserve"> TC "</w:instrText>
      </w:r>
      <w:bookmarkStart w:id="1048" w:name="_Toc536101950"/>
      <w:r w:rsidR="006226F6" w:rsidRPr="00604B8E">
        <w:rPr>
          <w:rFonts w:cs="Arial"/>
          <w:b/>
          <w:noProof w:val="0"/>
          <w:lang w:val="en-GB"/>
        </w:rPr>
        <w:instrText>Ukraine</w:instrText>
      </w:r>
      <w:bookmarkEnd w:id="1048"/>
      <w:r w:rsidR="006226F6">
        <w:instrText xml:space="preserve">" \f C \l "1" </w:instrText>
      </w:r>
      <w:r w:rsidR="006226F6">
        <w:rPr>
          <w:rFonts w:cs="Arial"/>
          <w:b/>
          <w:noProof w:val="0"/>
          <w:lang w:val="en-GB"/>
        </w:rPr>
        <w:fldChar w:fldCharType="end"/>
      </w:r>
      <w:r w:rsidRPr="00604B8E">
        <w:rPr>
          <w:rFonts w:cs="Arial"/>
          <w:b/>
          <w:noProof w:val="0"/>
          <w:lang w:val="en-GB"/>
        </w:rPr>
        <w:t xml:space="preserve"> (country code +380)</w:t>
      </w:r>
    </w:p>
    <w:p w:rsidR="00604B8E" w:rsidRPr="00604B8E" w:rsidRDefault="00604B8E" w:rsidP="006226F6">
      <w:pPr>
        <w:tabs>
          <w:tab w:val="left" w:pos="1560"/>
          <w:tab w:val="left" w:pos="2127"/>
        </w:tabs>
        <w:spacing w:before="0" w:after="120"/>
        <w:jc w:val="left"/>
        <w:outlineLvl w:val="4"/>
        <w:rPr>
          <w:rFonts w:cs="Arial"/>
          <w:noProof w:val="0"/>
          <w:lang w:val="en-GB"/>
        </w:rPr>
      </w:pPr>
      <w:r w:rsidRPr="00604B8E">
        <w:rPr>
          <w:rFonts w:cs="Arial"/>
          <w:noProof w:val="0"/>
          <w:lang w:val="en-GB"/>
        </w:rPr>
        <w:t>Communication of 15.I.2019:</w:t>
      </w:r>
    </w:p>
    <w:p w:rsidR="00604B8E" w:rsidRPr="00604B8E" w:rsidRDefault="00604B8E" w:rsidP="00604B8E">
      <w:pPr>
        <w:overflowPunct/>
        <w:autoSpaceDE/>
        <w:autoSpaceDN/>
        <w:adjustRightInd/>
        <w:spacing w:before="0" w:after="120"/>
        <w:jc w:val="left"/>
        <w:textAlignment w:val="auto"/>
        <w:rPr>
          <w:noProof w:val="0"/>
          <w:lang w:val="en-GB" w:eastAsia="ru-RU"/>
        </w:rPr>
      </w:pPr>
      <w:r w:rsidRPr="00604B8E">
        <w:rPr>
          <w:noProof w:val="0"/>
          <w:lang w:val="en-GB" w:eastAsia="ru-RU"/>
        </w:rPr>
        <w:t xml:space="preserve">The </w:t>
      </w:r>
      <w:r w:rsidRPr="00604B8E">
        <w:rPr>
          <w:i/>
          <w:iCs/>
          <w:noProof w:val="0"/>
          <w:lang w:val="en-GB" w:eastAsia="ru-RU"/>
        </w:rPr>
        <w:t>State Service of Special Communications and Information Protection of Ukraine</w:t>
      </w:r>
      <w:r w:rsidRPr="00604B8E">
        <w:rPr>
          <w:noProof w:val="0"/>
          <w:lang w:val="en-GB" w:eastAsia="ru-RU"/>
        </w:rPr>
        <w:t>, Kyiv</w:t>
      </w:r>
      <w:r w:rsidR="006226F6">
        <w:rPr>
          <w:noProof w:val="0"/>
          <w:lang w:val="en-GB" w:eastAsia="ru-RU"/>
        </w:rPr>
        <w:fldChar w:fldCharType="begin"/>
      </w:r>
      <w:r w:rsidR="006226F6">
        <w:instrText xml:space="preserve"> TC "</w:instrText>
      </w:r>
      <w:bookmarkStart w:id="1049" w:name="_Toc536101951"/>
      <w:r w:rsidR="006226F6" w:rsidRPr="00604B8E">
        <w:rPr>
          <w:i/>
          <w:iCs/>
          <w:noProof w:val="0"/>
          <w:lang w:val="en-GB" w:eastAsia="ru-RU"/>
        </w:rPr>
        <w:instrText>State Service of Special Communications and Information Protection of Ukraine</w:instrText>
      </w:r>
      <w:r w:rsidR="006226F6" w:rsidRPr="00604B8E">
        <w:rPr>
          <w:noProof w:val="0"/>
          <w:lang w:val="en-GB" w:eastAsia="ru-RU"/>
        </w:rPr>
        <w:instrText>, Kyiv</w:instrText>
      </w:r>
      <w:bookmarkEnd w:id="1049"/>
      <w:r w:rsidR="006226F6">
        <w:instrText xml:space="preserve">" \f C \l "1" </w:instrText>
      </w:r>
      <w:r w:rsidR="006226F6">
        <w:rPr>
          <w:noProof w:val="0"/>
          <w:lang w:val="en-GB" w:eastAsia="ru-RU"/>
        </w:rPr>
        <w:fldChar w:fldCharType="end"/>
      </w:r>
      <w:r w:rsidRPr="00604B8E">
        <w:rPr>
          <w:noProof w:val="0"/>
          <w:lang w:val="en-GB" w:eastAsia="ru-RU"/>
        </w:rPr>
        <w:t xml:space="preserve">, announces the following assignments updates of National Destination Codes in Ukraine: </w:t>
      </w:r>
    </w:p>
    <w:p w:rsidR="00604B8E" w:rsidRPr="00604B8E" w:rsidRDefault="006226F6" w:rsidP="006226F6">
      <w:pPr>
        <w:rPr>
          <w:lang w:val="en-GB" w:eastAsia="ru-RU"/>
        </w:rPr>
      </w:pPr>
      <w:r>
        <w:rPr>
          <w:lang w:val="en-GB" w:eastAsia="ru-RU"/>
        </w:rPr>
        <w:t>a)</w:t>
      </w:r>
      <w:r>
        <w:rPr>
          <w:lang w:val="en-GB" w:eastAsia="ru-RU"/>
        </w:rPr>
        <w:tab/>
      </w:r>
      <w:r w:rsidR="00604B8E" w:rsidRPr="00604B8E">
        <w:rPr>
          <w:lang w:val="en-GB" w:eastAsia="ru-RU"/>
        </w:rPr>
        <w:t xml:space="preserve">Overview: </w:t>
      </w:r>
    </w:p>
    <w:p w:rsidR="00604B8E" w:rsidRPr="00604B8E" w:rsidRDefault="006226F6" w:rsidP="006226F6">
      <w:pPr>
        <w:jc w:val="left"/>
        <w:rPr>
          <w:lang w:val="en-GB" w:eastAsia="ru-RU"/>
        </w:rPr>
      </w:pPr>
      <w:r>
        <w:rPr>
          <w:lang w:val="en-GB" w:eastAsia="ru-RU"/>
        </w:rPr>
        <w:tab/>
      </w:r>
      <w:r w:rsidR="00604B8E" w:rsidRPr="00604B8E">
        <w:rPr>
          <w:lang w:val="en-GB" w:eastAsia="ru-RU"/>
        </w:rPr>
        <w:t xml:space="preserve">Minimum number length (excluding the country code): </w:t>
      </w:r>
      <w:r w:rsidR="00604B8E" w:rsidRPr="00604B8E">
        <w:rPr>
          <w:lang w:val="en-GB" w:eastAsia="ru-RU"/>
        </w:rPr>
        <w:tab/>
        <w:t xml:space="preserve">9 digits </w:t>
      </w:r>
      <w:r>
        <w:rPr>
          <w:lang w:val="en-GB" w:eastAsia="ru-RU"/>
        </w:rPr>
        <w:br/>
      </w:r>
      <w:r>
        <w:rPr>
          <w:lang w:val="en-GB" w:eastAsia="ru-RU"/>
        </w:rPr>
        <w:tab/>
      </w:r>
      <w:r w:rsidR="00604B8E" w:rsidRPr="00604B8E">
        <w:rPr>
          <w:lang w:val="en-GB" w:eastAsia="ru-RU"/>
        </w:rPr>
        <w:t xml:space="preserve">Maximum number length (excluding the country code): </w:t>
      </w:r>
      <w:r w:rsidR="00604B8E" w:rsidRPr="00604B8E">
        <w:rPr>
          <w:lang w:val="en-GB" w:eastAsia="ru-RU"/>
        </w:rPr>
        <w:tab/>
        <w:t xml:space="preserve">9 digits </w:t>
      </w:r>
    </w:p>
    <w:p w:rsidR="00604B8E" w:rsidRDefault="006226F6" w:rsidP="006226F6">
      <w:pPr>
        <w:rPr>
          <w:lang w:val="en-GB" w:eastAsia="ru-RU"/>
        </w:rPr>
      </w:pPr>
      <w:r>
        <w:rPr>
          <w:lang w:val="en-GB" w:eastAsia="ru-RU"/>
        </w:rPr>
        <w:t>b)</w:t>
      </w:r>
      <w:r>
        <w:rPr>
          <w:lang w:val="en-GB" w:eastAsia="ru-RU"/>
        </w:rPr>
        <w:tab/>
      </w:r>
      <w:r w:rsidR="00604B8E" w:rsidRPr="00604B8E">
        <w:rPr>
          <w:lang w:val="en-GB" w:eastAsia="ru-RU"/>
        </w:rPr>
        <w:t>Details of numbering scheme:</w:t>
      </w:r>
    </w:p>
    <w:p w:rsidR="006226F6" w:rsidRPr="006226F6" w:rsidRDefault="006226F6" w:rsidP="006226F6">
      <w:pPr>
        <w:rPr>
          <w:sz w:val="10"/>
          <w:lang w:val="en-GB" w:eastAsia="ru-RU"/>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3"/>
        <w:gridCol w:w="990"/>
        <w:gridCol w:w="1022"/>
        <w:gridCol w:w="3723"/>
        <w:gridCol w:w="2141"/>
      </w:tblGrid>
      <w:tr w:rsidR="00604B8E" w:rsidRPr="00604B8E" w:rsidTr="00EB5E59">
        <w:trPr>
          <w:cantSplit/>
          <w:tblHeader/>
        </w:trPr>
        <w:tc>
          <w:tcPr>
            <w:tcW w:w="1763" w:type="dxa"/>
            <w:vMerge w:val="restart"/>
          </w:tcPr>
          <w:p w:rsidR="00604B8E" w:rsidRPr="00604B8E" w:rsidRDefault="00604B8E" w:rsidP="00604B8E">
            <w:pPr>
              <w:overflowPunct/>
              <w:autoSpaceDE/>
              <w:autoSpaceDN/>
              <w:adjustRightInd/>
              <w:spacing w:before="0"/>
              <w:jc w:val="center"/>
              <w:textAlignment w:val="auto"/>
              <w:rPr>
                <w:b/>
                <w:noProof w:val="0"/>
                <w:sz w:val="18"/>
                <w:szCs w:val="18"/>
                <w:lang w:val="en-GB" w:eastAsia="ru-RU"/>
              </w:rPr>
            </w:pPr>
            <w:r w:rsidRPr="00604B8E">
              <w:rPr>
                <w:b/>
                <w:noProof w:val="0"/>
                <w:sz w:val="18"/>
                <w:szCs w:val="18"/>
                <w:lang w:val="en-GB" w:eastAsia="ru-RU"/>
              </w:rPr>
              <w:t>NDC (National Destination Code) or leading digits of N(S)N (National (Significant) Number)</w:t>
            </w:r>
          </w:p>
        </w:tc>
        <w:tc>
          <w:tcPr>
            <w:tcW w:w="2012" w:type="dxa"/>
            <w:gridSpan w:val="2"/>
          </w:tcPr>
          <w:p w:rsidR="00604B8E" w:rsidRPr="00604B8E" w:rsidRDefault="00604B8E" w:rsidP="00604B8E">
            <w:pPr>
              <w:overflowPunct/>
              <w:autoSpaceDE/>
              <w:autoSpaceDN/>
              <w:adjustRightInd/>
              <w:spacing w:before="0"/>
              <w:jc w:val="center"/>
              <w:textAlignment w:val="auto"/>
              <w:rPr>
                <w:b/>
                <w:noProof w:val="0"/>
                <w:sz w:val="18"/>
                <w:szCs w:val="18"/>
                <w:lang w:val="en-GB" w:eastAsia="ru-RU"/>
              </w:rPr>
            </w:pPr>
            <w:r w:rsidRPr="00604B8E">
              <w:rPr>
                <w:b/>
                <w:noProof w:val="0"/>
                <w:sz w:val="18"/>
                <w:szCs w:val="18"/>
                <w:lang w:val="en-GB" w:eastAsia="ru-RU"/>
              </w:rPr>
              <w:t>N(S)N number length</w:t>
            </w:r>
          </w:p>
        </w:tc>
        <w:tc>
          <w:tcPr>
            <w:tcW w:w="3723" w:type="dxa"/>
            <w:vMerge w:val="restart"/>
            <w:vAlign w:val="center"/>
          </w:tcPr>
          <w:p w:rsidR="00604B8E" w:rsidRPr="00604B8E" w:rsidRDefault="00604B8E" w:rsidP="00604B8E">
            <w:pPr>
              <w:overflowPunct/>
              <w:autoSpaceDE/>
              <w:autoSpaceDN/>
              <w:adjustRightInd/>
              <w:spacing w:before="0"/>
              <w:jc w:val="center"/>
              <w:textAlignment w:val="auto"/>
              <w:rPr>
                <w:b/>
                <w:noProof w:val="0"/>
                <w:sz w:val="18"/>
                <w:szCs w:val="18"/>
                <w:lang w:val="en-GB" w:eastAsia="ru-RU"/>
              </w:rPr>
            </w:pPr>
          </w:p>
          <w:p w:rsidR="00604B8E" w:rsidRPr="00604B8E" w:rsidRDefault="00604B8E" w:rsidP="00604B8E">
            <w:pPr>
              <w:overflowPunct/>
              <w:autoSpaceDE/>
              <w:autoSpaceDN/>
              <w:adjustRightInd/>
              <w:spacing w:before="0"/>
              <w:jc w:val="center"/>
              <w:textAlignment w:val="auto"/>
              <w:rPr>
                <w:b/>
                <w:noProof w:val="0"/>
                <w:sz w:val="18"/>
                <w:szCs w:val="18"/>
                <w:lang w:val="en-GB" w:eastAsia="ru-RU"/>
              </w:rPr>
            </w:pPr>
            <w:r w:rsidRPr="00604B8E">
              <w:rPr>
                <w:b/>
                <w:noProof w:val="0"/>
                <w:sz w:val="18"/>
                <w:szCs w:val="18"/>
                <w:lang w:val="en-GB" w:eastAsia="ru-RU"/>
              </w:rPr>
              <w:t xml:space="preserve">Usage of </w:t>
            </w:r>
            <w:r w:rsidRPr="00604B8E">
              <w:rPr>
                <w:b/>
                <w:noProof w:val="0"/>
                <w:sz w:val="18"/>
                <w:szCs w:val="18"/>
                <w:lang w:val="en-GB" w:eastAsia="ru-RU"/>
              </w:rPr>
              <w:br/>
              <w:t>ITU-T E.164 Number</w:t>
            </w:r>
          </w:p>
        </w:tc>
        <w:tc>
          <w:tcPr>
            <w:tcW w:w="2141" w:type="dxa"/>
            <w:vMerge w:val="restart"/>
          </w:tcPr>
          <w:p w:rsidR="00604B8E" w:rsidRDefault="00604B8E" w:rsidP="00604B8E">
            <w:pPr>
              <w:overflowPunct/>
              <w:autoSpaceDE/>
              <w:autoSpaceDN/>
              <w:adjustRightInd/>
              <w:spacing w:before="0"/>
              <w:jc w:val="center"/>
              <w:textAlignment w:val="auto"/>
              <w:rPr>
                <w:b/>
                <w:noProof w:val="0"/>
                <w:sz w:val="18"/>
                <w:szCs w:val="18"/>
                <w:lang w:val="en-GB" w:eastAsia="ru-RU"/>
              </w:rPr>
            </w:pPr>
          </w:p>
          <w:p w:rsidR="006226F6" w:rsidRPr="00604B8E" w:rsidRDefault="006226F6" w:rsidP="00604B8E">
            <w:pPr>
              <w:overflowPunct/>
              <w:autoSpaceDE/>
              <w:autoSpaceDN/>
              <w:adjustRightInd/>
              <w:spacing w:before="0"/>
              <w:jc w:val="center"/>
              <w:textAlignment w:val="auto"/>
              <w:rPr>
                <w:b/>
                <w:noProof w:val="0"/>
                <w:sz w:val="18"/>
                <w:szCs w:val="18"/>
                <w:lang w:val="en-GB" w:eastAsia="ru-RU"/>
              </w:rPr>
            </w:pPr>
          </w:p>
          <w:p w:rsidR="00604B8E" w:rsidRPr="00604B8E" w:rsidRDefault="00604B8E" w:rsidP="00604B8E">
            <w:pPr>
              <w:overflowPunct/>
              <w:autoSpaceDE/>
              <w:autoSpaceDN/>
              <w:adjustRightInd/>
              <w:spacing w:before="0"/>
              <w:jc w:val="center"/>
              <w:textAlignment w:val="auto"/>
              <w:rPr>
                <w:noProof w:val="0"/>
                <w:sz w:val="18"/>
                <w:szCs w:val="18"/>
                <w:lang w:val="en-GB" w:eastAsia="ru-RU"/>
              </w:rPr>
            </w:pPr>
            <w:r w:rsidRPr="00604B8E">
              <w:rPr>
                <w:b/>
                <w:noProof w:val="0"/>
                <w:sz w:val="18"/>
                <w:szCs w:val="18"/>
                <w:lang w:val="en-GB" w:eastAsia="ru-RU"/>
              </w:rPr>
              <w:t>Additional information</w:t>
            </w:r>
          </w:p>
        </w:tc>
      </w:tr>
      <w:tr w:rsidR="00604B8E" w:rsidRPr="00604B8E" w:rsidTr="00EB5E59">
        <w:trPr>
          <w:cantSplit/>
          <w:tblHeader/>
        </w:trPr>
        <w:tc>
          <w:tcPr>
            <w:tcW w:w="1763" w:type="dxa"/>
            <w:vMerge/>
            <w:tcBorders>
              <w:bottom w:val="single" w:sz="4" w:space="0" w:color="auto"/>
            </w:tcBorders>
          </w:tcPr>
          <w:p w:rsidR="00604B8E" w:rsidRPr="00604B8E" w:rsidRDefault="00604B8E" w:rsidP="00604B8E">
            <w:pPr>
              <w:overflowPunct/>
              <w:autoSpaceDE/>
              <w:autoSpaceDN/>
              <w:adjustRightInd/>
              <w:spacing w:before="0"/>
              <w:jc w:val="left"/>
              <w:textAlignment w:val="auto"/>
              <w:rPr>
                <w:noProof w:val="0"/>
                <w:lang w:val="en-GB" w:eastAsia="ru-RU"/>
              </w:rPr>
            </w:pPr>
          </w:p>
        </w:tc>
        <w:tc>
          <w:tcPr>
            <w:tcW w:w="990" w:type="dxa"/>
            <w:tcBorders>
              <w:bottom w:val="single" w:sz="4" w:space="0" w:color="auto"/>
            </w:tcBorders>
          </w:tcPr>
          <w:p w:rsidR="00604B8E" w:rsidRPr="00604B8E" w:rsidRDefault="00604B8E" w:rsidP="00604B8E">
            <w:pPr>
              <w:overflowPunct/>
              <w:autoSpaceDE/>
              <w:autoSpaceDN/>
              <w:adjustRightInd/>
              <w:spacing w:before="0"/>
              <w:jc w:val="center"/>
              <w:textAlignment w:val="auto"/>
              <w:rPr>
                <w:b/>
                <w:noProof w:val="0"/>
                <w:sz w:val="18"/>
                <w:szCs w:val="18"/>
                <w:lang w:val="en-GB" w:eastAsia="ru-RU"/>
              </w:rPr>
            </w:pPr>
          </w:p>
          <w:p w:rsidR="00604B8E" w:rsidRPr="00604B8E" w:rsidRDefault="00604B8E" w:rsidP="00604B8E">
            <w:pPr>
              <w:overflowPunct/>
              <w:autoSpaceDE/>
              <w:autoSpaceDN/>
              <w:adjustRightInd/>
              <w:spacing w:before="0"/>
              <w:jc w:val="center"/>
              <w:textAlignment w:val="auto"/>
              <w:rPr>
                <w:b/>
                <w:noProof w:val="0"/>
                <w:sz w:val="18"/>
                <w:szCs w:val="18"/>
                <w:lang w:val="en-GB" w:eastAsia="ru-RU"/>
              </w:rPr>
            </w:pPr>
            <w:r w:rsidRPr="00604B8E">
              <w:rPr>
                <w:b/>
                <w:noProof w:val="0"/>
                <w:sz w:val="18"/>
                <w:szCs w:val="18"/>
                <w:lang w:val="en-GB" w:eastAsia="ru-RU"/>
              </w:rPr>
              <w:t xml:space="preserve">Maximum </w:t>
            </w:r>
            <w:r w:rsidRPr="00604B8E">
              <w:rPr>
                <w:b/>
                <w:noProof w:val="0"/>
                <w:sz w:val="18"/>
                <w:szCs w:val="18"/>
                <w:lang w:val="en-GB" w:eastAsia="ru-RU"/>
              </w:rPr>
              <w:br/>
              <w:t>length</w:t>
            </w:r>
          </w:p>
        </w:tc>
        <w:tc>
          <w:tcPr>
            <w:tcW w:w="1022" w:type="dxa"/>
            <w:tcBorders>
              <w:bottom w:val="single" w:sz="4" w:space="0" w:color="auto"/>
            </w:tcBorders>
          </w:tcPr>
          <w:p w:rsidR="00604B8E" w:rsidRPr="00604B8E" w:rsidRDefault="00604B8E" w:rsidP="00604B8E">
            <w:pPr>
              <w:overflowPunct/>
              <w:autoSpaceDE/>
              <w:autoSpaceDN/>
              <w:adjustRightInd/>
              <w:spacing w:before="0"/>
              <w:jc w:val="center"/>
              <w:textAlignment w:val="auto"/>
              <w:rPr>
                <w:b/>
                <w:noProof w:val="0"/>
                <w:sz w:val="18"/>
                <w:szCs w:val="18"/>
                <w:lang w:val="en-GB" w:eastAsia="ru-RU"/>
              </w:rPr>
            </w:pPr>
          </w:p>
          <w:p w:rsidR="00604B8E" w:rsidRPr="00604B8E" w:rsidRDefault="00604B8E" w:rsidP="00604B8E">
            <w:pPr>
              <w:overflowPunct/>
              <w:autoSpaceDE/>
              <w:autoSpaceDN/>
              <w:adjustRightInd/>
              <w:spacing w:before="0"/>
              <w:jc w:val="center"/>
              <w:textAlignment w:val="auto"/>
              <w:rPr>
                <w:b/>
                <w:noProof w:val="0"/>
                <w:sz w:val="18"/>
                <w:szCs w:val="18"/>
                <w:lang w:val="en-GB" w:eastAsia="ru-RU"/>
              </w:rPr>
            </w:pPr>
            <w:r w:rsidRPr="00604B8E">
              <w:rPr>
                <w:b/>
                <w:noProof w:val="0"/>
                <w:sz w:val="18"/>
                <w:szCs w:val="18"/>
                <w:lang w:val="en-GB" w:eastAsia="ru-RU"/>
              </w:rPr>
              <w:t xml:space="preserve">Minimum </w:t>
            </w:r>
            <w:r w:rsidRPr="00604B8E">
              <w:rPr>
                <w:b/>
                <w:noProof w:val="0"/>
                <w:sz w:val="18"/>
                <w:szCs w:val="18"/>
                <w:lang w:val="en-GB" w:eastAsia="ru-RU"/>
              </w:rPr>
              <w:br/>
              <w:t>length</w:t>
            </w:r>
          </w:p>
        </w:tc>
        <w:tc>
          <w:tcPr>
            <w:tcW w:w="3723" w:type="dxa"/>
            <w:vMerge/>
            <w:tcBorders>
              <w:bottom w:val="single" w:sz="4" w:space="0" w:color="auto"/>
            </w:tcBorders>
            <w:vAlign w:val="center"/>
          </w:tcPr>
          <w:p w:rsidR="00604B8E" w:rsidRPr="00604B8E" w:rsidRDefault="00604B8E" w:rsidP="00604B8E">
            <w:pPr>
              <w:overflowPunct/>
              <w:autoSpaceDE/>
              <w:autoSpaceDN/>
              <w:adjustRightInd/>
              <w:spacing w:before="0"/>
              <w:jc w:val="center"/>
              <w:textAlignment w:val="auto"/>
              <w:rPr>
                <w:noProof w:val="0"/>
                <w:lang w:val="en-GB" w:eastAsia="ru-RU"/>
              </w:rPr>
            </w:pPr>
          </w:p>
        </w:tc>
        <w:tc>
          <w:tcPr>
            <w:tcW w:w="2141" w:type="dxa"/>
            <w:vMerge/>
            <w:tcBorders>
              <w:bottom w:val="single" w:sz="4" w:space="0" w:color="auto"/>
            </w:tcBorders>
          </w:tcPr>
          <w:p w:rsidR="00604B8E" w:rsidRPr="00604B8E" w:rsidRDefault="00604B8E" w:rsidP="00604B8E">
            <w:pPr>
              <w:overflowPunct/>
              <w:autoSpaceDE/>
              <w:autoSpaceDN/>
              <w:adjustRightInd/>
              <w:spacing w:before="0"/>
              <w:jc w:val="left"/>
              <w:textAlignment w:val="auto"/>
              <w:rPr>
                <w:noProof w:val="0"/>
                <w:lang w:val="en-GB" w:eastAsia="ru-RU"/>
              </w:rPr>
            </w:pP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50</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strike/>
                <w:noProof w:val="0"/>
                <w:lang w:val="en-GB" w:eastAsia="ru-RU"/>
              </w:rPr>
            </w:pPr>
            <w:r w:rsidRPr="00604B8E">
              <w:rPr>
                <w:noProof w:val="0"/>
                <w:lang w:val="en-GB" w:eastAsia="ru-RU"/>
              </w:rPr>
              <w:t xml:space="preserve">Service provided by </w:t>
            </w:r>
            <w:r w:rsidRPr="00604B8E">
              <w:rPr>
                <w:noProof w:val="0"/>
                <w:lang w:val="en-GB" w:eastAsia="ru-RU"/>
              </w:rPr>
              <w:br/>
              <w:t>“VF Ukraine” 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63</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“lifecell” LLC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66</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strike/>
                <w:noProof w:val="0"/>
                <w:lang w:val="en-GB" w:eastAsia="ru-RU"/>
              </w:rPr>
            </w:pPr>
            <w:r w:rsidRPr="00604B8E">
              <w:rPr>
                <w:noProof w:val="0"/>
                <w:lang w:val="en-GB" w:eastAsia="ru-RU"/>
              </w:rPr>
              <w:t xml:space="preserve">Service provided by </w:t>
            </w:r>
            <w:r w:rsidRPr="00604B8E">
              <w:rPr>
                <w:noProof w:val="0"/>
                <w:lang w:val="en-GB" w:eastAsia="ru-RU"/>
              </w:rPr>
              <w:br/>
              <w:t>“VF Ukraine” 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67</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eastAsia="ru-RU"/>
              </w:rPr>
            </w:pPr>
            <w:r w:rsidRPr="00604B8E">
              <w:rPr>
                <w:noProof w:val="0"/>
                <w:lang w:val="en-GB" w:eastAsia="ru-RU"/>
              </w:rPr>
              <w:t xml:space="preserve">Service provided by </w:t>
            </w:r>
            <w:r w:rsidRPr="00604B8E">
              <w:rPr>
                <w:noProof w:val="0"/>
                <w:lang w:val="en-GB" w:eastAsia="ru-RU"/>
              </w:rPr>
              <w:br/>
              <w:t>“Kyivstar”</w:t>
            </w:r>
            <w:r w:rsidRPr="00604B8E">
              <w:rPr>
                <w:noProof w:val="0"/>
                <w:lang w:eastAsia="ru-RU"/>
              </w:rPr>
              <w:t xml:space="preserve"> 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68</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“Kyivstar”</w:t>
            </w:r>
            <w:r w:rsidRPr="00604B8E">
              <w:rPr>
                <w:noProof w:val="0"/>
                <w:lang w:eastAsia="ru-RU"/>
              </w:rPr>
              <w:t xml:space="preserve"> 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73</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“lifecell” LLC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91</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“Tr</w:t>
            </w:r>
            <w:r w:rsidRPr="00604B8E">
              <w:rPr>
                <w:noProof w:val="0"/>
                <w:lang w:eastAsia="ru-RU"/>
              </w:rPr>
              <w:t>i</w:t>
            </w:r>
            <w:r w:rsidRPr="00604B8E">
              <w:rPr>
                <w:noProof w:val="0"/>
                <w:lang w:val="en-GB" w:eastAsia="ru-RU"/>
              </w:rPr>
              <w:t>Mob” LLC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92</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 xml:space="preserve">“Telesystems of Ukraine” </w:t>
            </w:r>
            <w:r w:rsidRPr="00604B8E">
              <w:rPr>
                <w:noProof w:val="0"/>
                <w:lang w:eastAsia="ru-RU"/>
              </w:rPr>
              <w:t>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93</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“lifecell” LLC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94</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eastAsia="ru-RU"/>
              </w:rPr>
            </w:pPr>
            <w:r w:rsidRPr="00604B8E">
              <w:rPr>
                <w:noProof w:val="0"/>
                <w:lang w:val="en-GB" w:eastAsia="ru-RU"/>
              </w:rPr>
              <w:t xml:space="preserve">Service provided by </w:t>
            </w:r>
            <w:r w:rsidRPr="00604B8E">
              <w:rPr>
                <w:noProof w:val="0"/>
                <w:lang w:val="en-GB" w:eastAsia="ru-RU"/>
              </w:rPr>
              <w:br/>
              <w:t>“Intertelecom”</w:t>
            </w:r>
            <w:r w:rsidRPr="00604B8E">
              <w:rPr>
                <w:noProof w:val="0"/>
                <w:lang w:eastAsia="ru-RU"/>
              </w:rPr>
              <w:t xml:space="preserve"> LLC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lastRenderedPageBreak/>
              <w:t>95</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strike/>
                <w:noProof w:val="0"/>
                <w:lang w:val="en-GB" w:eastAsia="ru-RU"/>
              </w:rPr>
            </w:pPr>
            <w:r w:rsidRPr="00604B8E">
              <w:rPr>
                <w:noProof w:val="0"/>
                <w:lang w:val="en-GB" w:eastAsia="ru-RU"/>
              </w:rPr>
              <w:t xml:space="preserve">Service provided by </w:t>
            </w:r>
            <w:r w:rsidRPr="00604B8E">
              <w:rPr>
                <w:noProof w:val="0"/>
                <w:lang w:val="en-GB" w:eastAsia="ru-RU"/>
              </w:rPr>
              <w:br/>
              <w:t>“VF Ukraine” 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96</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“Kyivstar”</w:t>
            </w:r>
            <w:r w:rsidRPr="00604B8E">
              <w:rPr>
                <w:noProof w:val="0"/>
                <w:lang w:eastAsia="ru-RU"/>
              </w:rPr>
              <w:t xml:space="preserve"> 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ru-RU" w:eastAsia="ru-RU"/>
              </w:rPr>
              <w:t>97</w:t>
            </w:r>
            <w:r w:rsidRPr="00604B8E">
              <w:rPr>
                <w:noProof w:val="0"/>
                <w:lang w:val="en-GB" w:eastAsia="ru-RU"/>
              </w:rPr>
              <w:t xml:space="preserve">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“Kyivstar”</w:t>
            </w:r>
            <w:r w:rsidRPr="00604B8E">
              <w:rPr>
                <w:noProof w:val="0"/>
                <w:lang w:eastAsia="ru-RU"/>
              </w:rPr>
              <w:t xml:space="preserve"> 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98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eastAsia="ru-RU"/>
              </w:rPr>
            </w:pPr>
            <w:r w:rsidRPr="00604B8E">
              <w:rPr>
                <w:noProof w:val="0"/>
                <w:lang w:val="en-GB" w:eastAsia="ru-RU"/>
              </w:rPr>
              <w:t xml:space="preserve">Service provided by </w:t>
            </w:r>
            <w:r w:rsidRPr="00604B8E">
              <w:rPr>
                <w:noProof w:val="0"/>
                <w:lang w:val="en-GB" w:eastAsia="ru-RU"/>
              </w:rPr>
              <w:br/>
              <w:t>“Kyivstar”</w:t>
            </w:r>
            <w:r w:rsidRPr="00604B8E">
              <w:rPr>
                <w:noProof w:val="0"/>
                <w:lang w:eastAsia="ru-RU"/>
              </w:rPr>
              <w:t xml:space="preserve"> 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99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–mobile service</w:t>
            </w:r>
          </w:p>
        </w:tc>
        <w:tc>
          <w:tcPr>
            <w:tcW w:w="2141" w:type="dxa"/>
            <w:vAlign w:val="center"/>
          </w:tcPr>
          <w:p w:rsidR="00604B8E" w:rsidRPr="00604B8E" w:rsidRDefault="00604B8E" w:rsidP="00604B8E">
            <w:pPr>
              <w:overflowPunct/>
              <w:autoSpaceDE/>
              <w:autoSpaceDN/>
              <w:adjustRightInd/>
              <w:spacing w:before="0"/>
              <w:jc w:val="left"/>
              <w:textAlignment w:val="auto"/>
              <w:rPr>
                <w:strike/>
                <w:noProof w:val="0"/>
                <w:lang w:val="en-GB" w:eastAsia="ru-RU"/>
              </w:rPr>
            </w:pPr>
            <w:r w:rsidRPr="00604B8E">
              <w:rPr>
                <w:noProof w:val="0"/>
                <w:lang w:val="en-GB" w:eastAsia="ru-RU"/>
              </w:rPr>
              <w:t xml:space="preserve">Service provided by </w:t>
            </w:r>
            <w:r w:rsidRPr="00604B8E">
              <w:rPr>
                <w:noProof w:val="0"/>
                <w:lang w:val="en-GB" w:eastAsia="ru-RU"/>
              </w:rPr>
              <w:br/>
              <w:t>“VF Ukraine” 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891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 fixed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“Datagroup” 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892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 fixed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“Ukrtelecom” 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893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 fixed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“T.R. Communication” LLC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894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 fixed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“Atlantis Telecom” LLC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895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w:t>
            </w:r>
            <w:r w:rsidRPr="00604B8E">
              <w:rPr>
                <w:noProof w:val="0"/>
                <w:lang w:eastAsia="ru-RU"/>
              </w:rPr>
              <w:t>geographic</w:t>
            </w:r>
            <w:r w:rsidRPr="00604B8E">
              <w:rPr>
                <w:noProof w:val="0"/>
                <w:lang w:val="en-GB" w:eastAsia="ru-RU"/>
              </w:rPr>
              <w:t xml:space="preserve"> number – fixed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“Lincom-3000” LLC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897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 fixed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“Kyivstar”</w:t>
            </w:r>
            <w:r w:rsidRPr="00604B8E">
              <w:rPr>
                <w:noProof w:val="0"/>
                <w:lang w:eastAsia="ru-RU"/>
              </w:rPr>
              <w:t xml:space="preserve"> PrJSC</w:t>
            </w:r>
          </w:p>
        </w:tc>
      </w:tr>
      <w:tr w:rsidR="00604B8E" w:rsidRPr="00604B8E" w:rsidTr="00EB5E59">
        <w:trPr>
          <w:cantSplit/>
        </w:trPr>
        <w:tc>
          <w:tcPr>
            <w:tcW w:w="1763"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899 (NDC)</w:t>
            </w:r>
          </w:p>
        </w:tc>
        <w:tc>
          <w:tcPr>
            <w:tcW w:w="990"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1022" w:type="dxa"/>
            <w:vAlign w:val="center"/>
          </w:tcPr>
          <w:p w:rsidR="00604B8E" w:rsidRPr="00604B8E" w:rsidRDefault="00604B8E" w:rsidP="00604B8E">
            <w:pPr>
              <w:overflowPunct/>
              <w:autoSpaceDE/>
              <w:autoSpaceDN/>
              <w:adjustRightInd/>
              <w:spacing w:before="0"/>
              <w:jc w:val="center"/>
              <w:textAlignment w:val="auto"/>
              <w:rPr>
                <w:noProof w:val="0"/>
                <w:lang w:val="ru-RU" w:eastAsia="ru-RU"/>
              </w:rPr>
            </w:pPr>
            <w:r w:rsidRPr="00604B8E">
              <w:rPr>
                <w:noProof w:val="0"/>
                <w:lang w:val="ru-RU" w:eastAsia="ru-RU"/>
              </w:rPr>
              <w:t>9</w:t>
            </w:r>
          </w:p>
        </w:tc>
        <w:tc>
          <w:tcPr>
            <w:tcW w:w="3723" w:type="dxa"/>
            <w:vAlign w:val="center"/>
          </w:tcPr>
          <w:p w:rsidR="00604B8E" w:rsidRPr="00604B8E" w:rsidRDefault="00604B8E" w:rsidP="006226F6">
            <w:pPr>
              <w:overflowPunct/>
              <w:autoSpaceDE/>
              <w:autoSpaceDN/>
              <w:adjustRightInd/>
              <w:spacing w:before="0"/>
              <w:jc w:val="left"/>
              <w:textAlignment w:val="auto"/>
              <w:rPr>
                <w:noProof w:val="0"/>
                <w:lang w:val="en-GB" w:eastAsia="ru-RU"/>
              </w:rPr>
            </w:pPr>
            <w:r w:rsidRPr="00604B8E">
              <w:rPr>
                <w:noProof w:val="0"/>
                <w:lang w:val="en-GB" w:eastAsia="ru-RU"/>
              </w:rPr>
              <w:t>Non-geographic number – fixed service</w:t>
            </w:r>
          </w:p>
        </w:tc>
        <w:tc>
          <w:tcPr>
            <w:tcW w:w="2141" w:type="dxa"/>
            <w:vAlign w:val="center"/>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“Velton Telecom” LLC</w:t>
            </w:r>
          </w:p>
        </w:tc>
      </w:tr>
    </w:tbl>
    <w:p w:rsidR="00604B8E" w:rsidRPr="00604B8E" w:rsidRDefault="00604B8E" w:rsidP="00604B8E">
      <w:pPr>
        <w:overflowPunct/>
        <w:autoSpaceDE/>
        <w:autoSpaceDN/>
        <w:adjustRightInd/>
        <w:spacing w:before="0" w:after="120"/>
        <w:jc w:val="left"/>
        <w:textAlignment w:val="auto"/>
        <w:rPr>
          <w:noProof w:val="0"/>
          <w:lang w:val="en-GB" w:eastAsia="ru-RU"/>
        </w:rPr>
      </w:pPr>
    </w:p>
    <w:p w:rsidR="00604B8E" w:rsidRPr="00604B8E" w:rsidRDefault="00604B8E" w:rsidP="00604B8E">
      <w:pPr>
        <w:overflowPunct/>
        <w:autoSpaceDE/>
        <w:autoSpaceDN/>
        <w:adjustRightInd/>
        <w:spacing w:before="0" w:after="120"/>
        <w:textAlignment w:val="auto"/>
        <w:rPr>
          <w:noProof w:val="0"/>
          <w:lang w:val="en-GB" w:eastAsia="ru-RU"/>
        </w:rPr>
      </w:pPr>
      <w:r w:rsidRPr="00604B8E">
        <w:rPr>
          <w:noProof w:val="0"/>
          <w:lang w:val="en-GB" w:eastAsia="ru-RU"/>
        </w:rPr>
        <w:t xml:space="preserve">The </w:t>
      </w:r>
      <w:r w:rsidRPr="00604B8E">
        <w:rPr>
          <w:i/>
          <w:iCs/>
          <w:noProof w:val="0"/>
          <w:lang w:val="en-GB" w:eastAsia="ru-RU"/>
        </w:rPr>
        <w:t>State Service of Special Communications and Information Protection of Ukraine</w:t>
      </w:r>
      <w:r w:rsidRPr="00604B8E">
        <w:rPr>
          <w:noProof w:val="0"/>
          <w:lang w:val="en-GB" w:eastAsia="ru-RU"/>
        </w:rPr>
        <w:t xml:space="preserve">, Kyiv, announces the following number series assignments for International Freephone Service and International Premium Rate Service in the National Numbering Plan of Ukraine: </w:t>
      </w:r>
    </w:p>
    <w:p w:rsidR="00604B8E" w:rsidRPr="00604B8E" w:rsidRDefault="00604B8E" w:rsidP="006226F6">
      <w:pPr>
        <w:rPr>
          <w:rFonts w:eastAsia="Calibri"/>
          <w:lang w:eastAsia="ru-RU"/>
        </w:rPr>
      </w:pPr>
      <w:r w:rsidRPr="00604B8E">
        <w:rPr>
          <w:rFonts w:eastAsia="Calibri"/>
          <w:lang w:eastAsia="ru-RU"/>
        </w:rPr>
        <w:t>a)</w:t>
      </w:r>
      <w:r w:rsidRPr="00604B8E">
        <w:rPr>
          <w:rFonts w:eastAsia="Calibri"/>
          <w:lang w:eastAsia="ru-RU"/>
        </w:rPr>
        <w:tab/>
        <w:t xml:space="preserve">Overview: </w:t>
      </w:r>
    </w:p>
    <w:p w:rsidR="00604B8E" w:rsidRPr="00604B8E" w:rsidRDefault="00604B8E" w:rsidP="00604B8E">
      <w:pPr>
        <w:jc w:val="left"/>
        <w:rPr>
          <w:noProof w:val="0"/>
          <w:lang w:val="en-GB" w:eastAsia="ru-RU"/>
        </w:rPr>
      </w:pPr>
      <w:r w:rsidRPr="00604B8E">
        <w:rPr>
          <w:noProof w:val="0"/>
          <w:lang w:val="en-GB" w:eastAsia="ru-RU"/>
        </w:rPr>
        <w:tab/>
        <w:t xml:space="preserve">Minimum number length (excluding the country code): </w:t>
      </w:r>
      <w:r w:rsidRPr="00604B8E">
        <w:rPr>
          <w:noProof w:val="0"/>
          <w:lang w:val="en-GB" w:eastAsia="ru-RU"/>
        </w:rPr>
        <w:tab/>
        <w:t xml:space="preserve">  9 digits </w:t>
      </w:r>
      <w:r w:rsidRPr="00604B8E">
        <w:rPr>
          <w:noProof w:val="0"/>
          <w:lang w:val="en-GB" w:eastAsia="ru-RU"/>
        </w:rPr>
        <w:br/>
      </w:r>
      <w:r w:rsidRPr="00604B8E">
        <w:rPr>
          <w:noProof w:val="0"/>
          <w:lang w:val="en-GB" w:eastAsia="ru-RU"/>
        </w:rPr>
        <w:tab/>
        <w:t xml:space="preserve">Maximum number length (excluding the country code): </w:t>
      </w:r>
      <w:r w:rsidRPr="00604B8E">
        <w:rPr>
          <w:noProof w:val="0"/>
          <w:lang w:val="en-GB" w:eastAsia="ru-RU"/>
        </w:rPr>
        <w:tab/>
        <w:t>10 digits</w:t>
      </w:r>
    </w:p>
    <w:p w:rsidR="006226F6" w:rsidRDefault="006226F6">
      <w:pPr>
        <w:tabs>
          <w:tab w:val="clear" w:pos="567"/>
          <w:tab w:val="clear" w:pos="1276"/>
          <w:tab w:val="clear" w:pos="1843"/>
          <w:tab w:val="clear" w:pos="5387"/>
          <w:tab w:val="clear" w:pos="5954"/>
        </w:tabs>
        <w:overflowPunct/>
        <w:autoSpaceDE/>
        <w:autoSpaceDN/>
        <w:adjustRightInd/>
        <w:spacing w:before="0"/>
        <w:jc w:val="left"/>
        <w:textAlignment w:val="auto"/>
        <w:rPr>
          <w:rFonts w:eastAsia="Calibri"/>
          <w:lang w:eastAsia="ru-RU"/>
        </w:rPr>
      </w:pPr>
      <w:r>
        <w:rPr>
          <w:rFonts w:eastAsia="Calibri"/>
          <w:lang w:eastAsia="ru-RU"/>
        </w:rPr>
        <w:br w:type="page"/>
      </w:r>
    </w:p>
    <w:p w:rsidR="00604B8E" w:rsidRDefault="00604B8E" w:rsidP="006226F6">
      <w:pPr>
        <w:rPr>
          <w:rFonts w:eastAsia="Calibri"/>
          <w:lang w:eastAsia="ru-RU"/>
        </w:rPr>
      </w:pPr>
      <w:r w:rsidRPr="00604B8E">
        <w:rPr>
          <w:rFonts w:eastAsia="Calibri"/>
          <w:lang w:eastAsia="ru-RU"/>
        </w:rPr>
        <w:lastRenderedPageBreak/>
        <w:t>b)</w:t>
      </w:r>
      <w:r w:rsidRPr="00604B8E">
        <w:rPr>
          <w:rFonts w:eastAsia="Calibri"/>
          <w:lang w:eastAsia="ru-RU"/>
        </w:rPr>
        <w:tab/>
        <w:t xml:space="preserve">Details of numbering scheme: </w:t>
      </w:r>
    </w:p>
    <w:p w:rsidR="006226F6" w:rsidRPr="006226F6" w:rsidRDefault="006226F6" w:rsidP="006226F6">
      <w:pPr>
        <w:rPr>
          <w:rFonts w:eastAsia="Calibri"/>
          <w:sz w:val="8"/>
          <w:lang w:eastAsia="ru-RU"/>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979"/>
        <w:gridCol w:w="948"/>
        <w:gridCol w:w="3664"/>
        <w:gridCol w:w="2190"/>
      </w:tblGrid>
      <w:tr w:rsidR="00604B8E" w:rsidRPr="00604B8E" w:rsidTr="006226F6">
        <w:trPr>
          <w:cantSplit/>
          <w:trHeight w:val="265"/>
          <w:tblHeader/>
        </w:trPr>
        <w:tc>
          <w:tcPr>
            <w:tcW w:w="1957" w:type="dxa"/>
            <w:vMerge w:val="restart"/>
          </w:tcPr>
          <w:p w:rsidR="00604B8E" w:rsidRPr="00604B8E" w:rsidRDefault="00604B8E" w:rsidP="00604B8E">
            <w:pPr>
              <w:overflowPunct/>
              <w:autoSpaceDE/>
              <w:autoSpaceDN/>
              <w:adjustRightInd/>
              <w:spacing w:before="0"/>
              <w:jc w:val="center"/>
              <w:textAlignment w:val="auto"/>
              <w:rPr>
                <w:b/>
                <w:noProof w:val="0"/>
                <w:sz w:val="18"/>
                <w:szCs w:val="18"/>
                <w:lang w:val="en-GB" w:eastAsia="ru-RU"/>
              </w:rPr>
            </w:pPr>
            <w:r w:rsidRPr="00604B8E">
              <w:rPr>
                <w:b/>
                <w:noProof w:val="0"/>
                <w:sz w:val="18"/>
                <w:szCs w:val="18"/>
                <w:lang w:val="en-GB" w:eastAsia="ru-RU"/>
              </w:rPr>
              <w:t>NDC (National Destination Code) or leading digits of N(S)N (National (Significant) Number)</w:t>
            </w:r>
          </w:p>
        </w:tc>
        <w:tc>
          <w:tcPr>
            <w:tcW w:w="1927" w:type="dxa"/>
            <w:gridSpan w:val="2"/>
          </w:tcPr>
          <w:p w:rsidR="00604B8E" w:rsidRPr="00604B8E" w:rsidRDefault="00604B8E" w:rsidP="00604B8E">
            <w:pPr>
              <w:overflowPunct/>
              <w:autoSpaceDE/>
              <w:autoSpaceDN/>
              <w:adjustRightInd/>
              <w:spacing w:before="0"/>
              <w:jc w:val="center"/>
              <w:textAlignment w:val="auto"/>
              <w:rPr>
                <w:b/>
                <w:noProof w:val="0"/>
                <w:sz w:val="18"/>
                <w:szCs w:val="18"/>
                <w:lang w:val="en-GB" w:eastAsia="ru-RU"/>
              </w:rPr>
            </w:pPr>
            <w:r w:rsidRPr="00604B8E">
              <w:rPr>
                <w:b/>
                <w:noProof w:val="0"/>
                <w:sz w:val="18"/>
                <w:szCs w:val="18"/>
                <w:lang w:val="en-GB" w:eastAsia="ru-RU"/>
              </w:rPr>
              <w:t>N(S)N number length</w:t>
            </w:r>
          </w:p>
        </w:tc>
        <w:tc>
          <w:tcPr>
            <w:tcW w:w="3908" w:type="dxa"/>
            <w:vMerge w:val="restart"/>
          </w:tcPr>
          <w:p w:rsidR="00604B8E" w:rsidRDefault="00604B8E" w:rsidP="00604B8E">
            <w:pPr>
              <w:overflowPunct/>
              <w:autoSpaceDE/>
              <w:autoSpaceDN/>
              <w:adjustRightInd/>
              <w:spacing w:before="0"/>
              <w:jc w:val="center"/>
              <w:textAlignment w:val="auto"/>
              <w:rPr>
                <w:b/>
                <w:noProof w:val="0"/>
                <w:sz w:val="18"/>
                <w:szCs w:val="18"/>
                <w:lang w:val="en-GB" w:eastAsia="ru-RU"/>
              </w:rPr>
            </w:pPr>
          </w:p>
          <w:p w:rsidR="006226F6" w:rsidRPr="00604B8E" w:rsidRDefault="006226F6" w:rsidP="00604B8E">
            <w:pPr>
              <w:overflowPunct/>
              <w:autoSpaceDE/>
              <w:autoSpaceDN/>
              <w:adjustRightInd/>
              <w:spacing w:before="0"/>
              <w:jc w:val="center"/>
              <w:textAlignment w:val="auto"/>
              <w:rPr>
                <w:b/>
                <w:noProof w:val="0"/>
                <w:sz w:val="18"/>
                <w:szCs w:val="18"/>
                <w:lang w:val="en-GB" w:eastAsia="ru-RU"/>
              </w:rPr>
            </w:pPr>
          </w:p>
          <w:p w:rsidR="00604B8E" w:rsidRPr="00604B8E" w:rsidRDefault="00604B8E" w:rsidP="00604B8E">
            <w:pPr>
              <w:overflowPunct/>
              <w:autoSpaceDE/>
              <w:autoSpaceDN/>
              <w:adjustRightInd/>
              <w:spacing w:before="0"/>
              <w:jc w:val="center"/>
              <w:textAlignment w:val="auto"/>
              <w:rPr>
                <w:b/>
                <w:noProof w:val="0"/>
                <w:sz w:val="18"/>
                <w:szCs w:val="18"/>
                <w:lang w:val="en-GB" w:eastAsia="ru-RU"/>
              </w:rPr>
            </w:pPr>
            <w:r w:rsidRPr="00604B8E">
              <w:rPr>
                <w:b/>
                <w:noProof w:val="0"/>
                <w:sz w:val="18"/>
                <w:szCs w:val="18"/>
                <w:lang w:val="en-GB" w:eastAsia="ru-RU"/>
              </w:rPr>
              <w:t xml:space="preserve">Usage of </w:t>
            </w:r>
            <w:r w:rsidRPr="00604B8E">
              <w:rPr>
                <w:b/>
                <w:noProof w:val="0"/>
                <w:sz w:val="18"/>
                <w:szCs w:val="18"/>
                <w:lang w:val="en-GB" w:eastAsia="ru-RU"/>
              </w:rPr>
              <w:br/>
              <w:t>ITU-T E.164 Number</w:t>
            </w:r>
          </w:p>
        </w:tc>
        <w:tc>
          <w:tcPr>
            <w:tcW w:w="2268" w:type="dxa"/>
            <w:vMerge w:val="restart"/>
          </w:tcPr>
          <w:p w:rsidR="00604B8E" w:rsidRDefault="00604B8E" w:rsidP="00604B8E">
            <w:pPr>
              <w:overflowPunct/>
              <w:autoSpaceDE/>
              <w:autoSpaceDN/>
              <w:adjustRightInd/>
              <w:spacing w:before="0"/>
              <w:jc w:val="center"/>
              <w:textAlignment w:val="auto"/>
              <w:rPr>
                <w:b/>
                <w:noProof w:val="0"/>
                <w:sz w:val="18"/>
                <w:szCs w:val="18"/>
                <w:lang w:val="en-GB" w:eastAsia="ru-RU"/>
              </w:rPr>
            </w:pPr>
          </w:p>
          <w:p w:rsidR="006226F6" w:rsidRPr="00604B8E" w:rsidRDefault="006226F6" w:rsidP="00604B8E">
            <w:pPr>
              <w:overflowPunct/>
              <w:autoSpaceDE/>
              <w:autoSpaceDN/>
              <w:adjustRightInd/>
              <w:spacing w:before="0"/>
              <w:jc w:val="center"/>
              <w:textAlignment w:val="auto"/>
              <w:rPr>
                <w:b/>
                <w:noProof w:val="0"/>
                <w:sz w:val="18"/>
                <w:szCs w:val="18"/>
                <w:lang w:val="en-GB" w:eastAsia="ru-RU"/>
              </w:rPr>
            </w:pPr>
          </w:p>
          <w:p w:rsidR="00604B8E" w:rsidRPr="00604B8E" w:rsidRDefault="00604B8E" w:rsidP="00604B8E">
            <w:pPr>
              <w:overflowPunct/>
              <w:autoSpaceDE/>
              <w:autoSpaceDN/>
              <w:adjustRightInd/>
              <w:spacing w:before="0"/>
              <w:jc w:val="center"/>
              <w:textAlignment w:val="auto"/>
              <w:rPr>
                <w:noProof w:val="0"/>
                <w:sz w:val="18"/>
                <w:szCs w:val="18"/>
                <w:lang w:val="en-GB" w:eastAsia="ru-RU"/>
              </w:rPr>
            </w:pPr>
            <w:r w:rsidRPr="00604B8E">
              <w:rPr>
                <w:b/>
                <w:noProof w:val="0"/>
                <w:sz w:val="18"/>
                <w:szCs w:val="18"/>
                <w:lang w:val="en-GB" w:eastAsia="ru-RU"/>
              </w:rPr>
              <w:t>Additional information</w:t>
            </w:r>
          </w:p>
        </w:tc>
      </w:tr>
      <w:tr w:rsidR="00604B8E" w:rsidRPr="00604B8E" w:rsidTr="006226F6">
        <w:trPr>
          <w:cantSplit/>
          <w:trHeight w:val="840"/>
          <w:tblHeader/>
        </w:trPr>
        <w:tc>
          <w:tcPr>
            <w:tcW w:w="1957" w:type="dxa"/>
            <w:vMerge/>
          </w:tcPr>
          <w:p w:rsidR="00604B8E" w:rsidRPr="00604B8E" w:rsidRDefault="00604B8E" w:rsidP="00604B8E">
            <w:pPr>
              <w:overflowPunct/>
              <w:autoSpaceDE/>
              <w:autoSpaceDN/>
              <w:adjustRightInd/>
              <w:spacing w:before="0"/>
              <w:jc w:val="center"/>
              <w:textAlignment w:val="auto"/>
              <w:rPr>
                <w:b/>
                <w:noProof w:val="0"/>
                <w:lang w:val="en-GB" w:eastAsia="ru-RU"/>
              </w:rPr>
            </w:pPr>
          </w:p>
        </w:tc>
        <w:tc>
          <w:tcPr>
            <w:tcW w:w="979" w:type="dxa"/>
          </w:tcPr>
          <w:p w:rsidR="00604B8E" w:rsidRPr="00604B8E" w:rsidRDefault="00604B8E" w:rsidP="00604B8E">
            <w:pPr>
              <w:overflowPunct/>
              <w:autoSpaceDE/>
              <w:autoSpaceDN/>
              <w:adjustRightInd/>
              <w:spacing w:before="0"/>
              <w:jc w:val="center"/>
              <w:textAlignment w:val="auto"/>
              <w:rPr>
                <w:b/>
                <w:noProof w:val="0"/>
                <w:sz w:val="18"/>
                <w:szCs w:val="18"/>
                <w:lang w:val="en-GB" w:eastAsia="ru-RU"/>
              </w:rPr>
            </w:pPr>
          </w:p>
          <w:p w:rsidR="00604B8E" w:rsidRPr="00604B8E" w:rsidRDefault="00604B8E" w:rsidP="00604B8E">
            <w:pPr>
              <w:overflowPunct/>
              <w:autoSpaceDE/>
              <w:autoSpaceDN/>
              <w:adjustRightInd/>
              <w:spacing w:before="0"/>
              <w:jc w:val="center"/>
              <w:textAlignment w:val="auto"/>
              <w:rPr>
                <w:b/>
                <w:noProof w:val="0"/>
                <w:sz w:val="18"/>
                <w:szCs w:val="18"/>
                <w:lang w:val="en-GB" w:eastAsia="ru-RU"/>
              </w:rPr>
            </w:pPr>
            <w:r w:rsidRPr="00604B8E">
              <w:rPr>
                <w:b/>
                <w:noProof w:val="0"/>
                <w:sz w:val="18"/>
                <w:szCs w:val="18"/>
                <w:lang w:val="en-GB" w:eastAsia="ru-RU"/>
              </w:rPr>
              <w:t xml:space="preserve">Maximum </w:t>
            </w:r>
            <w:r w:rsidRPr="00604B8E">
              <w:rPr>
                <w:b/>
                <w:noProof w:val="0"/>
                <w:sz w:val="18"/>
                <w:szCs w:val="18"/>
                <w:lang w:val="en-GB" w:eastAsia="ru-RU"/>
              </w:rPr>
              <w:br/>
              <w:t>length</w:t>
            </w:r>
          </w:p>
        </w:tc>
        <w:tc>
          <w:tcPr>
            <w:tcW w:w="948" w:type="dxa"/>
          </w:tcPr>
          <w:p w:rsidR="00604B8E" w:rsidRPr="00604B8E" w:rsidRDefault="00604B8E" w:rsidP="00604B8E">
            <w:pPr>
              <w:overflowPunct/>
              <w:autoSpaceDE/>
              <w:autoSpaceDN/>
              <w:adjustRightInd/>
              <w:spacing w:before="0"/>
              <w:jc w:val="center"/>
              <w:textAlignment w:val="auto"/>
              <w:rPr>
                <w:b/>
                <w:noProof w:val="0"/>
                <w:sz w:val="18"/>
                <w:szCs w:val="18"/>
                <w:lang w:val="en-GB" w:eastAsia="ru-RU"/>
              </w:rPr>
            </w:pPr>
          </w:p>
          <w:p w:rsidR="00604B8E" w:rsidRPr="00604B8E" w:rsidRDefault="00604B8E" w:rsidP="00604B8E">
            <w:pPr>
              <w:overflowPunct/>
              <w:autoSpaceDE/>
              <w:autoSpaceDN/>
              <w:adjustRightInd/>
              <w:spacing w:before="0"/>
              <w:jc w:val="center"/>
              <w:textAlignment w:val="auto"/>
              <w:rPr>
                <w:b/>
                <w:noProof w:val="0"/>
                <w:sz w:val="18"/>
                <w:szCs w:val="18"/>
                <w:lang w:val="en-GB" w:eastAsia="ru-RU"/>
              </w:rPr>
            </w:pPr>
            <w:r w:rsidRPr="00604B8E">
              <w:rPr>
                <w:b/>
                <w:noProof w:val="0"/>
                <w:sz w:val="18"/>
                <w:szCs w:val="18"/>
                <w:lang w:val="en-GB" w:eastAsia="ru-RU"/>
              </w:rPr>
              <w:t xml:space="preserve">Minimum </w:t>
            </w:r>
            <w:r w:rsidRPr="00604B8E">
              <w:rPr>
                <w:b/>
                <w:noProof w:val="0"/>
                <w:sz w:val="18"/>
                <w:szCs w:val="18"/>
                <w:lang w:val="en-GB" w:eastAsia="ru-RU"/>
              </w:rPr>
              <w:br/>
              <w:t>length</w:t>
            </w:r>
          </w:p>
        </w:tc>
        <w:tc>
          <w:tcPr>
            <w:tcW w:w="3908" w:type="dxa"/>
            <w:vMerge/>
          </w:tcPr>
          <w:p w:rsidR="00604B8E" w:rsidRPr="00604B8E" w:rsidRDefault="00604B8E" w:rsidP="00604B8E">
            <w:pPr>
              <w:overflowPunct/>
              <w:autoSpaceDE/>
              <w:autoSpaceDN/>
              <w:adjustRightInd/>
              <w:spacing w:before="0"/>
              <w:jc w:val="center"/>
              <w:textAlignment w:val="auto"/>
              <w:rPr>
                <w:b/>
                <w:noProof w:val="0"/>
                <w:lang w:val="en-GB" w:eastAsia="ru-RU"/>
              </w:rPr>
            </w:pPr>
          </w:p>
        </w:tc>
        <w:tc>
          <w:tcPr>
            <w:tcW w:w="2268" w:type="dxa"/>
            <w:vMerge/>
          </w:tcPr>
          <w:p w:rsidR="00604B8E" w:rsidRPr="00604B8E" w:rsidRDefault="00604B8E" w:rsidP="00604B8E">
            <w:pPr>
              <w:overflowPunct/>
              <w:autoSpaceDE/>
              <w:autoSpaceDN/>
              <w:adjustRightInd/>
              <w:spacing w:before="0"/>
              <w:jc w:val="center"/>
              <w:textAlignment w:val="auto"/>
              <w:rPr>
                <w:b/>
                <w:noProof w:val="0"/>
                <w:lang w:val="en-GB" w:eastAsia="ru-RU"/>
              </w:rPr>
            </w:pPr>
          </w:p>
        </w:tc>
      </w:tr>
      <w:tr w:rsidR="00604B8E" w:rsidRPr="00604B8E" w:rsidTr="006226F6">
        <w:trPr>
          <w:cantSplit/>
        </w:trPr>
        <w:tc>
          <w:tcPr>
            <w:tcW w:w="1957" w:type="dxa"/>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800 10</w:t>
            </w:r>
          </w:p>
        </w:tc>
        <w:tc>
          <w:tcPr>
            <w:tcW w:w="979" w:type="dxa"/>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10</w:t>
            </w:r>
          </w:p>
        </w:tc>
        <w:tc>
          <w:tcPr>
            <w:tcW w:w="948" w:type="dxa"/>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9</w:t>
            </w:r>
          </w:p>
        </w:tc>
        <w:tc>
          <w:tcPr>
            <w:tcW w:w="3908" w:type="dxa"/>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Non-geographic number – 800 Universal International Freephone Number</w:t>
            </w:r>
          </w:p>
        </w:tc>
        <w:tc>
          <w:tcPr>
            <w:tcW w:w="2268" w:type="dxa"/>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“Velton Telecom” LLC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800 20</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line="280" w:lineRule="exact"/>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800 Universal International Freephone Number</w:t>
            </w:r>
          </w:p>
        </w:tc>
        <w:tc>
          <w:tcPr>
            <w:tcW w:w="2268" w:type="dxa"/>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“lifecell” LLC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800 21</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line="280" w:lineRule="exact"/>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800 Universal International Freephone Number</w:t>
            </w:r>
          </w:p>
        </w:tc>
        <w:tc>
          <w:tcPr>
            <w:tcW w:w="2268" w:type="dxa"/>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“Datagroup” PrJSC</w:t>
            </w:r>
          </w:p>
        </w:tc>
      </w:tr>
      <w:tr w:rsidR="00604B8E" w:rsidRPr="00604B8E" w:rsidTr="006226F6">
        <w:trPr>
          <w:cantSplit/>
          <w:trHeight w:val="332"/>
        </w:trPr>
        <w:tc>
          <w:tcPr>
            <w:tcW w:w="1957" w:type="dxa"/>
          </w:tcPr>
          <w:p w:rsidR="00604B8E" w:rsidRPr="00604B8E" w:rsidRDefault="00604B8E" w:rsidP="00604B8E">
            <w:pPr>
              <w:overflowPunct/>
              <w:autoSpaceDE/>
              <w:autoSpaceDN/>
              <w:adjustRightInd/>
              <w:spacing w:before="0"/>
              <w:jc w:val="center"/>
              <w:textAlignment w:val="auto"/>
              <w:rPr>
                <w:noProof w:val="0"/>
                <w:lang w:val="en-GB" w:eastAsia="ru-RU"/>
              </w:rPr>
            </w:pPr>
            <w:r w:rsidRPr="00604B8E">
              <w:rPr>
                <w:noProof w:val="0"/>
                <w:lang w:val="en-GB" w:eastAsia="ru-RU"/>
              </w:rPr>
              <w:t>800 30</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800 Universal International Freephone Number</w:t>
            </w:r>
          </w:p>
        </w:tc>
        <w:tc>
          <w:tcPr>
            <w:tcW w:w="2268" w:type="dxa"/>
          </w:tcPr>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“Kyivstar” PrJSC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800 31</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800 Universal International Freephone Number</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“MAXNET” LLC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800 33</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800 Universal International Freephone Number</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“BINOTEL” LLC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800 40</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800 Universal International Freephone Number</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“VF Ukraine” PrJSC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800 50</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800 Universal International Freephone Number</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“Ukrtelecom” JSC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800 60</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800 Universal International Freephone Number</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PrJSC “Farlep-Invest”</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800 75</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800 Universal International Freephone Number</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“Intertelecom” LLC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800 80</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800 Universal International Freephone Number</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“T.R. Communication” LLC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900 23</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900 Premium-rate telephone number, global telecommunication service</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“Audiotex” LLC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900 25</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900 Premium-rate telephone number, global telecommunication service</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“T.R. Communication” LLC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900 30</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900 Premium-rate telephone number, global telecommunication service</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“Ukrtelecom” JSC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900 31</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900 Premium-rate telephone number, global telecommunication service</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“VF Ukraine” PrJSC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900 32</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900 Premium-rate telephone number, global telecommunication service</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“EURO-INFORM” LLC</w:t>
            </w:r>
          </w:p>
        </w:tc>
      </w:tr>
      <w:tr w:rsidR="00604B8E" w:rsidRPr="00604B8E" w:rsidTr="006226F6">
        <w:trPr>
          <w:cantSplit/>
        </w:trPr>
        <w:tc>
          <w:tcPr>
            <w:tcW w:w="1957" w:type="dxa"/>
          </w:tcPr>
          <w:p w:rsidR="00604B8E" w:rsidRPr="00604B8E" w:rsidRDefault="00604B8E" w:rsidP="00604B8E">
            <w:pPr>
              <w:overflowPunct/>
              <w:autoSpaceDE/>
              <w:autoSpaceDN/>
              <w:adjustRightInd/>
              <w:spacing w:before="0" w:line="220" w:lineRule="exact"/>
              <w:jc w:val="center"/>
              <w:textAlignment w:val="auto"/>
              <w:rPr>
                <w:noProof w:val="0"/>
                <w:lang w:val="en-GB" w:eastAsia="ru-RU"/>
              </w:rPr>
            </w:pPr>
            <w:r w:rsidRPr="00604B8E">
              <w:rPr>
                <w:noProof w:val="0"/>
                <w:lang w:val="en-GB" w:eastAsia="ru-RU"/>
              </w:rPr>
              <w:t>900 90</w:t>
            </w:r>
          </w:p>
        </w:tc>
        <w:tc>
          <w:tcPr>
            <w:tcW w:w="979"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10</w:t>
            </w:r>
          </w:p>
        </w:tc>
        <w:tc>
          <w:tcPr>
            <w:tcW w:w="94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center"/>
              <w:rPr>
                <w:rFonts w:cs="Calibri"/>
                <w:noProof w:val="0"/>
                <w:sz w:val="22"/>
                <w:szCs w:val="22"/>
              </w:rPr>
            </w:pPr>
            <w:r w:rsidRPr="00604B8E">
              <w:rPr>
                <w:noProof w:val="0"/>
                <w:lang w:val="en-GB" w:eastAsia="ru-RU"/>
              </w:rPr>
              <w:t>9</w:t>
            </w:r>
          </w:p>
        </w:tc>
        <w:tc>
          <w:tcPr>
            <w:tcW w:w="3908" w:type="dxa"/>
          </w:tcPr>
          <w:p w:rsidR="00604B8E" w:rsidRPr="00604B8E" w:rsidRDefault="00604B8E" w:rsidP="00604B8E">
            <w:pPr>
              <w:tabs>
                <w:tab w:val="clear" w:pos="567"/>
                <w:tab w:val="clear" w:pos="1276"/>
                <w:tab w:val="clear" w:pos="1843"/>
                <w:tab w:val="clear" w:pos="5387"/>
                <w:tab w:val="clear" w:pos="5954"/>
                <w:tab w:val="left" w:pos="794"/>
                <w:tab w:val="left" w:pos="1191"/>
                <w:tab w:val="left" w:pos="1588"/>
                <w:tab w:val="left" w:pos="1985"/>
              </w:tabs>
              <w:spacing w:before="0"/>
              <w:jc w:val="left"/>
              <w:rPr>
                <w:rFonts w:cs="Calibri"/>
                <w:noProof w:val="0"/>
                <w:sz w:val="22"/>
                <w:szCs w:val="22"/>
              </w:rPr>
            </w:pPr>
            <w:r w:rsidRPr="00604B8E">
              <w:rPr>
                <w:noProof w:val="0"/>
                <w:lang w:val="en-GB" w:eastAsia="ru-RU"/>
              </w:rPr>
              <w:t>Non-geographic number – 900 Premium-rate telephone number, global telecommunication service</w:t>
            </w:r>
          </w:p>
        </w:tc>
        <w:tc>
          <w:tcPr>
            <w:tcW w:w="2268" w:type="dxa"/>
          </w:tcPr>
          <w:p w:rsidR="00604B8E" w:rsidRPr="00604B8E" w:rsidRDefault="00604B8E" w:rsidP="00604B8E">
            <w:pPr>
              <w:overflowPunct/>
              <w:autoSpaceDE/>
              <w:autoSpaceDN/>
              <w:adjustRightInd/>
              <w:spacing w:before="0" w:line="220" w:lineRule="exact"/>
              <w:jc w:val="left"/>
              <w:textAlignment w:val="auto"/>
              <w:rPr>
                <w:noProof w:val="0"/>
                <w:lang w:val="en-GB" w:eastAsia="ru-RU"/>
              </w:rPr>
            </w:pPr>
            <w:r w:rsidRPr="00604B8E">
              <w:rPr>
                <w:noProof w:val="0"/>
                <w:lang w:val="en-GB" w:eastAsia="ru-RU"/>
              </w:rPr>
              <w:t xml:space="preserve">Service provided by </w:t>
            </w:r>
            <w:r w:rsidRPr="00604B8E">
              <w:rPr>
                <w:noProof w:val="0"/>
                <w:lang w:val="en-GB" w:eastAsia="ru-RU"/>
              </w:rPr>
              <w:br/>
              <w:t>“Microcom” LLC</w:t>
            </w:r>
          </w:p>
        </w:tc>
      </w:tr>
    </w:tbl>
    <w:p w:rsidR="00604B8E" w:rsidRPr="00604B8E" w:rsidRDefault="00604B8E" w:rsidP="00604B8E">
      <w:pPr>
        <w:overflowPunct/>
        <w:autoSpaceDE/>
        <w:autoSpaceDN/>
        <w:adjustRightInd/>
        <w:spacing w:before="0"/>
        <w:jc w:val="left"/>
        <w:textAlignment w:val="auto"/>
        <w:rPr>
          <w:noProof w:val="0"/>
          <w:sz w:val="8"/>
          <w:lang w:val="en-GB" w:eastAsia="ru-RU"/>
        </w:rPr>
      </w:pPr>
    </w:p>
    <w:p w:rsidR="00604B8E" w:rsidRPr="00604B8E" w:rsidRDefault="00604B8E" w:rsidP="00604B8E">
      <w:pPr>
        <w:overflowPunct/>
        <w:autoSpaceDE/>
        <w:autoSpaceDN/>
        <w:adjustRightInd/>
        <w:spacing w:before="0"/>
        <w:jc w:val="left"/>
        <w:textAlignment w:val="auto"/>
        <w:rPr>
          <w:noProof w:val="0"/>
          <w:lang w:val="en-GB" w:eastAsia="ru-RU"/>
        </w:rPr>
      </w:pPr>
      <w:r w:rsidRPr="00604B8E">
        <w:rPr>
          <w:noProof w:val="0"/>
          <w:lang w:val="en-GB" w:eastAsia="ru-RU"/>
        </w:rPr>
        <w:t xml:space="preserve">Contact: </w:t>
      </w:r>
    </w:p>
    <w:p w:rsidR="00604B8E" w:rsidRPr="00604B8E" w:rsidRDefault="00604B8E" w:rsidP="00604B8E">
      <w:pPr>
        <w:overflowPunct/>
        <w:autoSpaceDE/>
        <w:autoSpaceDN/>
        <w:adjustRightInd/>
        <w:ind w:left="709"/>
        <w:jc w:val="left"/>
        <w:textAlignment w:val="auto"/>
        <w:rPr>
          <w:noProof w:val="0"/>
          <w:lang w:val="en-GB" w:eastAsia="ru-RU"/>
        </w:rPr>
      </w:pPr>
      <w:r w:rsidRPr="00604B8E">
        <w:rPr>
          <w:noProof w:val="0"/>
          <w:lang w:val="en-GB" w:eastAsia="ru-RU"/>
        </w:rPr>
        <w:t>State Service of Special Communications and Information Protection of Ukraine</w:t>
      </w:r>
    </w:p>
    <w:p w:rsidR="00604B8E" w:rsidRPr="00604B8E" w:rsidRDefault="00604B8E" w:rsidP="00604B8E">
      <w:pPr>
        <w:overflowPunct/>
        <w:autoSpaceDE/>
        <w:autoSpaceDN/>
        <w:adjustRightInd/>
        <w:spacing w:before="0"/>
        <w:ind w:left="708"/>
        <w:jc w:val="left"/>
        <w:textAlignment w:val="auto"/>
        <w:rPr>
          <w:noProof w:val="0"/>
          <w:lang w:val="en-GB" w:eastAsia="ru-RU"/>
        </w:rPr>
      </w:pPr>
      <w:r w:rsidRPr="00604B8E">
        <w:rPr>
          <w:noProof w:val="0"/>
          <w:lang w:val="en-GB" w:eastAsia="ru-RU"/>
        </w:rPr>
        <w:t>13 Solomianska Street,</w:t>
      </w:r>
    </w:p>
    <w:p w:rsidR="00604B8E" w:rsidRPr="00604B8E" w:rsidRDefault="00604B8E" w:rsidP="00604B8E">
      <w:pPr>
        <w:overflowPunct/>
        <w:autoSpaceDE/>
        <w:autoSpaceDN/>
        <w:adjustRightInd/>
        <w:spacing w:before="0"/>
        <w:ind w:left="708"/>
        <w:jc w:val="left"/>
        <w:textAlignment w:val="auto"/>
        <w:rPr>
          <w:noProof w:val="0"/>
          <w:lang w:val="en-GB" w:eastAsia="ru-RU"/>
        </w:rPr>
      </w:pPr>
      <w:r w:rsidRPr="00604B8E">
        <w:rPr>
          <w:noProof w:val="0"/>
          <w:lang w:val="en-GB" w:eastAsia="ru-RU"/>
        </w:rPr>
        <w:t xml:space="preserve">03110 KYIV </w:t>
      </w:r>
    </w:p>
    <w:p w:rsidR="00604B8E" w:rsidRPr="00604B8E" w:rsidRDefault="00604B8E" w:rsidP="00604B8E">
      <w:pPr>
        <w:overflowPunct/>
        <w:autoSpaceDE/>
        <w:autoSpaceDN/>
        <w:adjustRightInd/>
        <w:spacing w:before="0"/>
        <w:ind w:left="708"/>
        <w:jc w:val="left"/>
        <w:textAlignment w:val="auto"/>
        <w:rPr>
          <w:noProof w:val="0"/>
          <w:lang w:val="en-GB" w:eastAsia="ru-RU"/>
        </w:rPr>
      </w:pPr>
      <w:r w:rsidRPr="00604B8E">
        <w:rPr>
          <w:noProof w:val="0"/>
          <w:lang w:val="en-GB" w:eastAsia="ru-RU"/>
        </w:rPr>
        <w:t xml:space="preserve">Ukraine </w:t>
      </w:r>
    </w:p>
    <w:p w:rsidR="00604B8E" w:rsidRPr="00604B8E" w:rsidRDefault="00604B8E" w:rsidP="00604B8E">
      <w:pPr>
        <w:tabs>
          <w:tab w:val="clear" w:pos="1276"/>
          <w:tab w:val="left" w:pos="1540"/>
        </w:tabs>
        <w:overflowPunct/>
        <w:autoSpaceDE/>
        <w:autoSpaceDN/>
        <w:adjustRightInd/>
        <w:spacing w:before="0"/>
        <w:ind w:left="708"/>
        <w:jc w:val="left"/>
        <w:textAlignment w:val="auto"/>
        <w:rPr>
          <w:noProof w:val="0"/>
          <w:lang w:val="en-GB" w:eastAsia="ru-RU"/>
        </w:rPr>
      </w:pPr>
      <w:r w:rsidRPr="00604B8E">
        <w:rPr>
          <w:noProof w:val="0"/>
          <w:lang w:val="en-GB" w:eastAsia="ru-RU"/>
        </w:rPr>
        <w:t>Tel/ Fax:</w:t>
      </w:r>
      <w:r w:rsidRPr="00604B8E">
        <w:rPr>
          <w:noProof w:val="0"/>
          <w:lang w:val="en-GB" w:eastAsia="ru-RU"/>
        </w:rPr>
        <w:tab/>
        <w:t>+380 44 226 26 73</w:t>
      </w:r>
    </w:p>
    <w:p w:rsidR="001063A9" w:rsidRPr="00997BD4" w:rsidRDefault="00604B8E" w:rsidP="006226F6">
      <w:pPr>
        <w:tabs>
          <w:tab w:val="clear" w:pos="1276"/>
          <w:tab w:val="left" w:pos="1540"/>
        </w:tabs>
        <w:overflowPunct/>
        <w:autoSpaceDE/>
        <w:autoSpaceDN/>
        <w:adjustRightInd/>
        <w:spacing w:before="0"/>
        <w:ind w:left="708"/>
        <w:jc w:val="left"/>
        <w:textAlignment w:val="auto"/>
        <w:rPr>
          <w:lang w:val="en-GB"/>
        </w:rPr>
      </w:pPr>
      <w:r w:rsidRPr="00604B8E">
        <w:rPr>
          <w:noProof w:val="0"/>
          <w:lang w:val="en-GB" w:eastAsia="ru-RU"/>
        </w:rPr>
        <w:t>E-</w:t>
      </w:r>
      <w:r w:rsidRPr="00604B8E">
        <w:rPr>
          <w:noProof w:val="0"/>
          <w:lang w:val="en-GB"/>
        </w:rPr>
        <w:t>mail:</w:t>
      </w:r>
      <w:r w:rsidRPr="00604B8E">
        <w:rPr>
          <w:noProof w:val="0"/>
          <w:lang w:val="en-GB"/>
        </w:rPr>
        <w:tab/>
      </w:r>
      <w:hyperlink r:id="rId12" w:history="1">
        <w:r w:rsidRPr="00604B8E">
          <w:rPr>
            <w:noProof w:val="0"/>
            <w:lang w:val="en-GB"/>
          </w:rPr>
          <w:t>doz_kom@dsszzi.gov.ua</w:t>
        </w:r>
      </w:hyperlink>
      <w:bookmarkEnd w:id="1040"/>
      <w:bookmarkEnd w:id="1041"/>
      <w:bookmarkEnd w:id="1042"/>
      <w:bookmarkEnd w:id="1043"/>
      <w:bookmarkEnd w:id="1037"/>
      <w:bookmarkEnd w:id="1038"/>
    </w:p>
    <w:p w:rsidR="001063A9" w:rsidRDefault="001063A9">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p>
    <w:p w:rsidR="006226F6" w:rsidRPr="00997BD4" w:rsidRDefault="006226F6">
      <w:pPr>
        <w:tabs>
          <w:tab w:val="clear" w:pos="567"/>
          <w:tab w:val="clear" w:pos="1276"/>
          <w:tab w:val="clear" w:pos="1843"/>
          <w:tab w:val="clear" w:pos="5387"/>
          <w:tab w:val="clear" w:pos="5954"/>
        </w:tabs>
        <w:overflowPunct/>
        <w:autoSpaceDE/>
        <w:autoSpaceDN/>
        <w:adjustRightInd/>
        <w:spacing w:before="0"/>
        <w:jc w:val="left"/>
        <w:textAlignment w:val="auto"/>
        <w:rPr>
          <w:lang w:val="en-GB"/>
        </w:rPr>
        <w:sectPr w:rsidR="006226F6" w:rsidRPr="00997BD4" w:rsidSect="00F257CE">
          <w:headerReference w:type="even" r:id="rId13"/>
          <w:headerReference w:type="default" r:id="rId14"/>
          <w:footerReference w:type="even" r:id="rId15"/>
          <w:footerReference w:type="default" r:id="rId16"/>
          <w:type w:val="continuous"/>
          <w:pgSz w:w="11901" w:h="16840" w:code="9"/>
          <w:pgMar w:top="1361" w:right="1418" w:bottom="1361" w:left="1418" w:header="720" w:footer="720" w:gutter="0"/>
          <w:paperSrc w:first="15" w:other="15"/>
          <w:cols w:space="720"/>
          <w:titlePg/>
          <w:docGrid w:linePitch="360"/>
        </w:sectPr>
      </w:pPr>
    </w:p>
    <w:p w:rsidR="00E5105F" w:rsidRPr="00997BD4" w:rsidRDefault="00E5105F" w:rsidP="0050515D">
      <w:pPr>
        <w:pStyle w:val="Heading20"/>
        <w:rPr>
          <w:lang w:val="en-GB"/>
        </w:rPr>
      </w:pPr>
      <w:bookmarkStart w:id="1050" w:name="_Toc248829285"/>
      <w:bookmarkStart w:id="1051" w:name="_Toc251059439"/>
      <w:bookmarkStart w:id="1052" w:name="_Toc253407165"/>
      <w:bookmarkStart w:id="1053" w:name="_Toc259783160"/>
      <w:bookmarkStart w:id="1054" w:name="_Toc262631831"/>
      <w:bookmarkStart w:id="1055" w:name="_Toc265056510"/>
      <w:bookmarkStart w:id="1056" w:name="_Toc266181257"/>
      <w:bookmarkStart w:id="1057" w:name="_Toc268774042"/>
      <w:bookmarkStart w:id="1058" w:name="_Toc271700511"/>
      <w:bookmarkStart w:id="1059" w:name="_Toc273023372"/>
      <w:bookmarkStart w:id="1060" w:name="_Toc274223846"/>
      <w:bookmarkStart w:id="1061" w:name="_Toc276717182"/>
      <w:bookmarkStart w:id="1062" w:name="_Toc279669168"/>
      <w:bookmarkStart w:id="1063" w:name="_Toc280349224"/>
      <w:bookmarkStart w:id="1064" w:name="_Toc282526056"/>
      <w:bookmarkStart w:id="1065" w:name="_Toc283737222"/>
      <w:bookmarkStart w:id="1066" w:name="_Toc286218733"/>
      <w:bookmarkStart w:id="1067" w:name="_Toc288660298"/>
      <w:bookmarkStart w:id="1068" w:name="_Toc291005407"/>
      <w:bookmarkStart w:id="1069" w:name="_Toc292704991"/>
      <w:bookmarkStart w:id="1070" w:name="_Toc295387916"/>
      <w:bookmarkStart w:id="1071" w:name="_Toc296675486"/>
      <w:bookmarkStart w:id="1072" w:name="_Toc297804737"/>
      <w:bookmarkStart w:id="1073" w:name="_Toc301945311"/>
      <w:bookmarkStart w:id="1074" w:name="_Toc303344266"/>
      <w:bookmarkStart w:id="1075" w:name="_Toc304892184"/>
      <w:bookmarkStart w:id="1076" w:name="_Toc308530349"/>
      <w:bookmarkStart w:id="1077" w:name="_Toc311103661"/>
      <w:bookmarkStart w:id="1078" w:name="_Toc313973326"/>
      <w:bookmarkStart w:id="1079" w:name="_Toc316479982"/>
      <w:bookmarkStart w:id="1080" w:name="_Toc318965020"/>
      <w:bookmarkStart w:id="1081" w:name="_Toc320536977"/>
      <w:bookmarkStart w:id="1082" w:name="_Toc323035740"/>
      <w:bookmarkStart w:id="1083" w:name="_Toc323904393"/>
      <w:bookmarkStart w:id="1084" w:name="_Toc332272671"/>
      <w:bookmarkStart w:id="1085" w:name="_Toc334776206"/>
      <w:bookmarkStart w:id="1086" w:name="_Toc335901525"/>
      <w:bookmarkStart w:id="1087" w:name="_Toc337110351"/>
      <w:bookmarkStart w:id="1088" w:name="_Toc338779392"/>
      <w:bookmarkStart w:id="1089" w:name="_Toc340225539"/>
      <w:bookmarkStart w:id="1090" w:name="_Toc341451237"/>
      <w:bookmarkStart w:id="1091" w:name="_Toc342912868"/>
      <w:bookmarkStart w:id="1092" w:name="_Toc343262688"/>
      <w:bookmarkStart w:id="1093" w:name="_Toc345579843"/>
      <w:bookmarkStart w:id="1094" w:name="_Toc346885965"/>
      <w:bookmarkStart w:id="1095" w:name="_Toc347929610"/>
      <w:bookmarkStart w:id="1096" w:name="_Toc349288271"/>
      <w:bookmarkStart w:id="1097" w:name="_Toc350415589"/>
      <w:bookmarkStart w:id="1098" w:name="_Toc351549910"/>
      <w:bookmarkStart w:id="1099" w:name="_Toc352940515"/>
      <w:bookmarkStart w:id="1100" w:name="_Toc354053852"/>
      <w:bookmarkStart w:id="1101" w:name="_Toc355708878"/>
      <w:bookmarkStart w:id="1102" w:name="_Toc357001961"/>
      <w:bookmarkStart w:id="1103" w:name="_Toc358192588"/>
      <w:bookmarkStart w:id="1104" w:name="_Toc359489437"/>
      <w:bookmarkStart w:id="1105" w:name="_Toc360696837"/>
      <w:bookmarkStart w:id="1106" w:name="_Toc361921568"/>
      <w:bookmarkStart w:id="1107" w:name="_Toc363741408"/>
      <w:bookmarkStart w:id="1108" w:name="_Toc364672357"/>
      <w:bookmarkStart w:id="1109" w:name="_Toc366157714"/>
      <w:bookmarkStart w:id="1110" w:name="_Toc367715553"/>
      <w:bookmarkStart w:id="1111" w:name="_Toc369007687"/>
      <w:bookmarkStart w:id="1112" w:name="_Toc369007891"/>
      <w:bookmarkStart w:id="1113" w:name="_Toc370373498"/>
      <w:bookmarkStart w:id="1114" w:name="_Toc371588866"/>
      <w:bookmarkStart w:id="1115" w:name="_Toc373157832"/>
      <w:bookmarkStart w:id="1116" w:name="_Toc374006640"/>
      <w:bookmarkStart w:id="1117" w:name="_Toc374692694"/>
      <w:bookmarkStart w:id="1118" w:name="_Toc374692771"/>
      <w:bookmarkStart w:id="1119" w:name="_Toc377026500"/>
      <w:bookmarkStart w:id="1120" w:name="_Toc378322721"/>
      <w:bookmarkStart w:id="1121" w:name="_Toc379440374"/>
      <w:bookmarkStart w:id="1122" w:name="_Toc380582899"/>
      <w:bookmarkStart w:id="1123" w:name="_Toc381784232"/>
      <w:bookmarkStart w:id="1124" w:name="_Toc383182315"/>
      <w:bookmarkStart w:id="1125" w:name="_Toc384625709"/>
      <w:bookmarkStart w:id="1126" w:name="_Toc385496801"/>
      <w:bookmarkStart w:id="1127" w:name="_Toc388946329"/>
      <w:bookmarkStart w:id="1128" w:name="_Toc388947562"/>
      <w:bookmarkStart w:id="1129" w:name="_Toc389730886"/>
      <w:bookmarkStart w:id="1130" w:name="_Toc391386074"/>
      <w:bookmarkStart w:id="1131" w:name="_Toc392235888"/>
      <w:bookmarkStart w:id="1132" w:name="_Toc393713419"/>
      <w:bookmarkStart w:id="1133" w:name="_Toc393714486"/>
      <w:bookmarkStart w:id="1134" w:name="_Toc393715490"/>
      <w:bookmarkStart w:id="1135" w:name="_Toc395100465"/>
      <w:bookmarkStart w:id="1136" w:name="_Toc396212812"/>
      <w:bookmarkStart w:id="1137" w:name="_Toc397517657"/>
      <w:bookmarkStart w:id="1138" w:name="_Toc399160640"/>
      <w:bookmarkStart w:id="1139" w:name="_Toc400374878"/>
      <w:bookmarkStart w:id="1140" w:name="_Toc401757924"/>
      <w:bookmarkStart w:id="1141" w:name="_Toc402967104"/>
      <w:bookmarkStart w:id="1142" w:name="_Toc404332316"/>
      <w:bookmarkStart w:id="1143" w:name="_Toc405386782"/>
      <w:bookmarkStart w:id="1144" w:name="_Toc406508020"/>
      <w:bookmarkStart w:id="1145" w:name="_Toc408576641"/>
      <w:bookmarkStart w:id="1146" w:name="_Toc409708236"/>
      <w:bookmarkStart w:id="1147" w:name="_Toc410904539"/>
      <w:bookmarkStart w:id="1148" w:name="_Toc414884968"/>
      <w:bookmarkStart w:id="1149" w:name="_Toc416360078"/>
      <w:bookmarkStart w:id="1150" w:name="_Toc417984361"/>
      <w:bookmarkStart w:id="1151" w:name="_Toc420414839"/>
      <w:bookmarkStart w:id="1152" w:name="_Toc421783562"/>
      <w:bookmarkStart w:id="1153" w:name="_Toc423078775"/>
      <w:bookmarkStart w:id="1154" w:name="_Toc424300248"/>
      <w:bookmarkStart w:id="1155" w:name="_Toc428193356"/>
      <w:bookmarkStart w:id="1156" w:name="_Toc428372303"/>
      <w:bookmarkStart w:id="1157" w:name="_Toc429469054"/>
      <w:bookmarkStart w:id="1158" w:name="_Toc432498840"/>
      <w:bookmarkStart w:id="1159" w:name="_Toc433358220"/>
      <w:bookmarkStart w:id="1160" w:name="_Toc434843834"/>
      <w:bookmarkStart w:id="1161" w:name="_Toc436383069"/>
      <w:bookmarkStart w:id="1162" w:name="_Toc437264287"/>
      <w:bookmarkStart w:id="1163" w:name="_Toc438219174"/>
      <w:bookmarkStart w:id="1164" w:name="_Toc440443796"/>
      <w:bookmarkStart w:id="1165" w:name="_Toc441671603"/>
      <w:bookmarkStart w:id="1166" w:name="_Toc442711620"/>
      <w:bookmarkStart w:id="1167" w:name="_Toc445368596"/>
      <w:bookmarkStart w:id="1168" w:name="_Toc446578881"/>
      <w:bookmarkStart w:id="1169" w:name="_Toc449442775"/>
      <w:bookmarkStart w:id="1170" w:name="_Toc450747475"/>
      <w:bookmarkStart w:id="1171" w:name="_Toc451863143"/>
      <w:bookmarkStart w:id="1172" w:name="_Toc453320524"/>
      <w:bookmarkStart w:id="1173" w:name="_Toc454789159"/>
      <w:bookmarkStart w:id="1174" w:name="_Toc456103219"/>
      <w:bookmarkStart w:id="1175" w:name="_Toc456103335"/>
      <w:bookmarkStart w:id="1176" w:name="_Toc466367272"/>
      <w:bookmarkStart w:id="1177" w:name="_Toc469048950"/>
      <w:bookmarkStart w:id="1178" w:name="_Toc469924991"/>
      <w:bookmarkStart w:id="1179" w:name="_Toc471824667"/>
      <w:bookmarkStart w:id="1180" w:name="_Toc473209550"/>
      <w:bookmarkStart w:id="1181" w:name="_Toc474504483"/>
      <w:bookmarkStart w:id="1182" w:name="_Toc477169054"/>
      <w:bookmarkStart w:id="1183" w:name="_Toc478464764"/>
      <w:bookmarkStart w:id="1184" w:name="_Toc479671309"/>
      <w:bookmarkStart w:id="1185" w:name="_Toc482280104"/>
      <w:bookmarkStart w:id="1186" w:name="_Toc483388291"/>
      <w:bookmarkStart w:id="1187" w:name="_Toc485117070"/>
      <w:bookmarkStart w:id="1188" w:name="_Toc486323174"/>
      <w:bookmarkStart w:id="1189" w:name="_Toc487466269"/>
      <w:bookmarkStart w:id="1190" w:name="_Toc488848859"/>
      <w:bookmarkStart w:id="1191" w:name="_Toc493685649"/>
      <w:bookmarkStart w:id="1192" w:name="_Toc495499935"/>
      <w:bookmarkStart w:id="1193" w:name="_Toc496537203"/>
      <w:bookmarkStart w:id="1194" w:name="_Toc497986899"/>
      <w:bookmarkStart w:id="1195" w:name="_Toc497988320"/>
      <w:bookmarkStart w:id="1196" w:name="_Toc499624466"/>
      <w:bookmarkStart w:id="1197" w:name="_Toc500841784"/>
      <w:bookmarkStart w:id="1198" w:name="_Toc500842108"/>
      <w:bookmarkStart w:id="1199" w:name="_Toc503439022"/>
      <w:bookmarkStart w:id="1200" w:name="_Toc505005338"/>
      <w:bookmarkStart w:id="1201" w:name="_Toc507510721"/>
      <w:bookmarkStart w:id="1202" w:name="_Toc509838134"/>
      <w:bookmarkStart w:id="1203" w:name="_Toc510775355"/>
      <w:bookmarkStart w:id="1204" w:name="_Toc513645657"/>
      <w:bookmarkStart w:id="1205" w:name="_Toc514850724"/>
      <w:bookmarkStart w:id="1206" w:name="_Toc517792335"/>
      <w:bookmarkStart w:id="1207" w:name="_Toc518981888"/>
      <w:bookmarkStart w:id="1208" w:name="_Toc520709570"/>
      <w:bookmarkStart w:id="1209" w:name="_Toc524430964"/>
      <w:bookmarkStart w:id="1210" w:name="_Toc525638295"/>
      <w:bookmarkStart w:id="1211" w:name="_Toc526431483"/>
      <w:bookmarkStart w:id="1212" w:name="_Toc531094570"/>
      <w:bookmarkStart w:id="1213" w:name="_Toc531960787"/>
      <w:bookmarkStart w:id="1214" w:name="_Toc536101952"/>
      <w:bookmarkEnd w:id="770"/>
      <w:bookmarkEnd w:id="771"/>
      <w:r w:rsidRPr="00997BD4">
        <w:rPr>
          <w:lang w:val="en-GB"/>
        </w:rPr>
        <w:lastRenderedPageBreak/>
        <w:t>Service Restrictions</w:t>
      </w:r>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p>
    <w:p w:rsidR="00E5105F" w:rsidRPr="00BE37F4" w:rsidRDefault="00E5105F" w:rsidP="001247F3">
      <w:pPr>
        <w:jc w:val="center"/>
        <w:rPr>
          <w:lang w:val="en-GB"/>
        </w:rPr>
      </w:pPr>
      <w:bookmarkStart w:id="1215" w:name="_Toc248829287"/>
      <w:bookmarkStart w:id="1216" w:name="_Toc251059440"/>
      <w:r w:rsidRPr="00BE37F4">
        <w:rPr>
          <w:lang w:val="en-GB"/>
        </w:rPr>
        <w:t xml:space="preserve">See URL: </w:t>
      </w:r>
      <w:r w:rsidR="001247F3" w:rsidRPr="00BE37F4">
        <w:rPr>
          <w:lang w:val="en-GB"/>
        </w:rPr>
        <w:t>www.itu.int/pub/T-SP-SR.1-2012</w:t>
      </w:r>
    </w:p>
    <w:p w:rsidR="004D3370" w:rsidRPr="00BE37F4" w:rsidRDefault="004D3370" w:rsidP="004D3370">
      <w:pPr>
        <w:rPr>
          <w:lang w:val="en-GB"/>
        </w:rPr>
      </w:pPr>
    </w:p>
    <w:tbl>
      <w:tblPr>
        <w:tblW w:w="0" w:type="auto"/>
        <w:tblLayout w:type="fixed"/>
        <w:tblLook w:val="0000" w:firstRow="0" w:lastRow="0" w:firstColumn="0" w:lastColumn="0" w:noHBand="0" w:noVBand="0"/>
      </w:tblPr>
      <w:tblGrid>
        <w:gridCol w:w="2620"/>
        <w:gridCol w:w="1985"/>
      </w:tblGrid>
      <w:tr w:rsidR="00613021" w:rsidRPr="00832472" w:rsidTr="00E84D01">
        <w:tc>
          <w:tcPr>
            <w:tcW w:w="2620" w:type="dxa"/>
            <w:vAlign w:val="center"/>
          </w:tcPr>
          <w:p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Country</w:t>
            </w:r>
            <w:r w:rsidRPr="00832472">
              <w:rPr>
                <w:i w:val="0"/>
                <w:sz w:val="20"/>
                <w:szCs w:val="20"/>
                <w:lang w:val="fr-CH"/>
              </w:rPr>
              <w:t>/</w:t>
            </w:r>
            <w:r w:rsidRPr="00832472">
              <w:rPr>
                <w:sz w:val="20"/>
                <w:szCs w:val="20"/>
                <w:lang w:val="fr-CH"/>
              </w:rPr>
              <w:t>geographical area</w:t>
            </w:r>
          </w:p>
        </w:tc>
        <w:tc>
          <w:tcPr>
            <w:tcW w:w="1985" w:type="dxa"/>
            <w:vAlign w:val="center"/>
          </w:tcPr>
          <w:p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OB</w:t>
            </w:r>
          </w:p>
        </w:tc>
      </w:tr>
    </w:tbl>
    <w:p w:rsidR="00613021" w:rsidRPr="00832472" w:rsidRDefault="00613021" w:rsidP="00613021">
      <w:pPr>
        <w:rPr>
          <w:lang w:val="fr-CH"/>
        </w:rPr>
      </w:pPr>
    </w:p>
    <w:p w:rsidR="00613021" w:rsidRPr="00832472" w:rsidRDefault="00613021" w:rsidP="00613021">
      <w:pPr>
        <w:rPr>
          <w:rFonts w:asciiTheme="minorHAnsi" w:hAnsiTheme="minorHAnsi"/>
          <w:lang w:val="fr-CH"/>
        </w:rPr>
      </w:pPr>
    </w:p>
    <w:tbl>
      <w:tblPr>
        <w:tblW w:w="0" w:type="auto"/>
        <w:tblInd w:w="108" w:type="dxa"/>
        <w:tblLayout w:type="fixed"/>
        <w:tblLook w:val="0000" w:firstRow="0" w:lastRow="0" w:firstColumn="0" w:lastColumn="0" w:noHBand="0" w:noVBand="0"/>
      </w:tblPr>
      <w:tblGrid>
        <w:gridCol w:w="2160"/>
        <w:gridCol w:w="1985"/>
        <w:gridCol w:w="2268"/>
        <w:gridCol w:w="1985"/>
      </w:tblGrid>
      <w:tr w:rsidR="00613021" w:rsidRPr="00832472" w:rsidTr="00E84D01">
        <w:tc>
          <w:tcPr>
            <w:tcW w:w="2160" w:type="dxa"/>
          </w:tcPr>
          <w:p w:rsidR="00613021" w:rsidRPr="00832472" w:rsidRDefault="00613021" w:rsidP="00E84D01">
            <w:pPr>
              <w:pStyle w:val="Tabletext"/>
              <w:rPr>
                <w:sz w:val="20"/>
                <w:szCs w:val="20"/>
                <w:lang w:val="fr-CH"/>
              </w:rPr>
            </w:pPr>
            <w:r w:rsidRPr="00832472">
              <w:rPr>
                <w:sz w:val="20"/>
                <w:szCs w:val="20"/>
                <w:lang w:val="fr-CH"/>
              </w:rPr>
              <w:t>Seychelles</w:t>
            </w:r>
          </w:p>
        </w:tc>
        <w:tc>
          <w:tcPr>
            <w:tcW w:w="1985" w:type="dxa"/>
          </w:tcPr>
          <w:p w:rsidR="00613021" w:rsidRPr="00832472" w:rsidRDefault="00613021" w:rsidP="00E84D01">
            <w:pPr>
              <w:pStyle w:val="Tabletext"/>
              <w:rPr>
                <w:sz w:val="20"/>
                <w:szCs w:val="20"/>
                <w:lang w:val="fr-CH"/>
              </w:rPr>
            </w:pPr>
            <w:r w:rsidRPr="00832472">
              <w:rPr>
                <w:sz w:val="20"/>
                <w:szCs w:val="20"/>
                <w:lang w:val="fr-CH"/>
              </w:rPr>
              <w:t>1006 (p.13)</w:t>
            </w:r>
          </w:p>
        </w:tc>
        <w:tc>
          <w:tcPr>
            <w:tcW w:w="2268" w:type="dxa"/>
            <w:tcBorders>
              <w:left w:val="nil"/>
            </w:tcBorders>
          </w:tcPr>
          <w:p w:rsidR="00613021" w:rsidRPr="00832472" w:rsidRDefault="00613021" w:rsidP="00E84D01">
            <w:pPr>
              <w:pStyle w:val="Tabletext"/>
              <w:rPr>
                <w:sz w:val="20"/>
                <w:szCs w:val="20"/>
                <w:lang w:val="fr-CH"/>
              </w:rPr>
            </w:pPr>
          </w:p>
        </w:tc>
        <w:tc>
          <w:tcPr>
            <w:tcW w:w="1985" w:type="dxa"/>
          </w:tcPr>
          <w:p w:rsidR="00613021" w:rsidRPr="00832472" w:rsidRDefault="00613021" w:rsidP="00E84D01">
            <w:pPr>
              <w:pStyle w:val="Tabletext"/>
              <w:rPr>
                <w:sz w:val="20"/>
                <w:szCs w:val="20"/>
                <w:lang w:val="fr-CH"/>
              </w:rPr>
            </w:pPr>
          </w:p>
        </w:tc>
      </w:tr>
      <w:tr w:rsidR="00613021" w:rsidRPr="00880BB6" w:rsidTr="00E84D01">
        <w:tc>
          <w:tcPr>
            <w:tcW w:w="2160" w:type="dxa"/>
          </w:tcPr>
          <w:p w:rsidR="00613021" w:rsidRPr="006320D9" w:rsidRDefault="00613021" w:rsidP="00E84D01">
            <w:pPr>
              <w:pStyle w:val="Tabletext"/>
              <w:rPr>
                <w:sz w:val="20"/>
                <w:szCs w:val="20"/>
                <w:lang w:val="en-US"/>
              </w:rPr>
            </w:pPr>
            <w:r w:rsidRPr="00832472">
              <w:rPr>
                <w:sz w:val="20"/>
                <w:szCs w:val="20"/>
                <w:lang w:val="fr-CH"/>
              </w:rPr>
              <w:t>Slo</w:t>
            </w:r>
            <w:r w:rsidRPr="006320D9">
              <w:rPr>
                <w:sz w:val="20"/>
                <w:szCs w:val="20"/>
                <w:lang w:val="en-US"/>
              </w:rPr>
              <w:t>vakia</w:t>
            </w:r>
          </w:p>
        </w:tc>
        <w:tc>
          <w:tcPr>
            <w:tcW w:w="1985" w:type="dxa"/>
          </w:tcPr>
          <w:p w:rsidR="00613021" w:rsidRPr="006320D9" w:rsidRDefault="00613021" w:rsidP="00E84D01">
            <w:pPr>
              <w:pStyle w:val="Tabletext"/>
              <w:rPr>
                <w:sz w:val="20"/>
                <w:szCs w:val="20"/>
                <w:lang w:val="en-US"/>
              </w:rPr>
            </w:pPr>
            <w:r w:rsidRPr="006320D9">
              <w:rPr>
                <w:sz w:val="20"/>
                <w:szCs w:val="20"/>
                <w:lang w:val="en-US"/>
              </w:rPr>
              <w:t>1007 (p.12)</w:t>
            </w:r>
          </w:p>
        </w:tc>
        <w:tc>
          <w:tcPr>
            <w:tcW w:w="2268" w:type="dxa"/>
            <w:tcBorders>
              <w:left w:val="nil"/>
            </w:tcBorders>
          </w:tcPr>
          <w:p w:rsidR="00613021" w:rsidRPr="006320D9" w:rsidRDefault="00613021" w:rsidP="00E84D01">
            <w:pPr>
              <w:pStyle w:val="Tabletext"/>
              <w:rPr>
                <w:sz w:val="20"/>
                <w:szCs w:val="20"/>
                <w:lang w:val="en-US"/>
              </w:rPr>
            </w:pPr>
          </w:p>
        </w:tc>
        <w:tc>
          <w:tcPr>
            <w:tcW w:w="1985" w:type="dxa"/>
          </w:tcPr>
          <w:p w:rsidR="00613021" w:rsidRPr="006320D9" w:rsidRDefault="00613021" w:rsidP="00E84D01">
            <w:pPr>
              <w:pStyle w:val="Tabletext"/>
              <w:rPr>
                <w:sz w:val="20"/>
                <w:szCs w:val="20"/>
                <w:lang w:val="en-US"/>
              </w:rPr>
            </w:pPr>
          </w:p>
        </w:tc>
      </w:tr>
      <w:tr w:rsidR="00E70099" w:rsidRPr="00880BB6" w:rsidTr="00E84D01">
        <w:tc>
          <w:tcPr>
            <w:tcW w:w="2160" w:type="dxa"/>
          </w:tcPr>
          <w:p w:rsidR="00E70099" w:rsidRPr="006320D9" w:rsidRDefault="00E70099" w:rsidP="00E84D01">
            <w:pPr>
              <w:pStyle w:val="Tabletext"/>
              <w:rPr>
                <w:sz w:val="20"/>
                <w:szCs w:val="20"/>
                <w:lang w:val="en-US"/>
              </w:rPr>
            </w:pPr>
            <w:r>
              <w:rPr>
                <w:sz w:val="20"/>
                <w:szCs w:val="20"/>
                <w:lang w:val="en-US"/>
              </w:rPr>
              <w:t>Malaysia</w:t>
            </w:r>
          </w:p>
        </w:tc>
        <w:tc>
          <w:tcPr>
            <w:tcW w:w="1985" w:type="dxa"/>
          </w:tcPr>
          <w:p w:rsidR="00E70099" w:rsidRPr="004324A5" w:rsidRDefault="00E70099" w:rsidP="00E84D01">
            <w:pPr>
              <w:pStyle w:val="Tabletext"/>
              <w:rPr>
                <w:sz w:val="20"/>
                <w:szCs w:val="20"/>
                <w:lang w:val="en-US"/>
              </w:rPr>
            </w:pPr>
            <w:r>
              <w:rPr>
                <w:sz w:val="20"/>
                <w:szCs w:val="20"/>
                <w:lang w:val="en-US"/>
              </w:rPr>
              <w:t>1013 (p.5)</w:t>
            </w:r>
          </w:p>
        </w:tc>
        <w:tc>
          <w:tcPr>
            <w:tcW w:w="2268" w:type="dxa"/>
            <w:tcBorders>
              <w:left w:val="nil"/>
            </w:tcBorders>
          </w:tcPr>
          <w:p w:rsidR="00E70099" w:rsidRPr="004324A5" w:rsidRDefault="00E70099" w:rsidP="00E84D01">
            <w:pPr>
              <w:pStyle w:val="Tabletext"/>
              <w:rPr>
                <w:sz w:val="20"/>
                <w:szCs w:val="20"/>
                <w:lang w:val="en-US"/>
              </w:rPr>
            </w:pPr>
          </w:p>
        </w:tc>
        <w:tc>
          <w:tcPr>
            <w:tcW w:w="1985" w:type="dxa"/>
          </w:tcPr>
          <w:p w:rsidR="00E70099" w:rsidRPr="004324A5" w:rsidRDefault="00E70099" w:rsidP="00E84D01">
            <w:pPr>
              <w:pStyle w:val="Tabletext"/>
              <w:rPr>
                <w:sz w:val="20"/>
                <w:szCs w:val="20"/>
                <w:lang w:val="en-US"/>
              </w:rPr>
            </w:pPr>
          </w:p>
        </w:tc>
      </w:tr>
      <w:tr w:rsidR="00613021" w:rsidRPr="00880BB6" w:rsidTr="00E84D01">
        <w:tc>
          <w:tcPr>
            <w:tcW w:w="2160" w:type="dxa"/>
          </w:tcPr>
          <w:p w:rsidR="00613021" w:rsidRPr="006320D9" w:rsidRDefault="00613021" w:rsidP="00E84D01">
            <w:pPr>
              <w:pStyle w:val="Tabletext"/>
              <w:rPr>
                <w:sz w:val="20"/>
                <w:szCs w:val="20"/>
                <w:lang w:val="en-US"/>
              </w:rPr>
            </w:pPr>
            <w:r w:rsidRPr="006320D9">
              <w:rPr>
                <w:sz w:val="20"/>
                <w:szCs w:val="20"/>
                <w:lang w:val="en-US"/>
              </w:rPr>
              <w:t>Thailand</w:t>
            </w:r>
          </w:p>
        </w:tc>
        <w:tc>
          <w:tcPr>
            <w:tcW w:w="1985" w:type="dxa"/>
          </w:tcPr>
          <w:p w:rsidR="00613021" w:rsidRPr="004324A5" w:rsidRDefault="00613021" w:rsidP="00E84D01">
            <w:pPr>
              <w:pStyle w:val="Tabletext"/>
              <w:rPr>
                <w:sz w:val="20"/>
                <w:szCs w:val="20"/>
                <w:lang w:val="en-US"/>
              </w:rPr>
            </w:pPr>
            <w:r w:rsidRPr="004324A5">
              <w:rPr>
                <w:sz w:val="20"/>
                <w:szCs w:val="20"/>
                <w:lang w:val="en-US"/>
              </w:rPr>
              <w:t>1034 (p.5)</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4324A5" w:rsidRDefault="00613021" w:rsidP="00E84D01">
            <w:pPr>
              <w:pStyle w:val="Tabletext"/>
              <w:rPr>
                <w:sz w:val="20"/>
                <w:szCs w:val="20"/>
                <w:lang w:val="en-US"/>
              </w:rPr>
            </w:pPr>
            <w:r w:rsidRPr="00EA0434">
              <w:rPr>
                <w:sz w:val="20"/>
                <w:szCs w:val="20"/>
                <w:lang w:val="en-US"/>
              </w:rPr>
              <w:t>São Tomé and Principe</w:t>
            </w:r>
          </w:p>
        </w:tc>
        <w:tc>
          <w:tcPr>
            <w:tcW w:w="1985" w:type="dxa"/>
          </w:tcPr>
          <w:p w:rsidR="00613021" w:rsidRPr="004324A5" w:rsidRDefault="00613021" w:rsidP="00E84D01">
            <w:pPr>
              <w:pStyle w:val="Tabletext"/>
              <w:rPr>
                <w:sz w:val="20"/>
                <w:szCs w:val="20"/>
                <w:lang w:val="en-US"/>
              </w:rPr>
            </w:pPr>
            <w:r w:rsidRPr="004324A5">
              <w:rPr>
                <w:sz w:val="20"/>
                <w:szCs w:val="20"/>
                <w:lang w:val="en-US"/>
              </w:rPr>
              <w:t>1039 (p</w:t>
            </w:r>
            <w:r>
              <w:rPr>
                <w:sz w:val="20"/>
                <w:szCs w:val="20"/>
                <w:lang w:val="en-US"/>
              </w:rPr>
              <w:t>.</w:t>
            </w:r>
            <w:r w:rsidRPr="004324A5">
              <w:rPr>
                <w:sz w:val="20"/>
                <w:szCs w:val="20"/>
                <w:lang w:val="en-US"/>
              </w:rPr>
              <w:t>14)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4324A5" w:rsidRDefault="00613021" w:rsidP="00E84D01">
            <w:pPr>
              <w:pStyle w:val="Tabletext"/>
              <w:rPr>
                <w:sz w:val="20"/>
                <w:szCs w:val="20"/>
                <w:lang w:val="en-US"/>
              </w:rPr>
            </w:pPr>
            <w:r w:rsidRPr="00EA0434">
              <w:rPr>
                <w:bCs/>
                <w:sz w:val="20"/>
                <w:szCs w:val="20"/>
                <w:lang w:val="en-US"/>
              </w:rPr>
              <w:t>Uruguay</w:t>
            </w:r>
          </w:p>
        </w:tc>
        <w:tc>
          <w:tcPr>
            <w:tcW w:w="1985" w:type="dxa"/>
          </w:tcPr>
          <w:p w:rsidR="00613021" w:rsidRPr="004324A5" w:rsidRDefault="00613021" w:rsidP="00E84D01">
            <w:pPr>
              <w:pStyle w:val="Tabletext"/>
              <w:rPr>
                <w:sz w:val="20"/>
                <w:szCs w:val="20"/>
                <w:lang w:val="en-US"/>
              </w:rPr>
            </w:pPr>
            <w:r w:rsidRPr="004324A5">
              <w:rPr>
                <w:sz w:val="20"/>
                <w:szCs w:val="20"/>
                <w:lang w:val="en-US"/>
              </w:rPr>
              <w:t>1039 (p</w:t>
            </w:r>
            <w:r>
              <w:rPr>
                <w:sz w:val="20"/>
                <w:szCs w:val="20"/>
                <w:lang w:val="en-US"/>
              </w:rPr>
              <w:t>.</w:t>
            </w:r>
            <w:r w:rsidRPr="004324A5">
              <w:rPr>
                <w:sz w:val="20"/>
                <w:szCs w:val="20"/>
                <w:lang w:val="en-US"/>
              </w:rPr>
              <w:t>14)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4324A5" w:rsidRDefault="00613021" w:rsidP="00E84D01">
            <w:pPr>
              <w:pStyle w:val="Tabletext"/>
              <w:rPr>
                <w:sz w:val="20"/>
                <w:szCs w:val="20"/>
                <w:lang w:val="en-US"/>
              </w:rPr>
            </w:pPr>
            <w:r>
              <w:rPr>
                <w:bCs/>
                <w:sz w:val="20"/>
                <w:szCs w:val="20"/>
                <w:lang w:val="en-US"/>
              </w:rPr>
              <w:t>Hong Kong, China</w:t>
            </w:r>
          </w:p>
        </w:tc>
        <w:tc>
          <w:tcPr>
            <w:tcW w:w="1985" w:type="dxa"/>
          </w:tcPr>
          <w:p w:rsidR="00613021" w:rsidRPr="004324A5" w:rsidRDefault="00613021" w:rsidP="00E84D01">
            <w:pPr>
              <w:pStyle w:val="Tabletext"/>
              <w:rPr>
                <w:sz w:val="20"/>
                <w:szCs w:val="20"/>
                <w:lang w:val="en-US"/>
              </w:rPr>
            </w:pPr>
            <w:r w:rsidRPr="004324A5">
              <w:rPr>
                <w:sz w:val="20"/>
                <w:szCs w:val="20"/>
                <w:lang w:val="en-US"/>
              </w:rPr>
              <w:t>10</w:t>
            </w:r>
            <w:r>
              <w:rPr>
                <w:sz w:val="20"/>
                <w:szCs w:val="20"/>
                <w:lang w:val="en-US"/>
              </w:rPr>
              <w:t>68</w:t>
            </w:r>
            <w:r w:rsidRPr="004324A5">
              <w:rPr>
                <w:sz w:val="20"/>
                <w:szCs w:val="20"/>
                <w:lang w:val="en-US"/>
              </w:rPr>
              <w:t xml:space="preserve"> (p</w:t>
            </w:r>
            <w:r>
              <w:rPr>
                <w:sz w:val="20"/>
                <w:szCs w:val="20"/>
                <w:lang w:val="en-US"/>
              </w:rPr>
              <w:t>.</w:t>
            </w:r>
            <w:r w:rsidRPr="004324A5">
              <w:rPr>
                <w:sz w:val="20"/>
                <w:szCs w:val="20"/>
                <w:lang w:val="en-US"/>
              </w:rPr>
              <w:t>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9E4280" w:rsidRPr="00880BB6" w:rsidTr="00E84D01">
        <w:tc>
          <w:tcPr>
            <w:tcW w:w="2160" w:type="dxa"/>
          </w:tcPr>
          <w:p w:rsidR="009E4280" w:rsidRDefault="009E4280" w:rsidP="00E84D01">
            <w:pPr>
              <w:pStyle w:val="Tabletext"/>
              <w:rPr>
                <w:bCs/>
                <w:sz w:val="20"/>
                <w:szCs w:val="20"/>
                <w:lang w:val="en-US"/>
              </w:rPr>
            </w:pPr>
            <w:r>
              <w:rPr>
                <w:bCs/>
                <w:sz w:val="20"/>
                <w:szCs w:val="20"/>
                <w:lang w:val="en-US"/>
              </w:rPr>
              <w:t>Ukraine</w:t>
            </w:r>
          </w:p>
        </w:tc>
        <w:tc>
          <w:tcPr>
            <w:tcW w:w="1985" w:type="dxa"/>
          </w:tcPr>
          <w:p w:rsidR="009E4280" w:rsidRPr="004324A5" w:rsidRDefault="009E4280" w:rsidP="00E84D01">
            <w:pPr>
              <w:pStyle w:val="Tabletext"/>
              <w:rPr>
                <w:sz w:val="20"/>
                <w:szCs w:val="20"/>
                <w:lang w:val="en-US"/>
              </w:rPr>
            </w:pPr>
            <w:r>
              <w:rPr>
                <w:sz w:val="20"/>
                <w:szCs w:val="20"/>
                <w:lang w:val="en-US"/>
              </w:rPr>
              <w:t>1148 (p.5)</w:t>
            </w:r>
          </w:p>
        </w:tc>
        <w:tc>
          <w:tcPr>
            <w:tcW w:w="2268" w:type="dxa"/>
            <w:tcBorders>
              <w:left w:val="nil"/>
            </w:tcBorders>
          </w:tcPr>
          <w:p w:rsidR="009E4280" w:rsidRPr="004324A5" w:rsidRDefault="009E4280" w:rsidP="00E84D01">
            <w:pPr>
              <w:pStyle w:val="Tabletext"/>
              <w:rPr>
                <w:sz w:val="20"/>
                <w:szCs w:val="20"/>
                <w:lang w:val="en-US"/>
              </w:rPr>
            </w:pPr>
          </w:p>
        </w:tc>
        <w:tc>
          <w:tcPr>
            <w:tcW w:w="1985" w:type="dxa"/>
          </w:tcPr>
          <w:p w:rsidR="009E4280" w:rsidRPr="004324A5" w:rsidRDefault="009E4280" w:rsidP="00E84D01">
            <w:pPr>
              <w:pStyle w:val="Tabletext"/>
              <w:rPr>
                <w:sz w:val="20"/>
                <w:szCs w:val="20"/>
                <w:lang w:val="en-US"/>
              </w:rPr>
            </w:pPr>
          </w:p>
        </w:tc>
      </w:tr>
    </w:tbl>
    <w:p w:rsidR="00854B3D" w:rsidRPr="00EE778F" w:rsidRDefault="00854B3D" w:rsidP="00AD54EE">
      <w:pPr>
        <w:rPr>
          <w:rFonts w:asciiTheme="minorHAnsi" w:hAnsiTheme="minorHAnsi"/>
          <w:lang w:val="pt-BR"/>
        </w:rPr>
      </w:pPr>
    </w:p>
    <w:p w:rsidR="00E5105F" w:rsidRPr="00EE778F" w:rsidRDefault="00E5105F" w:rsidP="00AD54EE">
      <w:pPr>
        <w:rPr>
          <w:rFonts w:asciiTheme="minorHAnsi" w:hAnsiTheme="minorHAnsi"/>
          <w:lang w:val="pt-BR"/>
        </w:rPr>
      </w:pPr>
    </w:p>
    <w:p w:rsidR="00E5105F" w:rsidRPr="00473B3F" w:rsidRDefault="00E5105F" w:rsidP="0050515D">
      <w:pPr>
        <w:pStyle w:val="Heading20"/>
        <w:rPr>
          <w:lang w:val="en-US"/>
        </w:rPr>
      </w:pPr>
      <w:bookmarkStart w:id="1217" w:name="_Toc253407167"/>
      <w:bookmarkStart w:id="1218" w:name="_Toc259783162"/>
      <w:bookmarkStart w:id="1219" w:name="_Toc262631833"/>
      <w:bookmarkStart w:id="1220" w:name="_Toc265056512"/>
      <w:bookmarkStart w:id="1221" w:name="_Toc266181259"/>
      <w:bookmarkStart w:id="1222" w:name="_Toc268774044"/>
      <w:bookmarkStart w:id="1223" w:name="_Toc271700513"/>
      <w:bookmarkStart w:id="1224" w:name="_Toc273023374"/>
      <w:bookmarkStart w:id="1225" w:name="_Toc274223848"/>
      <w:bookmarkStart w:id="1226" w:name="_Toc276717184"/>
      <w:bookmarkStart w:id="1227" w:name="_Toc279669170"/>
      <w:bookmarkStart w:id="1228" w:name="_Toc280349226"/>
      <w:bookmarkStart w:id="1229" w:name="_Toc282526058"/>
      <w:bookmarkStart w:id="1230" w:name="_Toc283737224"/>
      <w:bookmarkStart w:id="1231" w:name="_Toc286218735"/>
      <w:bookmarkStart w:id="1232" w:name="_Toc288660300"/>
      <w:bookmarkStart w:id="1233" w:name="_Toc291005409"/>
      <w:bookmarkStart w:id="1234" w:name="_Toc292704993"/>
      <w:bookmarkStart w:id="1235" w:name="_Toc295387918"/>
      <w:bookmarkStart w:id="1236" w:name="_Toc296675488"/>
      <w:bookmarkStart w:id="1237" w:name="_Toc297804739"/>
      <w:bookmarkStart w:id="1238" w:name="_Toc301945313"/>
      <w:bookmarkStart w:id="1239" w:name="_Toc303344268"/>
      <w:bookmarkStart w:id="1240" w:name="_Toc304892186"/>
      <w:bookmarkStart w:id="1241" w:name="_Toc308530351"/>
      <w:bookmarkStart w:id="1242" w:name="_Toc311103663"/>
      <w:bookmarkStart w:id="1243" w:name="_Toc313973328"/>
      <w:bookmarkStart w:id="1244" w:name="_Toc316479984"/>
      <w:bookmarkStart w:id="1245" w:name="_Toc318965022"/>
      <w:bookmarkStart w:id="1246" w:name="_Toc320536978"/>
      <w:bookmarkStart w:id="1247" w:name="_Toc323035741"/>
      <w:bookmarkStart w:id="1248" w:name="_Toc323904394"/>
      <w:bookmarkStart w:id="1249" w:name="_Toc332272672"/>
      <w:bookmarkStart w:id="1250" w:name="_Toc334776207"/>
      <w:bookmarkStart w:id="1251" w:name="_Toc335901526"/>
      <w:bookmarkStart w:id="1252" w:name="_Toc337110352"/>
      <w:bookmarkStart w:id="1253" w:name="_Toc338779393"/>
      <w:bookmarkStart w:id="1254" w:name="_Toc340225540"/>
      <w:bookmarkStart w:id="1255" w:name="_Toc341451238"/>
      <w:bookmarkStart w:id="1256" w:name="_Toc342912869"/>
      <w:bookmarkStart w:id="1257" w:name="_Toc343262689"/>
      <w:bookmarkStart w:id="1258" w:name="_Toc345579844"/>
      <w:bookmarkStart w:id="1259" w:name="_Toc346885966"/>
      <w:bookmarkStart w:id="1260" w:name="_Toc347929611"/>
      <w:bookmarkStart w:id="1261" w:name="_Toc349288272"/>
      <w:bookmarkStart w:id="1262" w:name="_Toc350415590"/>
      <w:bookmarkStart w:id="1263" w:name="_Toc351549911"/>
      <w:bookmarkStart w:id="1264" w:name="_Toc352940516"/>
      <w:bookmarkStart w:id="1265" w:name="_Toc354053853"/>
      <w:bookmarkStart w:id="1266" w:name="_Toc355708879"/>
      <w:bookmarkStart w:id="1267" w:name="_Toc357001962"/>
      <w:bookmarkStart w:id="1268" w:name="_Toc358192589"/>
      <w:bookmarkStart w:id="1269" w:name="_Toc359489438"/>
      <w:bookmarkStart w:id="1270" w:name="_Toc360696838"/>
      <w:bookmarkStart w:id="1271" w:name="_Toc361921569"/>
      <w:bookmarkStart w:id="1272" w:name="_Toc363741409"/>
      <w:bookmarkStart w:id="1273" w:name="_Toc364672358"/>
      <w:bookmarkStart w:id="1274" w:name="_Toc366157715"/>
      <w:bookmarkStart w:id="1275" w:name="_Toc367715554"/>
      <w:bookmarkStart w:id="1276" w:name="_Toc369007688"/>
      <w:bookmarkStart w:id="1277" w:name="_Toc369007892"/>
      <w:bookmarkStart w:id="1278" w:name="_Toc370373501"/>
      <w:bookmarkStart w:id="1279" w:name="_Toc371588867"/>
      <w:bookmarkStart w:id="1280" w:name="_Toc373157833"/>
      <w:bookmarkStart w:id="1281" w:name="_Toc374006641"/>
      <w:bookmarkStart w:id="1282" w:name="_Toc374692695"/>
      <w:bookmarkStart w:id="1283" w:name="_Toc374692772"/>
      <w:bookmarkStart w:id="1284" w:name="_Toc377026501"/>
      <w:bookmarkStart w:id="1285" w:name="_Toc378322722"/>
      <w:bookmarkStart w:id="1286" w:name="_Toc379440375"/>
      <w:bookmarkStart w:id="1287" w:name="_Toc380582900"/>
      <w:bookmarkStart w:id="1288" w:name="_Toc381784233"/>
      <w:bookmarkStart w:id="1289" w:name="_Toc383182316"/>
      <w:bookmarkStart w:id="1290" w:name="_Toc384625710"/>
      <w:bookmarkStart w:id="1291" w:name="_Toc385496802"/>
      <w:bookmarkStart w:id="1292" w:name="_Toc388946330"/>
      <w:bookmarkStart w:id="1293" w:name="_Toc388947563"/>
      <w:bookmarkStart w:id="1294" w:name="_Toc389730887"/>
      <w:bookmarkStart w:id="1295" w:name="_Toc391386075"/>
      <w:bookmarkStart w:id="1296" w:name="_Toc392235889"/>
      <w:bookmarkStart w:id="1297" w:name="_Toc393713420"/>
      <w:bookmarkStart w:id="1298" w:name="_Toc393714487"/>
      <w:bookmarkStart w:id="1299" w:name="_Toc393715491"/>
      <w:bookmarkStart w:id="1300" w:name="_Toc395100466"/>
      <w:bookmarkStart w:id="1301" w:name="_Toc396212813"/>
      <w:bookmarkStart w:id="1302" w:name="_Toc397517658"/>
      <w:bookmarkStart w:id="1303" w:name="_Toc399160641"/>
      <w:bookmarkStart w:id="1304" w:name="_Toc400374879"/>
      <w:bookmarkStart w:id="1305" w:name="_Toc401757925"/>
      <w:bookmarkStart w:id="1306" w:name="_Toc402967105"/>
      <w:bookmarkStart w:id="1307" w:name="_Toc404332317"/>
      <w:bookmarkStart w:id="1308" w:name="_Toc405386783"/>
      <w:bookmarkStart w:id="1309" w:name="_Toc406508021"/>
      <w:bookmarkStart w:id="1310" w:name="_Toc408576642"/>
      <w:bookmarkStart w:id="1311" w:name="_Toc409708237"/>
      <w:bookmarkStart w:id="1312" w:name="_Toc410904540"/>
      <w:bookmarkStart w:id="1313" w:name="_Toc414884969"/>
      <w:bookmarkStart w:id="1314" w:name="_Toc416360079"/>
      <w:bookmarkStart w:id="1315" w:name="_Toc417984362"/>
      <w:bookmarkStart w:id="1316" w:name="_Toc420414840"/>
      <w:bookmarkStart w:id="1317" w:name="_Toc421783563"/>
      <w:bookmarkStart w:id="1318" w:name="_Toc423078776"/>
      <w:bookmarkStart w:id="1319" w:name="_Toc424300249"/>
      <w:bookmarkStart w:id="1320" w:name="_Toc428193357"/>
      <w:bookmarkStart w:id="1321" w:name="_Toc428372304"/>
      <w:bookmarkStart w:id="1322" w:name="_Toc429469055"/>
      <w:bookmarkStart w:id="1323" w:name="_Toc432498841"/>
      <w:bookmarkStart w:id="1324" w:name="_Toc433358221"/>
      <w:bookmarkStart w:id="1325" w:name="_Toc434843835"/>
      <w:bookmarkStart w:id="1326" w:name="_Toc436383070"/>
      <w:bookmarkStart w:id="1327" w:name="_Toc437264288"/>
      <w:bookmarkStart w:id="1328" w:name="_Toc438219175"/>
      <w:bookmarkStart w:id="1329" w:name="_Toc440443797"/>
      <w:bookmarkStart w:id="1330" w:name="_Toc441671604"/>
      <w:bookmarkStart w:id="1331" w:name="_Toc442711621"/>
      <w:bookmarkStart w:id="1332" w:name="_Toc445368597"/>
      <w:bookmarkStart w:id="1333" w:name="_Toc446578882"/>
      <w:bookmarkStart w:id="1334" w:name="_Toc449442776"/>
      <w:bookmarkStart w:id="1335" w:name="_Toc450747476"/>
      <w:bookmarkStart w:id="1336" w:name="_Toc451863144"/>
      <w:bookmarkStart w:id="1337" w:name="_Toc453320525"/>
      <w:bookmarkStart w:id="1338" w:name="_Toc454789160"/>
      <w:bookmarkStart w:id="1339" w:name="_Toc456103220"/>
      <w:bookmarkStart w:id="1340" w:name="_Toc456103336"/>
      <w:bookmarkStart w:id="1341" w:name="_Toc466367273"/>
      <w:bookmarkStart w:id="1342" w:name="_Toc469048951"/>
      <w:bookmarkStart w:id="1343" w:name="_Toc469924992"/>
      <w:bookmarkStart w:id="1344" w:name="_Toc471824668"/>
      <w:bookmarkStart w:id="1345" w:name="_Toc473209551"/>
      <w:bookmarkStart w:id="1346" w:name="_Toc474504484"/>
      <w:bookmarkStart w:id="1347" w:name="_Toc477169055"/>
      <w:bookmarkStart w:id="1348" w:name="_Toc478464765"/>
      <w:bookmarkStart w:id="1349" w:name="_Toc479671310"/>
      <w:bookmarkStart w:id="1350" w:name="_Toc482280105"/>
      <w:bookmarkStart w:id="1351" w:name="_Toc483388292"/>
      <w:bookmarkStart w:id="1352" w:name="_Toc485117071"/>
      <w:bookmarkStart w:id="1353" w:name="_Toc486323175"/>
      <w:bookmarkStart w:id="1354" w:name="_Toc487466270"/>
      <w:bookmarkStart w:id="1355" w:name="_Toc488848860"/>
      <w:bookmarkStart w:id="1356" w:name="_Toc493685650"/>
      <w:bookmarkStart w:id="1357" w:name="_Toc495499936"/>
      <w:bookmarkStart w:id="1358" w:name="_Toc496537204"/>
      <w:bookmarkStart w:id="1359" w:name="_Toc497986900"/>
      <w:bookmarkStart w:id="1360" w:name="_Toc497988321"/>
      <w:bookmarkStart w:id="1361" w:name="_Toc499624467"/>
      <w:bookmarkStart w:id="1362" w:name="_Toc500841785"/>
      <w:bookmarkStart w:id="1363" w:name="_Toc500842109"/>
      <w:bookmarkStart w:id="1364" w:name="_Toc503439023"/>
      <w:bookmarkStart w:id="1365" w:name="_Toc505005339"/>
      <w:bookmarkStart w:id="1366" w:name="_Toc507510722"/>
      <w:bookmarkStart w:id="1367" w:name="_Toc509838135"/>
      <w:bookmarkStart w:id="1368" w:name="_Toc510775356"/>
      <w:bookmarkStart w:id="1369" w:name="_Toc513645658"/>
      <w:bookmarkStart w:id="1370" w:name="_Toc514850725"/>
      <w:bookmarkStart w:id="1371" w:name="_Toc517792336"/>
      <w:bookmarkStart w:id="1372" w:name="_Toc518981889"/>
      <w:bookmarkStart w:id="1373" w:name="_Toc520709571"/>
      <w:bookmarkStart w:id="1374" w:name="_Toc524430965"/>
      <w:bookmarkStart w:id="1375" w:name="_Toc525638296"/>
      <w:bookmarkStart w:id="1376" w:name="_Toc526431484"/>
      <w:bookmarkStart w:id="1377" w:name="_Toc531094571"/>
      <w:bookmarkStart w:id="1378" w:name="_Toc531960788"/>
      <w:bookmarkStart w:id="1379" w:name="_Toc536101953"/>
      <w:r w:rsidRPr="007A2B38">
        <w:rPr>
          <w:lang w:val="en-US"/>
        </w:rPr>
        <w:t>Call</w:t>
      </w:r>
      <w:r w:rsidR="007D712C" w:rsidRPr="007A2B38">
        <w:rPr>
          <w:lang w:val="en-US"/>
        </w:rPr>
        <w:t xml:space="preserve"> </w:t>
      </w:r>
      <w:r w:rsidR="007D712C" w:rsidRPr="00473B3F">
        <w:rPr>
          <w:lang w:val="en-US"/>
        </w:rPr>
        <w:t xml:space="preserve">– </w:t>
      </w:r>
      <w:r w:rsidRPr="00473B3F">
        <w:rPr>
          <w:lang w:val="en-US"/>
        </w:rPr>
        <w:t>Back</w:t>
      </w:r>
      <w:r w:rsidRPr="00473B3F">
        <w:rPr>
          <w:lang w:val="en-US"/>
        </w:rPr>
        <w:br/>
        <w:t>and alternative calling procedures (Res. 21 Rev. PP</w:t>
      </w:r>
      <w:r w:rsidR="007D712C" w:rsidRPr="00473B3F">
        <w:rPr>
          <w:lang w:val="en-US"/>
        </w:rPr>
        <w:t xml:space="preserve"> – </w:t>
      </w:r>
      <w:r w:rsidRPr="00473B3F">
        <w:rPr>
          <w:lang w:val="en-US"/>
        </w:rPr>
        <w:t>2006)</w:t>
      </w:r>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p>
    <w:p w:rsidR="00E5105F" w:rsidRPr="00DB3264" w:rsidRDefault="00E5105F" w:rsidP="001247F3">
      <w:pPr>
        <w:jc w:val="center"/>
        <w:rPr>
          <w:rFonts w:asciiTheme="minorHAnsi" w:hAnsiTheme="minorHAnsi"/>
        </w:rPr>
      </w:pPr>
      <w:r w:rsidRPr="00290DA4">
        <w:rPr>
          <w:rFonts w:asciiTheme="minorHAnsi" w:hAnsiTheme="minorHAnsi"/>
        </w:rPr>
        <w:t>See URL: www.itu.int/pub/T</w:t>
      </w:r>
      <w:r w:rsidR="001247F3">
        <w:rPr>
          <w:rFonts w:asciiTheme="minorHAnsi" w:hAnsiTheme="minorHAnsi"/>
        </w:rPr>
        <w:t>-</w:t>
      </w:r>
      <w:r w:rsidRPr="00290DA4">
        <w:rPr>
          <w:rFonts w:asciiTheme="minorHAnsi" w:hAnsiTheme="minorHAnsi"/>
        </w:rPr>
        <w:t>SP</w:t>
      </w:r>
      <w:r w:rsidR="001247F3">
        <w:rPr>
          <w:rFonts w:asciiTheme="minorHAnsi" w:hAnsiTheme="minorHAnsi"/>
        </w:rPr>
        <w:t>-</w:t>
      </w:r>
      <w:r w:rsidRPr="00290DA4">
        <w:rPr>
          <w:rFonts w:asciiTheme="minorHAnsi" w:hAnsiTheme="minorHAnsi"/>
        </w:rPr>
        <w:t>PP.RES.21</w:t>
      </w:r>
      <w:r w:rsidR="001247F3">
        <w:rPr>
          <w:rFonts w:asciiTheme="minorHAnsi" w:hAnsiTheme="minorHAnsi"/>
        </w:rPr>
        <w:t>-</w:t>
      </w:r>
      <w:r w:rsidRPr="00290DA4">
        <w:rPr>
          <w:rFonts w:asciiTheme="minorHAnsi" w:hAnsiTheme="minorHAnsi"/>
        </w:rPr>
        <w:t>2011/</w:t>
      </w:r>
    </w:p>
    <w:p w:rsidR="00E5105F" w:rsidRDefault="00E5105F" w:rsidP="00AD54EE">
      <w:pPr>
        <w:rPr>
          <w:rFonts w:asciiTheme="minorHAnsi" w:hAnsiTheme="minorHAnsi"/>
        </w:rPr>
      </w:pPr>
    </w:p>
    <w:p w:rsidR="00E5105F" w:rsidRPr="00DB3264" w:rsidRDefault="00E5105F" w:rsidP="00AD54EE">
      <w:pPr>
        <w:rPr>
          <w:rFonts w:asciiTheme="minorHAnsi" w:hAnsiTheme="minorHAnsi"/>
        </w:rPr>
      </w:pPr>
    </w:p>
    <w:p w:rsidR="008852E5" w:rsidRDefault="008852E5" w:rsidP="00AD54EE">
      <w:pPr>
        <w:pStyle w:val="Heading1"/>
        <w:spacing w:before="0"/>
        <w:ind w:left="142"/>
        <w:jc w:val="center"/>
        <w:sectPr w:rsidR="008852E5" w:rsidSect="004C24DE">
          <w:footerReference w:type="first" r:id="rId17"/>
          <w:pgSz w:w="11901" w:h="16840" w:code="9"/>
          <w:pgMar w:top="1134" w:right="1418" w:bottom="1701" w:left="1418" w:header="720" w:footer="720" w:gutter="0"/>
          <w:paperSrc w:first="15" w:other="15"/>
          <w:cols w:space="720"/>
          <w:titlePg/>
          <w:docGrid w:linePitch="360"/>
        </w:sectPr>
      </w:pPr>
      <w:bookmarkStart w:id="1380" w:name="_Toc253407169"/>
      <w:bookmarkStart w:id="1381" w:name="_Toc259783164"/>
      <w:bookmarkStart w:id="1382" w:name="_Toc266181261"/>
      <w:bookmarkStart w:id="1383" w:name="_Toc268774046"/>
      <w:bookmarkStart w:id="1384" w:name="_Toc271700515"/>
      <w:bookmarkStart w:id="1385" w:name="_Toc273023376"/>
      <w:bookmarkStart w:id="1386" w:name="_Toc274223850"/>
      <w:bookmarkStart w:id="1387" w:name="_Toc276717186"/>
      <w:bookmarkStart w:id="1388" w:name="_Toc279669172"/>
      <w:bookmarkStart w:id="1389" w:name="_Toc280349228"/>
      <w:bookmarkStart w:id="1390" w:name="_Toc282526060"/>
      <w:bookmarkStart w:id="1391" w:name="_Toc283737226"/>
      <w:bookmarkStart w:id="1392" w:name="_Toc286218737"/>
      <w:bookmarkStart w:id="1393" w:name="_Toc288660302"/>
      <w:bookmarkStart w:id="1394" w:name="_Toc291005411"/>
      <w:bookmarkStart w:id="1395" w:name="_Toc292704995"/>
      <w:bookmarkStart w:id="1396" w:name="_Toc295387920"/>
      <w:bookmarkStart w:id="1397" w:name="_Toc296675490"/>
      <w:bookmarkStart w:id="1398" w:name="_Toc297804741"/>
      <w:bookmarkStart w:id="1399" w:name="_Toc301945315"/>
      <w:bookmarkStart w:id="1400" w:name="_Toc303344270"/>
      <w:bookmarkStart w:id="1401" w:name="_Toc304892188"/>
      <w:bookmarkStart w:id="1402" w:name="_Toc308530352"/>
      <w:bookmarkStart w:id="1403" w:name="_Toc311103664"/>
      <w:bookmarkStart w:id="1404" w:name="_Toc313973329"/>
      <w:bookmarkStart w:id="1405" w:name="_Toc316479985"/>
      <w:bookmarkStart w:id="1406" w:name="_Toc318965023"/>
      <w:bookmarkStart w:id="1407" w:name="_Toc320536979"/>
      <w:bookmarkStart w:id="1408" w:name="_Toc321233409"/>
      <w:bookmarkStart w:id="1409" w:name="_Toc321311688"/>
      <w:bookmarkStart w:id="1410" w:name="_Toc321820569"/>
      <w:bookmarkStart w:id="1411" w:name="_Toc323035742"/>
      <w:bookmarkStart w:id="1412" w:name="_Toc323904395"/>
      <w:bookmarkStart w:id="1413" w:name="_Toc332272673"/>
      <w:bookmarkStart w:id="1414" w:name="_Toc334776208"/>
      <w:bookmarkStart w:id="1415" w:name="_Toc335901527"/>
      <w:bookmarkStart w:id="1416" w:name="_Toc337110353"/>
      <w:bookmarkStart w:id="1417" w:name="_Toc338779394"/>
      <w:bookmarkStart w:id="1418" w:name="_Toc340225541"/>
      <w:bookmarkStart w:id="1419" w:name="_Toc341451239"/>
      <w:bookmarkStart w:id="1420" w:name="_Toc342912870"/>
      <w:bookmarkStart w:id="1421" w:name="_Toc343262690"/>
      <w:bookmarkStart w:id="1422" w:name="_Toc345579845"/>
      <w:bookmarkStart w:id="1423" w:name="_Toc346885967"/>
      <w:bookmarkStart w:id="1424" w:name="_Toc347929612"/>
      <w:bookmarkStart w:id="1425" w:name="_Toc349288273"/>
      <w:bookmarkStart w:id="1426" w:name="_Toc350415591"/>
      <w:bookmarkStart w:id="1427" w:name="_Toc351549912"/>
      <w:bookmarkStart w:id="1428" w:name="_Toc352940517"/>
      <w:bookmarkStart w:id="1429" w:name="_Toc354053854"/>
      <w:bookmarkStart w:id="1430" w:name="_Toc355708880"/>
      <w:bookmarkStart w:id="1431" w:name="_Toc357001963"/>
      <w:bookmarkStart w:id="1432" w:name="_Toc358192590"/>
      <w:bookmarkStart w:id="1433" w:name="_Toc359489439"/>
      <w:bookmarkStart w:id="1434" w:name="_Toc360696839"/>
      <w:bookmarkStart w:id="1435" w:name="_Toc361921570"/>
      <w:bookmarkStart w:id="1436" w:name="_Toc363741410"/>
      <w:bookmarkStart w:id="1437" w:name="_Toc364672359"/>
      <w:bookmarkStart w:id="1438" w:name="_Toc366157716"/>
      <w:bookmarkStart w:id="1439" w:name="_Toc367715555"/>
      <w:bookmarkStart w:id="1440" w:name="_Toc369007689"/>
      <w:bookmarkStart w:id="1441" w:name="_Toc369007893"/>
      <w:bookmarkStart w:id="1442" w:name="_Toc370373502"/>
      <w:bookmarkStart w:id="1443" w:name="_Toc371588868"/>
      <w:bookmarkStart w:id="1444" w:name="_Toc373157834"/>
      <w:bookmarkStart w:id="1445" w:name="_Toc374006642"/>
      <w:bookmarkStart w:id="1446" w:name="_Toc374692696"/>
      <w:bookmarkStart w:id="1447" w:name="_Toc374692773"/>
      <w:bookmarkStart w:id="1448" w:name="_Toc377026502"/>
      <w:bookmarkStart w:id="1449" w:name="_Toc378322723"/>
      <w:bookmarkStart w:id="1450" w:name="_Toc379440376"/>
      <w:bookmarkStart w:id="1451" w:name="_Toc380582901"/>
      <w:bookmarkStart w:id="1452" w:name="_Toc381784234"/>
      <w:bookmarkStart w:id="1453" w:name="_Toc383182317"/>
      <w:bookmarkStart w:id="1454" w:name="_Toc384625711"/>
      <w:bookmarkStart w:id="1455" w:name="_Toc385496803"/>
      <w:bookmarkStart w:id="1456" w:name="_Toc388946331"/>
      <w:bookmarkStart w:id="1457" w:name="_Toc388947564"/>
      <w:bookmarkStart w:id="1458" w:name="_Toc389730888"/>
      <w:bookmarkStart w:id="1459" w:name="_Toc391386076"/>
      <w:bookmarkStart w:id="1460" w:name="_Toc392235890"/>
      <w:bookmarkStart w:id="1461" w:name="_Toc393713421"/>
      <w:bookmarkStart w:id="1462" w:name="_Toc393714488"/>
      <w:bookmarkStart w:id="1463" w:name="_Toc393715492"/>
      <w:bookmarkStart w:id="1464" w:name="_Toc395100467"/>
      <w:bookmarkStart w:id="1465" w:name="_Toc396212814"/>
      <w:bookmarkStart w:id="1466" w:name="_Toc397517659"/>
      <w:bookmarkStart w:id="1467" w:name="_Toc399160642"/>
      <w:bookmarkStart w:id="1468" w:name="_Toc400374880"/>
      <w:bookmarkStart w:id="1469" w:name="_Toc401757926"/>
      <w:bookmarkStart w:id="1470" w:name="_Toc402967106"/>
      <w:bookmarkStart w:id="1471" w:name="_Toc404332318"/>
      <w:bookmarkStart w:id="1472" w:name="_Toc405386784"/>
      <w:bookmarkStart w:id="1473" w:name="_Toc406508022"/>
      <w:bookmarkStart w:id="1474" w:name="_Toc408576643"/>
      <w:bookmarkStart w:id="1475" w:name="_Toc409708238"/>
      <w:bookmarkStart w:id="1476" w:name="_Toc410904541"/>
      <w:bookmarkStart w:id="1477" w:name="_Toc414884970"/>
      <w:bookmarkStart w:id="1478" w:name="_Toc416360080"/>
      <w:bookmarkStart w:id="1479" w:name="_Toc417984363"/>
      <w:bookmarkStart w:id="1480" w:name="_Toc420414841"/>
    </w:p>
    <w:p w:rsidR="00872C86" w:rsidRPr="00824BAB" w:rsidRDefault="00911AE9" w:rsidP="00AD54EE">
      <w:pPr>
        <w:pStyle w:val="Heading1"/>
        <w:spacing w:before="0"/>
        <w:ind w:left="142"/>
        <w:jc w:val="center"/>
        <w:rPr>
          <w:kern w:val="0"/>
        </w:rPr>
      </w:pPr>
      <w:bookmarkStart w:id="1481" w:name="_Toc421783564"/>
      <w:bookmarkStart w:id="1482" w:name="_Toc423078777"/>
      <w:bookmarkStart w:id="1483" w:name="_Toc424300250"/>
      <w:bookmarkStart w:id="1484" w:name="_Toc428193358"/>
      <w:bookmarkStart w:id="1485" w:name="_Toc428372305"/>
      <w:bookmarkStart w:id="1486" w:name="_Toc429469056"/>
      <w:bookmarkStart w:id="1487" w:name="_Toc432498842"/>
      <w:bookmarkStart w:id="1488" w:name="_Toc433358222"/>
      <w:bookmarkStart w:id="1489" w:name="_Toc434843836"/>
      <w:bookmarkStart w:id="1490" w:name="_Toc436383071"/>
      <w:bookmarkStart w:id="1491" w:name="_Toc437264289"/>
      <w:bookmarkStart w:id="1492" w:name="_Toc438219176"/>
      <w:bookmarkStart w:id="1493" w:name="_Toc440443798"/>
      <w:bookmarkStart w:id="1494" w:name="_Toc441671605"/>
      <w:bookmarkStart w:id="1495" w:name="_Toc442711622"/>
      <w:bookmarkStart w:id="1496" w:name="_Toc445368598"/>
      <w:bookmarkStart w:id="1497" w:name="_Toc446578883"/>
      <w:bookmarkStart w:id="1498" w:name="_Toc449442777"/>
      <w:bookmarkStart w:id="1499" w:name="_Toc450747477"/>
      <w:bookmarkStart w:id="1500" w:name="_Toc451863145"/>
      <w:bookmarkStart w:id="1501" w:name="_Toc453320526"/>
      <w:bookmarkStart w:id="1502" w:name="_Toc454789161"/>
      <w:bookmarkStart w:id="1503" w:name="_Toc456103221"/>
      <w:bookmarkStart w:id="1504" w:name="_Toc456103337"/>
      <w:bookmarkStart w:id="1505" w:name="_Toc466367274"/>
      <w:bookmarkStart w:id="1506" w:name="_Toc469048952"/>
      <w:bookmarkStart w:id="1507" w:name="_Toc469924993"/>
      <w:bookmarkStart w:id="1508" w:name="_Toc471824669"/>
      <w:bookmarkStart w:id="1509" w:name="_Toc473209552"/>
      <w:bookmarkStart w:id="1510" w:name="_Toc474504485"/>
      <w:bookmarkStart w:id="1511" w:name="_Toc477169056"/>
      <w:bookmarkStart w:id="1512" w:name="_Toc478464766"/>
      <w:bookmarkStart w:id="1513" w:name="_Toc479671311"/>
      <w:bookmarkStart w:id="1514" w:name="_Toc482280106"/>
      <w:bookmarkStart w:id="1515" w:name="_Toc483388293"/>
      <w:bookmarkStart w:id="1516" w:name="_Toc485117072"/>
      <w:bookmarkStart w:id="1517" w:name="_Toc486323176"/>
      <w:bookmarkStart w:id="1518" w:name="_Toc487466271"/>
      <w:bookmarkStart w:id="1519" w:name="_Toc488848861"/>
      <w:bookmarkStart w:id="1520" w:name="_Toc493685651"/>
      <w:bookmarkStart w:id="1521" w:name="_Toc495499937"/>
      <w:bookmarkStart w:id="1522" w:name="_Toc496537205"/>
      <w:bookmarkStart w:id="1523" w:name="_Toc497986901"/>
      <w:bookmarkStart w:id="1524" w:name="_Toc497988322"/>
      <w:bookmarkStart w:id="1525" w:name="_Toc499624468"/>
      <w:bookmarkStart w:id="1526" w:name="_Toc500841786"/>
      <w:bookmarkStart w:id="1527" w:name="_Toc500842110"/>
      <w:bookmarkStart w:id="1528" w:name="_Toc503439024"/>
      <w:bookmarkStart w:id="1529" w:name="_Toc505005340"/>
      <w:bookmarkStart w:id="1530" w:name="_Toc507510723"/>
      <w:bookmarkStart w:id="1531" w:name="_Toc509838136"/>
      <w:bookmarkStart w:id="1532" w:name="_Toc510775357"/>
      <w:bookmarkStart w:id="1533" w:name="_Toc513645659"/>
      <w:bookmarkStart w:id="1534" w:name="_Toc514850726"/>
      <w:bookmarkStart w:id="1535" w:name="_Toc517792337"/>
      <w:bookmarkStart w:id="1536" w:name="_Toc518981890"/>
      <w:bookmarkStart w:id="1537" w:name="_Toc520709572"/>
      <w:bookmarkStart w:id="1538" w:name="_Toc524430966"/>
      <w:bookmarkStart w:id="1539" w:name="_Toc525638297"/>
      <w:bookmarkStart w:id="1540" w:name="_Toc526431485"/>
      <w:bookmarkStart w:id="1541" w:name="_Toc531094572"/>
      <w:bookmarkStart w:id="1542" w:name="_Toc531960789"/>
      <w:bookmarkStart w:id="1543" w:name="_Toc536101954"/>
      <w:r w:rsidRPr="00824BAB">
        <w:rPr>
          <w:kern w:val="0"/>
        </w:rPr>
        <w:lastRenderedPageBreak/>
        <w:t>AMENDMENTS</w:t>
      </w:r>
      <w:r w:rsidR="00CD6391" w:rsidRPr="00824BAB">
        <w:rPr>
          <w:kern w:val="0"/>
        </w:rPr>
        <w:t xml:space="preserve"> </w:t>
      </w:r>
      <w:r w:rsidRPr="00824BAB">
        <w:rPr>
          <w:kern w:val="0"/>
        </w:rPr>
        <w:t xml:space="preserve"> TO </w:t>
      </w:r>
      <w:r w:rsidR="00CD6391" w:rsidRPr="00824BAB">
        <w:rPr>
          <w:kern w:val="0"/>
        </w:rPr>
        <w:t xml:space="preserve"> </w:t>
      </w:r>
      <w:r w:rsidRPr="00824BAB">
        <w:rPr>
          <w:kern w:val="0"/>
        </w:rPr>
        <w:t>S</w:t>
      </w:r>
      <w:r w:rsidRPr="00660E1C">
        <w:t>ERVIC</w:t>
      </w:r>
      <w:r w:rsidRPr="00824BAB">
        <w:rPr>
          <w:kern w:val="0"/>
        </w:rPr>
        <w:t>E</w:t>
      </w:r>
      <w:r w:rsidR="00CD6391" w:rsidRPr="00824BAB">
        <w:rPr>
          <w:kern w:val="0"/>
        </w:rPr>
        <w:t xml:space="preserve"> </w:t>
      </w:r>
      <w:r w:rsidRPr="00824BAB">
        <w:rPr>
          <w:kern w:val="0"/>
        </w:rPr>
        <w:t xml:space="preserve"> PUBLICATIONS</w:t>
      </w:r>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p>
    <w:p w:rsidR="00872C86" w:rsidRPr="00824BAB" w:rsidRDefault="00911AE9" w:rsidP="00B042F1">
      <w:pPr>
        <w:pStyle w:val="Heading70"/>
        <w:spacing w:before="160" w:after="160"/>
        <w:rPr>
          <w:rFonts w:asciiTheme="minorHAnsi" w:hAnsiTheme="minorHAnsi"/>
          <w:lang w:val="en-US"/>
        </w:rPr>
      </w:pPr>
      <w:r w:rsidRPr="00824BAB">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ADD</w:t>
            </w:r>
          </w:p>
        </w:tc>
        <w:tc>
          <w:tcPr>
            <w:tcW w:w="1079" w:type="dxa"/>
          </w:tcPr>
          <w:p w:rsidR="00872C86" w:rsidRPr="00824BAB" w:rsidRDefault="00F027D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I</w:t>
            </w:r>
            <w:r w:rsidR="00911AE9" w:rsidRPr="00824BAB">
              <w:rPr>
                <w:rFonts w:asciiTheme="minorHAnsi" w:hAnsiTheme="minorHAnsi"/>
                <w:sz w:val="20"/>
                <w:szCs w:val="20"/>
                <w:lang w:val="en-US"/>
              </w:rPr>
              <w:t>nsert</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PAR</w:t>
            </w:r>
          </w:p>
        </w:tc>
        <w:tc>
          <w:tcPr>
            <w:tcW w:w="1251" w:type="dxa"/>
          </w:tcPr>
          <w:p w:rsidR="00872C86" w:rsidRPr="00824BAB" w:rsidRDefault="004428C0"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paragraph</w:t>
            </w:r>
          </w:p>
        </w:tc>
      </w:tr>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COL</w:t>
            </w:r>
          </w:p>
        </w:tc>
        <w:tc>
          <w:tcPr>
            <w:tcW w:w="1079" w:type="dxa"/>
          </w:tcPr>
          <w:p w:rsidR="00872C86" w:rsidRPr="00824BAB" w:rsidRDefault="00F027D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C</w:t>
            </w:r>
            <w:r w:rsidR="00911AE9" w:rsidRPr="00824BAB">
              <w:rPr>
                <w:rFonts w:asciiTheme="minorHAnsi" w:hAnsiTheme="minorHAnsi"/>
                <w:sz w:val="20"/>
                <w:szCs w:val="20"/>
                <w:lang w:val="en-US"/>
              </w:rPr>
              <w:t>olumn</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REP</w:t>
            </w:r>
          </w:p>
        </w:tc>
        <w:tc>
          <w:tcPr>
            <w:tcW w:w="1251" w:type="dxa"/>
          </w:tcPr>
          <w:p w:rsidR="00872C86" w:rsidRPr="00824BAB" w:rsidRDefault="00872C86"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replace</w:t>
            </w:r>
          </w:p>
        </w:tc>
      </w:tr>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LIR</w:t>
            </w:r>
          </w:p>
        </w:tc>
        <w:tc>
          <w:tcPr>
            <w:tcW w:w="1079" w:type="dxa"/>
          </w:tcPr>
          <w:p w:rsidR="00872C86" w:rsidRPr="00824BAB" w:rsidRDefault="00F027D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R</w:t>
            </w:r>
            <w:r w:rsidR="004428C0" w:rsidRPr="00824BAB">
              <w:rPr>
                <w:rFonts w:asciiTheme="minorHAnsi" w:hAnsiTheme="minorHAnsi"/>
                <w:sz w:val="20"/>
                <w:szCs w:val="20"/>
                <w:lang w:val="en-US"/>
              </w:rPr>
              <w:t>ead</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SUP</w:t>
            </w:r>
          </w:p>
        </w:tc>
        <w:tc>
          <w:tcPr>
            <w:tcW w:w="1251" w:type="dxa"/>
          </w:tcPr>
          <w:p w:rsidR="00872C86" w:rsidRPr="00824BAB" w:rsidRDefault="00F467F1"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D</w:t>
            </w:r>
            <w:r w:rsidR="004428C0" w:rsidRPr="00824BAB">
              <w:rPr>
                <w:rFonts w:asciiTheme="minorHAnsi" w:hAnsiTheme="minorHAnsi"/>
                <w:sz w:val="20"/>
                <w:szCs w:val="20"/>
                <w:lang w:val="en-US"/>
              </w:rPr>
              <w:t>elete</w:t>
            </w:r>
          </w:p>
        </w:tc>
      </w:tr>
      <w:tr w:rsidR="00824BAB" w:rsidRPr="00824BAB" w:rsidTr="002D4CF6">
        <w:tc>
          <w:tcPr>
            <w:tcW w:w="590" w:type="dxa"/>
          </w:tcPr>
          <w:p w:rsidR="00872C86" w:rsidRPr="00824BAB" w:rsidRDefault="00872C86" w:rsidP="00AD54EE">
            <w:pPr>
              <w:pStyle w:val="Tabletext0"/>
              <w:spacing w:before="0" w:after="0"/>
              <w:rPr>
                <w:rFonts w:asciiTheme="minorHAnsi" w:hAnsiTheme="minorHAnsi"/>
                <w:b/>
                <w:bCs w:val="0"/>
                <w:sz w:val="20"/>
                <w:szCs w:val="20"/>
                <w:lang w:val="en-US"/>
              </w:rPr>
            </w:pPr>
            <w:r w:rsidRPr="00824BAB">
              <w:rPr>
                <w:rFonts w:asciiTheme="minorHAnsi" w:hAnsiTheme="minorHAnsi"/>
                <w:b/>
                <w:bCs w:val="0"/>
                <w:sz w:val="20"/>
                <w:szCs w:val="20"/>
                <w:lang w:val="en-US"/>
              </w:rPr>
              <w:t>P</w:t>
            </w:r>
          </w:p>
        </w:tc>
        <w:tc>
          <w:tcPr>
            <w:tcW w:w="1079" w:type="dxa"/>
          </w:tcPr>
          <w:p w:rsidR="00872C86" w:rsidRPr="00824BAB" w:rsidRDefault="00872C86" w:rsidP="00AD54EE">
            <w:pPr>
              <w:pStyle w:val="Tabletext0"/>
              <w:spacing w:before="0" w:after="0"/>
              <w:rPr>
                <w:rFonts w:asciiTheme="minorHAnsi" w:hAnsiTheme="minorHAnsi"/>
                <w:sz w:val="20"/>
                <w:szCs w:val="20"/>
                <w:lang w:val="en-US"/>
              </w:rPr>
            </w:pPr>
            <w:r w:rsidRPr="00824BAB">
              <w:rPr>
                <w:rFonts w:asciiTheme="minorHAnsi" w:hAnsiTheme="minorHAnsi"/>
                <w:sz w:val="20"/>
                <w:szCs w:val="20"/>
                <w:lang w:val="en-US"/>
              </w:rPr>
              <w:t>page(s)</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bCs w:val="0"/>
                <w:sz w:val="20"/>
                <w:szCs w:val="20"/>
                <w:lang w:val="en-US"/>
              </w:rPr>
            </w:pPr>
          </w:p>
        </w:tc>
        <w:tc>
          <w:tcPr>
            <w:tcW w:w="1251" w:type="dxa"/>
          </w:tcPr>
          <w:p w:rsidR="00872C86" w:rsidRPr="00824BAB" w:rsidRDefault="00872C86" w:rsidP="00AD54EE">
            <w:pPr>
              <w:pStyle w:val="Tabletext0"/>
              <w:spacing w:before="0" w:after="0"/>
              <w:rPr>
                <w:rFonts w:asciiTheme="minorHAnsi" w:hAnsiTheme="minorHAnsi"/>
                <w:sz w:val="20"/>
                <w:szCs w:val="20"/>
                <w:lang w:val="en-US"/>
              </w:rPr>
            </w:pPr>
          </w:p>
        </w:tc>
      </w:tr>
    </w:tbl>
    <w:p w:rsidR="009F11B7" w:rsidRDefault="009F11B7" w:rsidP="009F11B7">
      <w:pPr>
        <w:rPr>
          <w:rFonts w:asciiTheme="minorHAnsi" w:hAnsiTheme="minorHAnsi"/>
        </w:rPr>
      </w:pPr>
    </w:p>
    <w:p w:rsidR="00CB0350" w:rsidRDefault="00CB0350" w:rsidP="009F11B7">
      <w:pPr>
        <w:rPr>
          <w:rFonts w:asciiTheme="minorHAnsi" w:hAnsiTheme="minorHAnsi"/>
        </w:rPr>
      </w:pPr>
    </w:p>
    <w:p w:rsidR="00EB5E59" w:rsidRDefault="00EB5E59" w:rsidP="009F11B7">
      <w:pPr>
        <w:rPr>
          <w:rFonts w:asciiTheme="minorHAnsi" w:hAnsiTheme="minorHAnsi"/>
        </w:rPr>
      </w:pPr>
    </w:p>
    <w:p w:rsidR="00EB5E59" w:rsidRPr="00EB5E59" w:rsidRDefault="00EB5E59" w:rsidP="00EB5E59">
      <w:pPr>
        <w:pStyle w:val="Heading20"/>
        <w:rPr>
          <w:lang w:val="en-US"/>
        </w:rPr>
      </w:pPr>
      <w:bookmarkStart w:id="1544" w:name="_Toc536101955"/>
      <w:r w:rsidRPr="00EB5E59">
        <w:rPr>
          <w:lang w:val="en-US"/>
        </w:rPr>
        <w:t xml:space="preserve">List of Ship Stations and Maritime Mobile </w:t>
      </w:r>
      <w:r w:rsidRPr="00EB5E59">
        <w:rPr>
          <w:lang w:val="en-US"/>
        </w:rPr>
        <w:br/>
        <w:t>Service Identity Assignments</w:t>
      </w:r>
      <w:r w:rsidRPr="00EB5E59">
        <w:rPr>
          <w:lang w:val="en-US"/>
        </w:rPr>
        <w:br/>
        <w:t>(List V)</w:t>
      </w:r>
      <w:r w:rsidRPr="00EB5E59">
        <w:rPr>
          <w:lang w:val="en-US"/>
        </w:rPr>
        <w:br/>
        <w:t>Edition of 2018</w:t>
      </w:r>
      <w:r w:rsidRPr="00EB5E59">
        <w:rPr>
          <w:lang w:val="en-US"/>
        </w:rPr>
        <w:br/>
      </w:r>
      <w:r w:rsidRPr="00EB5E59">
        <w:rPr>
          <w:lang w:val="en-US"/>
        </w:rPr>
        <w:br/>
        <w:t>Section VI</w:t>
      </w:r>
      <w:bookmarkEnd w:id="1544"/>
    </w:p>
    <w:p w:rsidR="00EB5E59" w:rsidRPr="00EB5E59" w:rsidRDefault="00EB5E59" w:rsidP="00EB5E59">
      <w:pPr>
        <w:widowControl w:val="0"/>
        <w:tabs>
          <w:tab w:val="clear" w:pos="1276"/>
          <w:tab w:val="clear" w:pos="1843"/>
          <w:tab w:val="left" w:pos="90"/>
          <w:tab w:val="left" w:pos="1134"/>
          <w:tab w:val="left" w:pos="1560"/>
          <w:tab w:val="left" w:pos="2127"/>
        </w:tabs>
        <w:spacing w:before="240"/>
        <w:rPr>
          <w:rFonts w:asciiTheme="minorHAnsi" w:hAnsiTheme="minorHAnsi" w:cs="Arial"/>
          <w:b/>
          <w:bCs/>
          <w:noProof w:val="0"/>
          <w:color w:val="000000"/>
          <w:lang w:val="es-ES_tradnl"/>
        </w:rPr>
      </w:pPr>
      <w:r w:rsidRPr="00EB5E59">
        <w:rPr>
          <w:rFonts w:asciiTheme="minorHAnsi" w:hAnsiTheme="minorHAnsi" w:cs="Arial"/>
          <w:b/>
          <w:bCs/>
          <w:noProof w:val="0"/>
          <w:color w:val="000000"/>
          <w:lang w:val="es-ES_tradnl"/>
        </w:rPr>
        <w:t>ADD</w:t>
      </w:r>
    </w:p>
    <w:p w:rsidR="00EB5E59" w:rsidRPr="00EB5E59" w:rsidRDefault="00EB5E59" w:rsidP="00EB5E59">
      <w:pPr>
        <w:widowControl w:val="0"/>
        <w:tabs>
          <w:tab w:val="clear" w:pos="1276"/>
          <w:tab w:val="clear" w:pos="1843"/>
          <w:tab w:val="left" w:pos="90"/>
          <w:tab w:val="left" w:pos="1134"/>
          <w:tab w:val="left" w:pos="1560"/>
          <w:tab w:val="left" w:pos="2127"/>
        </w:tabs>
        <w:spacing w:before="19"/>
        <w:rPr>
          <w:rFonts w:asciiTheme="minorHAnsi" w:hAnsiTheme="minorHAnsi" w:cs="Arial"/>
          <w:b/>
          <w:bCs/>
          <w:noProof w:val="0"/>
          <w:color w:val="000000"/>
          <w:lang w:val="es-ES_tradnl"/>
        </w:rPr>
      </w:pPr>
    </w:p>
    <w:p w:rsidR="00EB5E59" w:rsidRPr="00EB5E59" w:rsidRDefault="00EB5E59" w:rsidP="00EB5E59">
      <w:pPr>
        <w:widowControl w:val="0"/>
        <w:tabs>
          <w:tab w:val="clear" w:pos="1276"/>
          <w:tab w:val="clear" w:pos="1843"/>
          <w:tab w:val="left" w:pos="1021"/>
          <w:tab w:val="left" w:pos="1134"/>
          <w:tab w:val="left" w:pos="1560"/>
          <w:tab w:val="left" w:pos="2127"/>
        </w:tabs>
        <w:spacing w:before="0"/>
        <w:ind w:firstLine="567"/>
        <w:rPr>
          <w:rFonts w:asciiTheme="minorHAnsi" w:hAnsiTheme="minorHAnsi" w:cs="Arial"/>
          <w:noProof w:val="0"/>
          <w:color w:val="000000"/>
          <w:sz w:val="25"/>
          <w:szCs w:val="25"/>
          <w:lang w:val="es-ES_tradnl"/>
        </w:rPr>
      </w:pPr>
      <w:r w:rsidRPr="00EB5E59">
        <w:rPr>
          <w:rFonts w:asciiTheme="minorHAnsi" w:hAnsiTheme="minorHAnsi" w:cs="Arial"/>
          <w:b/>
          <w:bCs/>
          <w:noProof w:val="0"/>
          <w:color w:val="000000"/>
          <w:lang w:val="es-ES_tradnl"/>
        </w:rPr>
        <w:t>CV60</w:t>
      </w:r>
      <w:r w:rsidRPr="00EB5E59">
        <w:rPr>
          <w:rFonts w:asciiTheme="minorHAnsi" w:hAnsiTheme="minorHAnsi" w:cs="Arial"/>
          <w:noProof w:val="0"/>
          <w:sz w:val="24"/>
          <w:szCs w:val="24"/>
          <w:lang w:val="es-ES_tradnl"/>
        </w:rPr>
        <w:tab/>
      </w:r>
      <w:r w:rsidRPr="00EB5E59">
        <w:rPr>
          <w:rFonts w:asciiTheme="minorHAnsi" w:hAnsiTheme="minorHAnsi" w:cs="Arial"/>
          <w:noProof w:val="0"/>
          <w:sz w:val="24"/>
          <w:szCs w:val="24"/>
          <w:lang w:val="es-ES_tradnl"/>
        </w:rPr>
        <w:tab/>
      </w:r>
      <w:r>
        <w:rPr>
          <w:rFonts w:asciiTheme="minorHAnsi" w:hAnsiTheme="minorHAnsi" w:cs="Arial"/>
          <w:noProof w:val="0"/>
          <w:sz w:val="24"/>
          <w:szCs w:val="24"/>
          <w:lang w:val="es-ES_tradnl"/>
        </w:rPr>
        <w:tab/>
      </w:r>
      <w:r w:rsidRPr="00EB5E59">
        <w:rPr>
          <w:rFonts w:asciiTheme="minorHAnsi" w:hAnsiTheme="minorHAnsi" w:cs="Arial"/>
          <w:noProof w:val="0"/>
          <w:color w:val="000000"/>
          <w:lang w:val="es-ES_tradnl"/>
        </w:rPr>
        <w:t>D'REGINA INVESTIMENT Mindelo Mindelo - São Vicente República de Cabo Verde,</w:t>
      </w:r>
    </w:p>
    <w:p w:rsidR="00EB5E59" w:rsidRPr="00090F13" w:rsidRDefault="00EB5E59" w:rsidP="00EB5E59">
      <w:pPr>
        <w:widowControl w:val="0"/>
        <w:tabs>
          <w:tab w:val="clear" w:pos="1276"/>
          <w:tab w:val="clear" w:pos="1843"/>
          <w:tab w:val="left" w:pos="1021"/>
          <w:tab w:val="left" w:pos="1134"/>
          <w:tab w:val="left" w:pos="1560"/>
          <w:tab w:val="left" w:pos="2127"/>
          <w:tab w:val="left" w:pos="2154"/>
          <w:tab w:val="left" w:pos="6069"/>
          <w:tab w:val="left" w:pos="7202"/>
        </w:tabs>
        <w:spacing w:before="0"/>
        <w:ind w:firstLine="567"/>
        <w:rPr>
          <w:rFonts w:asciiTheme="minorHAnsi" w:hAnsiTheme="minorHAnsi" w:cs="Arial"/>
          <w:noProof w:val="0"/>
          <w:sz w:val="24"/>
          <w:szCs w:val="24"/>
          <w:lang w:val="fr-CH"/>
        </w:rPr>
      </w:pPr>
      <w:r w:rsidRPr="00EB5E59">
        <w:rPr>
          <w:rFonts w:asciiTheme="minorHAnsi" w:hAnsiTheme="minorHAnsi" w:cs="Arial"/>
          <w:noProof w:val="0"/>
          <w:sz w:val="24"/>
          <w:szCs w:val="24"/>
          <w:lang w:val="es-ES_tradnl"/>
        </w:rPr>
        <w:tab/>
      </w:r>
      <w:r w:rsidRPr="00EB5E59">
        <w:rPr>
          <w:rFonts w:asciiTheme="minorHAnsi" w:hAnsiTheme="minorHAnsi" w:cs="Arial"/>
          <w:noProof w:val="0"/>
          <w:sz w:val="24"/>
          <w:szCs w:val="24"/>
          <w:lang w:val="es-ES_tradnl"/>
        </w:rPr>
        <w:tab/>
      </w:r>
      <w:r w:rsidRPr="00EB5E59">
        <w:rPr>
          <w:rFonts w:asciiTheme="minorHAnsi" w:hAnsiTheme="minorHAnsi" w:cs="Arial"/>
          <w:noProof w:val="0"/>
          <w:sz w:val="24"/>
          <w:szCs w:val="24"/>
          <w:lang w:val="es-ES_tradnl"/>
        </w:rPr>
        <w:tab/>
      </w:r>
      <w:r w:rsidRPr="00090F13">
        <w:rPr>
          <w:rFonts w:asciiTheme="minorHAnsi" w:hAnsiTheme="minorHAnsi" w:cs="Arial"/>
          <w:noProof w:val="0"/>
          <w:color w:val="000000"/>
          <w:lang w:val="fr-CH"/>
        </w:rPr>
        <w:t xml:space="preserve">E-Mail: </w:t>
      </w:r>
      <w:hyperlink r:id="rId18" w:history="1">
        <w:r w:rsidRPr="00090F13">
          <w:rPr>
            <w:rFonts w:asciiTheme="minorHAnsi" w:hAnsiTheme="minorHAnsi" w:cs="Arial"/>
            <w:noProof w:val="0"/>
            <w:color w:val="0000FF"/>
            <w:u w:val="single"/>
            <w:lang w:val="fr-CH"/>
          </w:rPr>
          <w:t>bjooemanuel@yahoo.com</w:t>
        </w:r>
      </w:hyperlink>
      <w:r w:rsidRPr="00090F13">
        <w:rPr>
          <w:rFonts w:asciiTheme="minorHAnsi" w:hAnsiTheme="minorHAnsi" w:cs="Arial"/>
          <w:noProof w:val="0"/>
          <w:color w:val="000000"/>
          <w:lang w:val="fr-CH"/>
        </w:rPr>
        <w:t>, Tel: +2389959759,</w:t>
      </w:r>
    </w:p>
    <w:p w:rsidR="00EB5E59" w:rsidRPr="00090F13" w:rsidRDefault="00EB5E59" w:rsidP="00EB5E59">
      <w:pPr>
        <w:widowControl w:val="0"/>
        <w:tabs>
          <w:tab w:val="clear" w:pos="1276"/>
          <w:tab w:val="clear" w:pos="1843"/>
          <w:tab w:val="left" w:pos="1021"/>
          <w:tab w:val="left" w:pos="1134"/>
          <w:tab w:val="left" w:pos="1560"/>
          <w:tab w:val="left" w:pos="2127"/>
          <w:tab w:val="left" w:pos="2154"/>
          <w:tab w:val="left" w:pos="6069"/>
          <w:tab w:val="left" w:pos="7202"/>
        </w:tabs>
        <w:spacing w:before="0"/>
        <w:ind w:firstLine="567"/>
        <w:rPr>
          <w:rFonts w:asciiTheme="minorHAnsi" w:hAnsiTheme="minorHAnsi" w:cs="Arial"/>
          <w:noProof w:val="0"/>
          <w:color w:val="000000"/>
          <w:sz w:val="25"/>
          <w:szCs w:val="25"/>
          <w:lang w:val="fr-CH"/>
        </w:rPr>
      </w:pPr>
      <w:r w:rsidRPr="00090F13">
        <w:rPr>
          <w:rFonts w:asciiTheme="minorHAnsi" w:hAnsiTheme="minorHAnsi" w:cs="Arial"/>
          <w:noProof w:val="0"/>
          <w:color w:val="000000"/>
          <w:lang w:val="fr-CH"/>
        </w:rPr>
        <w:tab/>
      </w:r>
      <w:r w:rsidRPr="00090F13">
        <w:rPr>
          <w:rFonts w:asciiTheme="minorHAnsi" w:hAnsiTheme="minorHAnsi" w:cs="Arial"/>
          <w:noProof w:val="0"/>
          <w:color w:val="000000"/>
          <w:lang w:val="fr-CH"/>
        </w:rPr>
        <w:tab/>
      </w:r>
      <w:r w:rsidRPr="00090F13">
        <w:rPr>
          <w:rFonts w:asciiTheme="minorHAnsi" w:hAnsiTheme="minorHAnsi" w:cs="Arial"/>
          <w:noProof w:val="0"/>
          <w:color w:val="000000"/>
          <w:lang w:val="fr-CH"/>
        </w:rPr>
        <w:tab/>
        <w:t>Contact person: Joao Emanuel Barbosa.</w:t>
      </w:r>
    </w:p>
    <w:p w:rsidR="00EB5E59" w:rsidRPr="00090F13" w:rsidRDefault="00EB5E59" w:rsidP="00EB5E59">
      <w:pPr>
        <w:widowControl w:val="0"/>
        <w:tabs>
          <w:tab w:val="clear" w:pos="1276"/>
          <w:tab w:val="clear" w:pos="1843"/>
          <w:tab w:val="left" w:pos="199"/>
          <w:tab w:val="left" w:pos="1021"/>
          <w:tab w:val="left" w:pos="1134"/>
          <w:tab w:val="left" w:pos="1560"/>
          <w:tab w:val="left" w:pos="2127"/>
        </w:tabs>
        <w:spacing w:before="0"/>
        <w:ind w:firstLine="567"/>
        <w:rPr>
          <w:rFonts w:asciiTheme="minorHAnsi" w:hAnsiTheme="minorHAnsi" w:cs="Arial"/>
          <w:noProof w:val="0"/>
          <w:color w:val="000000"/>
          <w:lang w:val="fr-CH"/>
        </w:rPr>
      </w:pPr>
    </w:p>
    <w:p w:rsidR="00EB5E59" w:rsidRPr="00EB5E59" w:rsidRDefault="00EB5E59" w:rsidP="00EB5E59">
      <w:pPr>
        <w:widowControl w:val="0"/>
        <w:tabs>
          <w:tab w:val="clear" w:pos="1276"/>
          <w:tab w:val="clear" w:pos="1843"/>
          <w:tab w:val="left" w:pos="1021"/>
          <w:tab w:val="left" w:pos="1134"/>
          <w:tab w:val="left" w:pos="1560"/>
          <w:tab w:val="left" w:pos="2127"/>
        </w:tabs>
        <w:spacing w:before="0"/>
        <w:ind w:firstLine="567"/>
        <w:rPr>
          <w:rFonts w:asciiTheme="minorHAnsi" w:hAnsiTheme="minorHAnsi" w:cs="Arial"/>
          <w:noProof w:val="0"/>
          <w:color w:val="000000"/>
          <w:lang w:val="en-GB"/>
        </w:rPr>
      </w:pPr>
      <w:r w:rsidRPr="00EB5E59">
        <w:rPr>
          <w:rFonts w:asciiTheme="minorHAnsi" w:hAnsiTheme="minorHAnsi" w:cs="Arial"/>
          <w:b/>
          <w:bCs/>
          <w:noProof w:val="0"/>
          <w:color w:val="000000"/>
          <w:lang w:val="en-GB"/>
        </w:rPr>
        <w:t>IN04</w:t>
      </w:r>
      <w:r w:rsidRPr="00EB5E59">
        <w:rPr>
          <w:rFonts w:asciiTheme="minorHAnsi" w:hAnsiTheme="minorHAnsi" w:cs="Arial"/>
          <w:b/>
          <w:bCs/>
          <w:noProof w:val="0"/>
          <w:color w:val="000000"/>
          <w:lang w:val="en-GB"/>
        </w:rPr>
        <w:tab/>
      </w:r>
      <w:r w:rsidRPr="00EB5E59">
        <w:rPr>
          <w:rFonts w:asciiTheme="minorHAnsi" w:hAnsiTheme="minorHAnsi" w:cs="Arial"/>
          <w:noProof w:val="0"/>
          <w:sz w:val="24"/>
          <w:szCs w:val="24"/>
        </w:rPr>
        <w:tab/>
      </w:r>
      <w:r w:rsidRPr="00EB5E59">
        <w:rPr>
          <w:rFonts w:asciiTheme="minorHAnsi" w:hAnsiTheme="minorHAnsi" w:cs="Arial"/>
          <w:noProof w:val="0"/>
          <w:sz w:val="24"/>
          <w:szCs w:val="24"/>
        </w:rPr>
        <w:tab/>
      </w:r>
      <w:r w:rsidRPr="00EB5E59">
        <w:rPr>
          <w:rFonts w:asciiTheme="minorHAnsi" w:hAnsiTheme="minorHAnsi" w:cs="Arial"/>
          <w:noProof w:val="0"/>
          <w:color w:val="000000"/>
          <w:lang w:val="en-GB"/>
        </w:rPr>
        <w:t>M/s Bharat Sanchar Nigam Limited, India Corporate office, Radio planning Cell,</w:t>
      </w:r>
    </w:p>
    <w:p w:rsidR="00EB5E59" w:rsidRPr="00EB5E59" w:rsidRDefault="00EB5E59" w:rsidP="00EB5E59">
      <w:pPr>
        <w:widowControl w:val="0"/>
        <w:tabs>
          <w:tab w:val="clear" w:pos="1276"/>
          <w:tab w:val="clear" w:pos="1843"/>
          <w:tab w:val="left" w:pos="1021"/>
          <w:tab w:val="left" w:pos="1134"/>
          <w:tab w:val="left" w:pos="1560"/>
          <w:tab w:val="left" w:pos="2127"/>
        </w:tabs>
        <w:spacing w:before="0"/>
        <w:ind w:firstLine="567"/>
        <w:rPr>
          <w:rFonts w:asciiTheme="minorHAnsi" w:hAnsiTheme="minorHAnsi" w:cs="Arial"/>
          <w:noProof w:val="0"/>
          <w:color w:val="000000"/>
          <w:sz w:val="25"/>
          <w:szCs w:val="25"/>
          <w:lang w:val="en-GB"/>
        </w:rPr>
      </w:pPr>
      <w:r w:rsidRPr="00EB5E59">
        <w:rPr>
          <w:rFonts w:asciiTheme="minorHAnsi" w:hAnsiTheme="minorHAnsi" w:cs="Arial"/>
          <w:noProof w:val="0"/>
          <w:color w:val="000000"/>
          <w:lang w:val="en-GB"/>
        </w:rPr>
        <w:tab/>
      </w:r>
      <w:r w:rsidRPr="00EB5E59">
        <w:rPr>
          <w:rFonts w:asciiTheme="minorHAnsi" w:hAnsiTheme="minorHAnsi" w:cs="Arial"/>
          <w:noProof w:val="0"/>
          <w:color w:val="000000"/>
          <w:lang w:val="en-GB"/>
        </w:rPr>
        <w:tab/>
      </w:r>
      <w:r w:rsidRPr="00EB5E59">
        <w:rPr>
          <w:rFonts w:asciiTheme="minorHAnsi" w:hAnsiTheme="minorHAnsi" w:cs="Arial"/>
          <w:noProof w:val="0"/>
          <w:color w:val="000000"/>
          <w:lang w:val="en-GB"/>
        </w:rPr>
        <w:tab/>
        <w:t>Room no. 04, IR Hall, Eastern Court, Janpath New Delhi, 110001 INDIA.</w:t>
      </w:r>
    </w:p>
    <w:p w:rsidR="00EB5E59" w:rsidRPr="00EB5E59" w:rsidRDefault="00EB5E59" w:rsidP="00EB5E59"/>
    <w:p w:rsidR="00EB5E59" w:rsidRDefault="00EB5E59">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rPr>
      </w:pPr>
      <w:r>
        <w:rPr>
          <w:rFonts w:ascii="Arial" w:hAnsi="Arial"/>
        </w:rPr>
        <w:br w:type="page"/>
      </w:r>
    </w:p>
    <w:tbl>
      <w:tblPr>
        <w:tblW w:w="0" w:type="auto"/>
        <w:tblCellMar>
          <w:left w:w="0" w:type="dxa"/>
          <w:right w:w="0" w:type="dxa"/>
        </w:tblCellMar>
        <w:tblLook w:val="0000" w:firstRow="0" w:lastRow="0" w:firstColumn="0" w:lastColumn="0" w:noHBand="0" w:noVBand="0"/>
      </w:tblPr>
      <w:tblGrid>
        <w:gridCol w:w="9065"/>
      </w:tblGrid>
      <w:tr w:rsidR="00EB5E59" w:rsidRPr="00EB5E59" w:rsidTr="00EB5E59">
        <w:trPr>
          <w:trHeight w:val="339"/>
        </w:trPr>
        <w:tc>
          <w:tcPr>
            <w:tcW w:w="9065"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EB5E59" w:rsidRPr="00EB5E59" w:rsidTr="00EB5E59">
        <w:trPr>
          <w:trHeight w:val="1064"/>
        </w:trPr>
        <w:tc>
          <w:tcPr>
            <w:tcW w:w="9065" w:type="dxa"/>
          </w:tcPr>
          <w:tbl>
            <w:tblPr>
              <w:tblW w:w="0" w:type="auto"/>
              <w:tblCellMar>
                <w:left w:w="0" w:type="dxa"/>
                <w:right w:w="0" w:type="dxa"/>
              </w:tblCellMar>
              <w:tblLook w:val="0000" w:firstRow="0" w:lastRow="0" w:firstColumn="0" w:lastColumn="0" w:noHBand="0" w:noVBand="0"/>
            </w:tblPr>
            <w:tblGrid>
              <w:gridCol w:w="8274"/>
            </w:tblGrid>
            <w:tr w:rsidR="00EB5E59" w:rsidRPr="00EB5E59" w:rsidTr="00FF70B6">
              <w:trPr>
                <w:trHeight w:val="986"/>
              </w:trPr>
              <w:tc>
                <w:tcPr>
                  <w:tcW w:w="8274" w:type="dxa"/>
                  <w:tcBorders>
                    <w:top w:val="nil"/>
                    <w:left w:val="nil"/>
                    <w:bottom w:val="nil"/>
                    <w:right w:val="nil"/>
                  </w:tcBorders>
                  <w:shd w:val="clear" w:color="auto" w:fill="D3D3D3"/>
                  <w:tcMar>
                    <w:top w:w="39" w:type="dxa"/>
                    <w:left w:w="39" w:type="dxa"/>
                    <w:bottom w:w="39" w:type="dxa"/>
                    <w:right w:w="39" w:type="dxa"/>
                  </w:tcMar>
                </w:tcPr>
                <w:p w:rsidR="00EB5E59" w:rsidRPr="00EB5E59" w:rsidRDefault="00EB5E59" w:rsidP="00EB5E59">
                  <w:pPr>
                    <w:pStyle w:val="Heading20"/>
                    <w:rPr>
                      <w:rFonts w:ascii="Times New Roman" w:hAnsi="Times New Roman"/>
                      <w:noProof w:val="0"/>
                      <w:lang w:val="en-GB" w:eastAsia="zh-CN"/>
                    </w:rPr>
                  </w:pPr>
                  <w:bookmarkStart w:id="1545" w:name="_Toc536101956"/>
                  <w:r w:rsidRPr="00EB5E59">
                    <w:rPr>
                      <w:lang w:val="en-US"/>
                    </w:rPr>
                    <w:t xml:space="preserve">Mobile Network Codes (MNC) for the international identification plan </w:t>
                  </w:r>
                  <w:r w:rsidRPr="00EB5E59">
                    <w:rPr>
                      <w:lang w:val="en-US"/>
                    </w:rPr>
                    <w:br/>
                    <w:t>for public networks and subscriptions</w:t>
                  </w:r>
                  <w:r w:rsidRPr="00EB5E59">
                    <w:rPr>
                      <w:lang w:val="en-US"/>
                    </w:rPr>
                    <w:br/>
                    <w:t>(According to  Recommendation ITU-T E.212 (09/2016))</w:t>
                  </w:r>
                  <w:r w:rsidRPr="00EB5E59">
                    <w:rPr>
                      <w:lang w:val="en-US"/>
                    </w:rPr>
                    <w:br/>
                    <w:t>(Position on 15 December 2018)</w:t>
                  </w:r>
                  <w:bookmarkEnd w:id="1545"/>
                </w:p>
              </w:tc>
            </w:tr>
          </w:tbl>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r>
      <w:tr w:rsidR="00EB5E59" w:rsidRPr="00EB5E59" w:rsidTr="00EB5E59">
        <w:trPr>
          <w:trHeight w:val="116"/>
        </w:trPr>
        <w:tc>
          <w:tcPr>
            <w:tcW w:w="9065"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EB5E59" w:rsidRPr="00EB5E59" w:rsidTr="00EB5E59">
        <w:trPr>
          <w:trHeight w:val="394"/>
        </w:trPr>
        <w:tc>
          <w:tcPr>
            <w:tcW w:w="9065" w:type="dxa"/>
          </w:tcPr>
          <w:tbl>
            <w:tblPr>
              <w:tblW w:w="0" w:type="auto"/>
              <w:tblCellMar>
                <w:left w:w="0" w:type="dxa"/>
                <w:right w:w="0" w:type="dxa"/>
              </w:tblCellMar>
              <w:tblLook w:val="0000" w:firstRow="0" w:lastRow="0" w:firstColumn="0" w:lastColumn="0" w:noHBand="0" w:noVBand="0"/>
            </w:tblPr>
            <w:tblGrid>
              <w:gridCol w:w="8274"/>
            </w:tblGrid>
            <w:tr w:rsidR="00EB5E59" w:rsidRPr="00EB5E59" w:rsidTr="00FF70B6">
              <w:trPr>
                <w:trHeight w:val="316"/>
              </w:trPr>
              <w:tc>
                <w:tcPr>
                  <w:tcW w:w="8274" w:type="dxa"/>
                  <w:tcBorders>
                    <w:top w:val="nil"/>
                    <w:left w:val="nil"/>
                    <w:bottom w:val="nil"/>
                    <w:right w:val="nil"/>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EB5E59">
                    <w:rPr>
                      <w:rFonts w:eastAsia="Calibri"/>
                      <w:noProof w:val="0"/>
                      <w:color w:val="000000"/>
                      <w:lang w:val="en-GB" w:eastAsia="zh-CN"/>
                    </w:rPr>
                    <w:t xml:space="preserve">(Annex to ITU Operational Bulletin No. 1162 </w:t>
                  </w:r>
                  <w:r>
                    <w:rPr>
                      <w:rFonts w:eastAsia="Calibri"/>
                      <w:noProof w:val="0"/>
                      <w:color w:val="000000"/>
                      <w:lang w:val="en-GB" w:eastAsia="zh-CN"/>
                    </w:rPr>
                    <w:t>–</w:t>
                  </w:r>
                  <w:r w:rsidRPr="00EB5E59">
                    <w:rPr>
                      <w:rFonts w:eastAsia="Calibri"/>
                      <w:noProof w:val="0"/>
                      <w:color w:val="000000"/>
                      <w:lang w:val="en-GB" w:eastAsia="zh-CN"/>
                    </w:rPr>
                    <w:t xml:space="preserve"> 15.XII.2018)</w:t>
                  </w:r>
                </w:p>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EB5E59">
                    <w:rPr>
                      <w:rFonts w:eastAsia="Calibri"/>
                      <w:noProof w:val="0"/>
                      <w:color w:val="000000"/>
                      <w:lang w:val="en-GB" w:eastAsia="zh-CN"/>
                    </w:rPr>
                    <w:t>(Amendment No.2)</w:t>
                  </w:r>
                </w:p>
              </w:tc>
            </w:tr>
          </w:tbl>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r>
      <w:tr w:rsidR="00EB5E59" w:rsidRPr="00EB5E59" w:rsidTr="00EB5E59">
        <w:trPr>
          <w:trHeight w:val="103"/>
        </w:trPr>
        <w:tc>
          <w:tcPr>
            <w:tcW w:w="9065"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EB5E59" w:rsidRPr="00EB5E59" w:rsidTr="00EB5E59">
        <w:tc>
          <w:tcPr>
            <w:tcW w:w="9065" w:type="dxa"/>
          </w:tcPr>
          <w:tbl>
            <w:tblPr>
              <w:tblW w:w="9072" w:type="dxa"/>
              <w:tblBorders>
                <w:top w:val="nil"/>
                <w:left w:val="nil"/>
                <w:bottom w:val="nil"/>
                <w:right w:val="nil"/>
              </w:tblBorders>
              <w:tblCellMar>
                <w:left w:w="0" w:type="dxa"/>
                <w:right w:w="0" w:type="dxa"/>
              </w:tblCellMar>
              <w:tblLook w:val="0000" w:firstRow="0" w:lastRow="0" w:firstColumn="0" w:lastColumn="0" w:noHBand="0" w:noVBand="0"/>
            </w:tblPr>
            <w:tblGrid>
              <w:gridCol w:w="26"/>
              <w:gridCol w:w="48"/>
              <w:gridCol w:w="8780"/>
              <w:gridCol w:w="7"/>
              <w:gridCol w:w="211"/>
            </w:tblGrid>
            <w:tr w:rsidR="00EB5E59" w:rsidRPr="00EB5E59" w:rsidTr="00FF70B6">
              <w:trPr>
                <w:trHeight w:val="91"/>
              </w:trPr>
              <w:tc>
                <w:tcPr>
                  <w:tcW w:w="99"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12"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971"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EB5E59" w:rsidRPr="00EB5E59" w:rsidTr="00FF70B6">
              <w:tc>
                <w:tcPr>
                  <w:tcW w:w="99"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tbl>
                  <w:tblPr>
                    <w:tblW w:w="8762" w:type="dxa"/>
                    <w:tblBorders>
                      <w:top w:val="nil"/>
                      <w:left w:val="nil"/>
                      <w:bottom w:val="nil"/>
                      <w:right w:val="nil"/>
                    </w:tblBorders>
                    <w:tblCellMar>
                      <w:left w:w="0" w:type="dxa"/>
                      <w:right w:w="0" w:type="dxa"/>
                    </w:tblCellMar>
                    <w:tblLook w:val="0000" w:firstRow="0" w:lastRow="0" w:firstColumn="0" w:lastColumn="0" w:noHBand="0" w:noVBand="0"/>
                  </w:tblPr>
                  <w:tblGrid>
                    <w:gridCol w:w="2700"/>
                    <w:gridCol w:w="1493"/>
                    <w:gridCol w:w="4569"/>
                  </w:tblGrid>
                  <w:tr w:rsidR="00EB5E59" w:rsidRPr="00EB5E59" w:rsidTr="00FF70B6">
                    <w:trPr>
                      <w:trHeight w:val="299"/>
                    </w:trPr>
                    <w:tc>
                      <w:tcPr>
                        <w:tcW w:w="27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b/>
                            <w:i/>
                            <w:noProof w:val="0"/>
                            <w:color w:val="000000"/>
                            <w:lang w:val="en-GB" w:eastAsia="zh-CN"/>
                          </w:rPr>
                          <w:t>Country/Geographical area</w:t>
                        </w: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b/>
                            <w:i/>
                            <w:noProof w:val="0"/>
                            <w:color w:val="000000"/>
                            <w:lang w:val="en-GB" w:eastAsia="zh-CN"/>
                          </w:rPr>
                          <w:t>MCC+MNC *</w:t>
                        </w:r>
                      </w:p>
                    </w:tc>
                    <w:tc>
                      <w:tcPr>
                        <w:tcW w:w="45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b/>
                            <w:i/>
                            <w:noProof w:val="0"/>
                            <w:color w:val="000000"/>
                            <w:lang w:val="en-GB" w:eastAsia="zh-CN"/>
                          </w:rPr>
                          <w:t>Operator/Network</w:t>
                        </w:r>
                      </w:p>
                    </w:tc>
                  </w:tr>
                  <w:tr w:rsidR="00EB5E59" w:rsidRPr="00EB5E59" w:rsidTr="00FF70B6">
                    <w:trPr>
                      <w:trHeight w:val="262"/>
                    </w:trPr>
                    <w:tc>
                      <w:tcPr>
                        <w:tcW w:w="2700"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b/>
                            <w:noProof w:val="0"/>
                            <w:color w:val="000000"/>
                            <w:lang w:val="en-GB" w:eastAsia="zh-CN"/>
                          </w:rPr>
                          <w:t>Ukraine ADD</w:t>
                        </w: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45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EB5E59" w:rsidRPr="00EB5E59" w:rsidTr="00FF70B6">
                    <w:trPr>
                      <w:trHeight w:val="262"/>
                    </w:trPr>
                    <w:tc>
                      <w:tcPr>
                        <w:tcW w:w="2700"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EB5E59">
                          <w:rPr>
                            <w:rFonts w:eastAsia="Calibri"/>
                            <w:noProof w:val="0"/>
                            <w:color w:val="000000"/>
                            <w:lang w:val="en-GB" w:eastAsia="zh-CN"/>
                          </w:rPr>
                          <w:t>255 08</w:t>
                        </w:r>
                      </w:p>
                    </w:tc>
                    <w:tc>
                      <w:tcPr>
                        <w:tcW w:w="45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noProof w:val="0"/>
                            <w:color w:val="000000"/>
                            <w:lang w:val="en-GB" w:eastAsia="zh-CN"/>
                          </w:rPr>
                          <w:t>"Ukrtelecom" JSC</w:t>
                        </w:r>
                      </w:p>
                    </w:tc>
                  </w:tr>
                  <w:tr w:rsidR="00EB5E59" w:rsidRPr="00EB5E59" w:rsidTr="00FF70B6">
                    <w:trPr>
                      <w:trHeight w:val="262"/>
                    </w:trPr>
                    <w:tc>
                      <w:tcPr>
                        <w:tcW w:w="2700"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b/>
                            <w:noProof w:val="0"/>
                            <w:color w:val="000000"/>
                            <w:lang w:val="en-GB" w:eastAsia="zh-CN"/>
                          </w:rPr>
                          <w:t>Ukraine LIR</w:t>
                        </w: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c>
                      <w:tcPr>
                        <w:tcW w:w="45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0"/>
                            <w:lang w:val="en-GB" w:eastAsia="zh-CN"/>
                          </w:rPr>
                        </w:pPr>
                      </w:p>
                    </w:tc>
                  </w:tr>
                  <w:tr w:rsidR="00EB5E59" w:rsidRPr="00EB5E59" w:rsidTr="00FF70B6">
                    <w:trPr>
                      <w:trHeight w:val="262"/>
                    </w:trPr>
                    <w:tc>
                      <w:tcPr>
                        <w:tcW w:w="2700" w:type="dxa"/>
                        <w:vMerge/>
                        <w:tcBorders>
                          <w:top w:val="nil"/>
                          <w:left w:val="single" w:sz="7" w:space="0" w:color="D3D3D3"/>
                          <w:bottom w:val="nil"/>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EB5E59">
                          <w:rPr>
                            <w:rFonts w:eastAsia="Calibri"/>
                            <w:noProof w:val="0"/>
                            <w:color w:val="000000"/>
                            <w:lang w:val="en-GB" w:eastAsia="zh-CN"/>
                          </w:rPr>
                          <w:t>255 01</w:t>
                        </w:r>
                      </w:p>
                    </w:tc>
                    <w:tc>
                      <w:tcPr>
                        <w:tcW w:w="45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noProof w:val="0"/>
                            <w:color w:val="000000"/>
                            <w:lang w:val="en-GB" w:eastAsia="zh-CN"/>
                          </w:rPr>
                          <w:t>"VF UKRAINE" PrJSC</w:t>
                        </w:r>
                      </w:p>
                    </w:tc>
                  </w:tr>
                  <w:tr w:rsidR="00EB5E59" w:rsidRPr="00EB5E59" w:rsidTr="00FF70B6">
                    <w:trPr>
                      <w:trHeight w:val="262"/>
                    </w:trPr>
                    <w:tc>
                      <w:tcPr>
                        <w:tcW w:w="2700" w:type="dxa"/>
                        <w:vMerge/>
                        <w:tcBorders>
                          <w:top w:val="nil"/>
                          <w:left w:val="single" w:sz="7" w:space="0" w:color="D3D3D3"/>
                          <w:bottom w:val="nil"/>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EB5E59">
                          <w:rPr>
                            <w:rFonts w:eastAsia="Calibri"/>
                            <w:noProof w:val="0"/>
                            <w:color w:val="000000"/>
                            <w:lang w:val="en-GB" w:eastAsia="zh-CN"/>
                          </w:rPr>
                          <w:t>255 02</w:t>
                        </w:r>
                      </w:p>
                    </w:tc>
                    <w:tc>
                      <w:tcPr>
                        <w:tcW w:w="45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noProof w:val="0"/>
                            <w:color w:val="000000"/>
                            <w:lang w:val="en-GB" w:eastAsia="zh-CN"/>
                          </w:rPr>
                          <w:t>"Kyivstar" PrJSC</w:t>
                        </w:r>
                      </w:p>
                    </w:tc>
                  </w:tr>
                  <w:tr w:rsidR="00EB5E59" w:rsidRPr="00EB5E59" w:rsidTr="00FF70B6">
                    <w:trPr>
                      <w:trHeight w:val="262"/>
                    </w:trPr>
                    <w:tc>
                      <w:tcPr>
                        <w:tcW w:w="2700" w:type="dxa"/>
                        <w:vMerge/>
                        <w:tcBorders>
                          <w:top w:val="nil"/>
                          <w:left w:val="single" w:sz="7" w:space="0" w:color="D3D3D3"/>
                          <w:bottom w:val="nil"/>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EB5E59">
                          <w:rPr>
                            <w:rFonts w:eastAsia="Calibri"/>
                            <w:noProof w:val="0"/>
                            <w:color w:val="000000"/>
                            <w:lang w:val="en-GB" w:eastAsia="zh-CN"/>
                          </w:rPr>
                          <w:t>255 03</w:t>
                        </w:r>
                      </w:p>
                    </w:tc>
                    <w:tc>
                      <w:tcPr>
                        <w:tcW w:w="45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noProof w:val="0"/>
                            <w:color w:val="000000"/>
                            <w:lang w:val="en-GB" w:eastAsia="zh-CN"/>
                          </w:rPr>
                          <w:t>"Kyivstar" PrJSC</w:t>
                        </w:r>
                      </w:p>
                    </w:tc>
                  </w:tr>
                  <w:tr w:rsidR="00EB5E59" w:rsidRPr="00EB5E59" w:rsidTr="00FF70B6">
                    <w:trPr>
                      <w:trHeight w:val="262"/>
                    </w:trPr>
                    <w:tc>
                      <w:tcPr>
                        <w:tcW w:w="2700" w:type="dxa"/>
                        <w:vMerge/>
                        <w:tcBorders>
                          <w:top w:val="nil"/>
                          <w:left w:val="single" w:sz="7" w:space="0" w:color="D3D3D3"/>
                          <w:bottom w:val="nil"/>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EB5E59">
                          <w:rPr>
                            <w:rFonts w:eastAsia="Calibri"/>
                            <w:noProof w:val="0"/>
                            <w:color w:val="000000"/>
                            <w:lang w:val="en-GB" w:eastAsia="zh-CN"/>
                          </w:rPr>
                          <w:t>255 04</w:t>
                        </w:r>
                      </w:p>
                    </w:tc>
                    <w:tc>
                      <w:tcPr>
                        <w:tcW w:w="45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noProof w:val="0"/>
                            <w:color w:val="000000"/>
                            <w:lang w:val="en-GB" w:eastAsia="zh-CN"/>
                          </w:rPr>
                          <w:t>"Intertelecom" LLC</w:t>
                        </w:r>
                      </w:p>
                    </w:tc>
                  </w:tr>
                  <w:tr w:rsidR="00EB5E59" w:rsidRPr="00EB5E59" w:rsidTr="00FF70B6">
                    <w:trPr>
                      <w:trHeight w:val="262"/>
                    </w:trPr>
                    <w:tc>
                      <w:tcPr>
                        <w:tcW w:w="2700" w:type="dxa"/>
                        <w:vMerge/>
                        <w:tcBorders>
                          <w:top w:val="nil"/>
                          <w:left w:val="single" w:sz="7" w:space="0" w:color="D3D3D3"/>
                          <w:bottom w:val="nil"/>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EB5E59">
                          <w:rPr>
                            <w:rFonts w:eastAsia="Calibri"/>
                            <w:noProof w:val="0"/>
                            <w:color w:val="000000"/>
                            <w:lang w:val="en-GB" w:eastAsia="zh-CN"/>
                          </w:rPr>
                          <w:t>255 06</w:t>
                        </w:r>
                      </w:p>
                    </w:tc>
                    <w:tc>
                      <w:tcPr>
                        <w:tcW w:w="45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noProof w:val="0"/>
                            <w:color w:val="000000"/>
                            <w:lang w:val="en-GB" w:eastAsia="zh-CN"/>
                          </w:rPr>
                          <w:t>"lifecell" LLC</w:t>
                        </w:r>
                      </w:p>
                    </w:tc>
                  </w:tr>
                  <w:tr w:rsidR="00EB5E59" w:rsidRPr="00EB5E59" w:rsidTr="00FF70B6">
                    <w:trPr>
                      <w:trHeight w:val="262"/>
                    </w:trPr>
                    <w:tc>
                      <w:tcPr>
                        <w:tcW w:w="2700" w:type="dxa"/>
                        <w:vMerge/>
                        <w:tcBorders>
                          <w:top w:val="nil"/>
                          <w:left w:val="single" w:sz="7" w:space="0" w:color="D3D3D3"/>
                          <w:bottom w:val="nil"/>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EB5E59">
                          <w:rPr>
                            <w:rFonts w:eastAsia="Calibri"/>
                            <w:noProof w:val="0"/>
                            <w:color w:val="000000"/>
                            <w:lang w:val="en-GB" w:eastAsia="zh-CN"/>
                          </w:rPr>
                          <w:t>255 07</w:t>
                        </w:r>
                      </w:p>
                    </w:tc>
                    <w:tc>
                      <w:tcPr>
                        <w:tcW w:w="45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noProof w:val="0"/>
                            <w:color w:val="000000"/>
                            <w:lang w:val="en-GB" w:eastAsia="zh-CN"/>
                          </w:rPr>
                          <w:t>"TriMob" LLC</w:t>
                        </w:r>
                      </w:p>
                    </w:tc>
                  </w:tr>
                  <w:tr w:rsidR="00EB5E59" w:rsidRPr="00EB5E59" w:rsidTr="00FF70B6">
                    <w:trPr>
                      <w:trHeight w:val="262"/>
                    </w:trPr>
                    <w:tc>
                      <w:tcPr>
                        <w:tcW w:w="2700"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center"/>
                          <w:textAlignment w:val="auto"/>
                          <w:rPr>
                            <w:rFonts w:ascii="Times New Roman" w:hAnsi="Times New Roman"/>
                            <w:noProof w:val="0"/>
                            <w:lang w:val="en-GB" w:eastAsia="zh-CN"/>
                          </w:rPr>
                        </w:pPr>
                        <w:r w:rsidRPr="00EB5E59">
                          <w:rPr>
                            <w:rFonts w:eastAsia="Calibri"/>
                            <w:noProof w:val="0"/>
                            <w:color w:val="000000"/>
                            <w:lang w:val="en-GB" w:eastAsia="zh-CN"/>
                          </w:rPr>
                          <w:t>255 21</w:t>
                        </w:r>
                      </w:p>
                    </w:tc>
                    <w:tc>
                      <w:tcPr>
                        <w:tcW w:w="45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noProof w:val="0"/>
                            <w:color w:val="000000"/>
                            <w:lang w:val="en-GB" w:eastAsia="zh-CN"/>
                          </w:rPr>
                          <w:t>"Telesystems of Ukraine" PrJSC</w:t>
                        </w:r>
                      </w:p>
                    </w:tc>
                  </w:tr>
                </w:tbl>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12"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971"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EB5E59" w:rsidRPr="00EB5E59" w:rsidTr="00FF70B6">
              <w:trPr>
                <w:trHeight w:val="322"/>
              </w:trPr>
              <w:tc>
                <w:tcPr>
                  <w:tcW w:w="99"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202"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7788"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12"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971"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r w:rsidR="00EB5E59" w:rsidRPr="00EB5E59" w:rsidTr="00FF70B6">
              <w:trPr>
                <w:trHeight w:val="736"/>
              </w:trPr>
              <w:tc>
                <w:tcPr>
                  <w:tcW w:w="99"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c>
                <w:tcPr>
                  <w:tcW w:w="8002" w:type="dxa"/>
                  <w:gridSpan w:val="3"/>
                </w:tcPr>
                <w:tbl>
                  <w:tblPr>
                    <w:tblW w:w="0" w:type="auto"/>
                    <w:tblCellMar>
                      <w:left w:w="0" w:type="dxa"/>
                      <w:right w:w="0" w:type="dxa"/>
                    </w:tblCellMar>
                    <w:tblLook w:val="0000" w:firstRow="0" w:lastRow="0" w:firstColumn="0" w:lastColumn="0" w:noHBand="0" w:noVBand="0"/>
                  </w:tblPr>
                  <w:tblGrid>
                    <w:gridCol w:w="8763"/>
                  </w:tblGrid>
                  <w:tr w:rsidR="00EB5E59" w:rsidRPr="00EB5E59" w:rsidTr="00FF70B6">
                    <w:trPr>
                      <w:trHeight w:val="658"/>
                    </w:trPr>
                    <w:tc>
                      <w:tcPr>
                        <w:tcW w:w="8763" w:type="dxa"/>
                        <w:tcBorders>
                          <w:top w:val="nil"/>
                          <w:left w:val="nil"/>
                          <w:bottom w:val="nil"/>
                          <w:right w:val="nil"/>
                        </w:tcBorders>
                        <w:tcMar>
                          <w:top w:w="39" w:type="dxa"/>
                          <w:left w:w="39" w:type="dxa"/>
                          <w:bottom w:w="39" w:type="dxa"/>
                          <w:right w:w="39" w:type="dxa"/>
                        </w:tcMar>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ascii="Arial" w:eastAsia="Arial" w:hAnsi="Arial"/>
                            <w:noProof w:val="0"/>
                            <w:color w:val="000000"/>
                            <w:sz w:val="16"/>
                            <w:lang w:val="en-GB" w:eastAsia="zh-CN"/>
                          </w:rPr>
                          <w:t>____________</w:t>
                        </w:r>
                      </w:p>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noProof w:val="0"/>
                            <w:color w:val="000000"/>
                            <w:sz w:val="16"/>
                            <w:lang w:val="en-GB" w:eastAsia="zh-CN"/>
                          </w:rPr>
                          <w:t>*</w:t>
                        </w:r>
                        <w:r w:rsidRPr="00EB5E59">
                          <w:rPr>
                            <w:rFonts w:eastAsia="Calibri"/>
                            <w:noProof w:val="0"/>
                            <w:color w:val="000000"/>
                            <w:sz w:val="18"/>
                            <w:lang w:val="en-GB" w:eastAsia="zh-CN"/>
                          </w:rPr>
                          <w:t>              MCC:  Mobile Country Code / Indicatif de pays du mobile / Indicativo de país para el servicio móvil</w:t>
                        </w:r>
                      </w:p>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r w:rsidRPr="00EB5E59">
                          <w:rPr>
                            <w:rFonts w:eastAsia="Calibri"/>
                            <w:noProof w:val="0"/>
                            <w:color w:val="000000"/>
                            <w:sz w:val="18"/>
                            <w:lang w:val="en-GB" w:eastAsia="zh-CN"/>
                          </w:rPr>
                          <w:t>                MNC:  Mobile Network Code / Code de réseau mobile / Indicativo de red para el servicio móvil</w:t>
                        </w:r>
                      </w:p>
                    </w:tc>
                  </w:tr>
                </w:tbl>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c>
                <w:tcPr>
                  <w:tcW w:w="971" w:type="dxa"/>
                </w:tcPr>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en-GB" w:eastAsia="zh-CN"/>
                    </w:rPr>
                  </w:pPr>
                </w:p>
              </w:tc>
            </w:tr>
          </w:tbl>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lang w:val="en-GB" w:eastAsia="zh-CN"/>
              </w:rPr>
            </w:pPr>
          </w:p>
        </w:tc>
      </w:tr>
    </w:tbl>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after="160" w:line="259" w:lineRule="auto"/>
        <w:jc w:val="left"/>
        <w:textAlignment w:val="auto"/>
        <w:rPr>
          <w:rFonts w:ascii="Times New Roman" w:hAnsi="Times New Roman"/>
          <w:noProof w:val="0"/>
          <w:lang w:val="en-GB" w:eastAsia="zh-CN"/>
        </w:rPr>
      </w:pPr>
    </w:p>
    <w:p w:rsidR="00CB0350" w:rsidRPr="00EB5E59" w:rsidRDefault="00CB0350" w:rsidP="00EB5E59">
      <w:pPr>
        <w:rPr>
          <w:lang w:val="en-GB"/>
        </w:rPr>
      </w:pPr>
    </w:p>
    <w:p w:rsidR="00EB5E59" w:rsidRDefault="00EB5E59">
      <w:pPr>
        <w:tabs>
          <w:tab w:val="clear" w:pos="567"/>
          <w:tab w:val="clear" w:pos="1276"/>
          <w:tab w:val="clear" w:pos="1843"/>
          <w:tab w:val="clear" w:pos="5387"/>
          <w:tab w:val="clear" w:pos="5954"/>
        </w:tabs>
        <w:overflowPunct/>
        <w:autoSpaceDE/>
        <w:autoSpaceDN/>
        <w:adjustRightInd/>
        <w:spacing w:before="0"/>
        <w:jc w:val="left"/>
        <w:textAlignment w:val="auto"/>
      </w:pPr>
      <w:r>
        <w:br w:type="page"/>
      </w:r>
    </w:p>
    <w:p w:rsidR="00EB5E59" w:rsidRPr="00EB5E59" w:rsidRDefault="00EB5E59" w:rsidP="00EB5E59">
      <w:pPr>
        <w:pStyle w:val="Heading20"/>
        <w:rPr>
          <w:lang w:val="en-US"/>
        </w:rPr>
      </w:pPr>
      <w:bookmarkStart w:id="1546" w:name="_Toc236568475"/>
      <w:bookmarkStart w:id="1547" w:name="_Toc240772455"/>
      <w:bookmarkStart w:id="1548" w:name="_Toc536101957"/>
      <w:r w:rsidRPr="00EB5E59">
        <w:rPr>
          <w:lang w:val="en-US"/>
        </w:rPr>
        <w:lastRenderedPageBreak/>
        <w:t>List of International Signalling Point Codes (ISPC)</w:t>
      </w:r>
      <w:r w:rsidRPr="00EB5E59">
        <w:rPr>
          <w:lang w:val="en-US"/>
        </w:rPr>
        <w:br/>
        <w:t>(According to Recommendation ITU-T Q.708 (03/1999))</w:t>
      </w:r>
      <w:r w:rsidRPr="00EB5E59">
        <w:rPr>
          <w:lang w:val="en-US"/>
        </w:rPr>
        <w:br/>
        <w:t>(Position on 1 October 2016)</w:t>
      </w:r>
      <w:bookmarkEnd w:id="1546"/>
      <w:bookmarkEnd w:id="1547"/>
      <w:bookmarkEnd w:id="1548"/>
    </w:p>
    <w:p w:rsidR="00EB5E59" w:rsidRPr="00EB5E59" w:rsidRDefault="00EB5E59" w:rsidP="00EB5E59">
      <w:pPr>
        <w:keepNext/>
        <w:tabs>
          <w:tab w:val="clear" w:pos="1276"/>
          <w:tab w:val="clear" w:pos="1843"/>
          <w:tab w:val="clear" w:pos="5387"/>
          <w:tab w:val="clear" w:pos="5954"/>
          <w:tab w:val="right" w:pos="1021"/>
          <w:tab w:val="left" w:pos="1701"/>
          <w:tab w:val="left" w:pos="2268"/>
        </w:tabs>
        <w:spacing w:before="0"/>
        <w:jc w:val="center"/>
        <w:rPr>
          <w:bCs/>
          <w:noProof w:val="0"/>
          <w:lang w:val="en-GB"/>
        </w:rPr>
      </w:pPr>
      <w:r w:rsidRPr="00EB5E59">
        <w:rPr>
          <w:bCs/>
          <w:noProof w:val="0"/>
          <w:lang w:val="en-GB"/>
        </w:rPr>
        <w:t xml:space="preserve">(Annex to ITU Operational Bulletin No. 1109 </w:t>
      </w:r>
      <w:r>
        <w:rPr>
          <w:bCs/>
          <w:noProof w:val="0"/>
          <w:lang w:val="en-GB"/>
        </w:rPr>
        <w:t>–</w:t>
      </w:r>
      <w:r w:rsidRPr="00EB5E59">
        <w:rPr>
          <w:bCs/>
          <w:noProof w:val="0"/>
          <w:lang w:val="en-GB"/>
        </w:rPr>
        <w:t xml:space="preserve"> 1.X.2016)</w:t>
      </w:r>
      <w:r w:rsidRPr="00EB5E59">
        <w:rPr>
          <w:bCs/>
          <w:noProof w:val="0"/>
          <w:lang w:val="en-GB"/>
        </w:rPr>
        <w:br/>
        <w:t>(Amendment No. 50)</w:t>
      </w:r>
    </w:p>
    <w:p w:rsidR="00EB5E59" w:rsidRPr="00EB5E59" w:rsidRDefault="00EB5E59" w:rsidP="00EB5E59">
      <w:pPr>
        <w:keepNext/>
        <w:rPr>
          <w:bCs/>
          <w:noProof w:val="0"/>
          <w:lang w:val="en-GB"/>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3461"/>
        <w:gridCol w:w="4009"/>
      </w:tblGrid>
      <w:tr w:rsidR="00EB5E59" w:rsidRPr="00EB5E59" w:rsidTr="00FF70B6">
        <w:trPr>
          <w:cantSplit/>
          <w:trHeight w:val="227"/>
        </w:trPr>
        <w:tc>
          <w:tcPr>
            <w:tcW w:w="1818" w:type="dxa"/>
            <w:gridSpan w:val="2"/>
          </w:tcPr>
          <w:p w:rsidR="00EB5E59" w:rsidRPr="00EB5E59" w:rsidRDefault="00EB5E59" w:rsidP="00EB5E59">
            <w:pPr>
              <w:keepNext/>
              <w:tabs>
                <w:tab w:val="clear" w:pos="567"/>
                <w:tab w:val="clear" w:pos="5387"/>
                <w:tab w:val="clear" w:pos="5954"/>
              </w:tabs>
              <w:spacing w:before="60" w:after="60"/>
              <w:jc w:val="left"/>
              <w:rPr>
                <w:i/>
                <w:noProof w:val="0"/>
                <w:sz w:val="18"/>
                <w:lang w:val="fr-FR"/>
              </w:rPr>
            </w:pPr>
            <w:r w:rsidRPr="00EB5E59">
              <w:rPr>
                <w:i/>
                <w:noProof w:val="0"/>
                <w:sz w:val="18"/>
                <w:lang w:val="fr-FR"/>
              </w:rPr>
              <w:t>Country/ Geographical Area</w:t>
            </w:r>
          </w:p>
        </w:tc>
        <w:tc>
          <w:tcPr>
            <w:tcW w:w="3461" w:type="dxa"/>
            <w:vMerge w:val="restart"/>
            <w:shd w:val="clear" w:color="auto" w:fill="auto"/>
          </w:tcPr>
          <w:p w:rsidR="00EB5E59" w:rsidRPr="00EB5E59" w:rsidRDefault="00EB5E59" w:rsidP="00EB5E59">
            <w:pPr>
              <w:keepNext/>
              <w:tabs>
                <w:tab w:val="clear" w:pos="567"/>
                <w:tab w:val="clear" w:pos="5387"/>
                <w:tab w:val="clear" w:pos="5954"/>
              </w:tabs>
              <w:spacing w:before="60" w:after="60"/>
              <w:jc w:val="left"/>
              <w:rPr>
                <w:i/>
                <w:noProof w:val="0"/>
                <w:sz w:val="18"/>
                <w:lang w:val="en-GB"/>
              </w:rPr>
            </w:pPr>
            <w:r w:rsidRPr="00EB5E59">
              <w:rPr>
                <w:i/>
                <w:noProof w:val="0"/>
                <w:sz w:val="18"/>
                <w:lang w:val="en-GB"/>
              </w:rPr>
              <w:t>Unique name of the signalling point</w:t>
            </w:r>
          </w:p>
        </w:tc>
        <w:tc>
          <w:tcPr>
            <w:tcW w:w="4009" w:type="dxa"/>
            <w:vMerge w:val="restart"/>
            <w:shd w:val="clear" w:color="auto" w:fill="auto"/>
          </w:tcPr>
          <w:p w:rsidR="00EB5E59" w:rsidRPr="00EB5E59" w:rsidRDefault="00EB5E59" w:rsidP="00EB5E59">
            <w:pPr>
              <w:keepNext/>
              <w:tabs>
                <w:tab w:val="clear" w:pos="567"/>
                <w:tab w:val="clear" w:pos="5387"/>
                <w:tab w:val="clear" w:pos="5954"/>
              </w:tabs>
              <w:spacing w:before="60" w:after="60"/>
              <w:jc w:val="left"/>
              <w:rPr>
                <w:i/>
                <w:noProof w:val="0"/>
                <w:sz w:val="18"/>
                <w:lang w:val="en-GB"/>
              </w:rPr>
            </w:pPr>
            <w:r w:rsidRPr="00EB5E59">
              <w:rPr>
                <w:i/>
                <w:noProof w:val="0"/>
                <w:sz w:val="18"/>
                <w:lang w:val="en-GB"/>
              </w:rPr>
              <w:t>Name of the signalling point operator</w:t>
            </w:r>
          </w:p>
        </w:tc>
      </w:tr>
      <w:tr w:rsidR="00EB5E59" w:rsidRPr="00EB5E59" w:rsidTr="00FF70B6">
        <w:trPr>
          <w:cantSplit/>
          <w:trHeight w:val="227"/>
        </w:trPr>
        <w:tc>
          <w:tcPr>
            <w:tcW w:w="909" w:type="dxa"/>
          </w:tcPr>
          <w:p w:rsidR="00EB5E59" w:rsidRPr="00EB5E59" w:rsidRDefault="00EB5E59" w:rsidP="00EB5E59">
            <w:pPr>
              <w:keepNext/>
              <w:tabs>
                <w:tab w:val="clear" w:pos="567"/>
                <w:tab w:val="clear" w:pos="5387"/>
                <w:tab w:val="clear" w:pos="5954"/>
              </w:tabs>
              <w:spacing w:before="60" w:after="60"/>
              <w:jc w:val="left"/>
              <w:rPr>
                <w:i/>
                <w:noProof w:val="0"/>
                <w:sz w:val="18"/>
                <w:lang w:val="fr-FR"/>
              </w:rPr>
            </w:pPr>
            <w:r w:rsidRPr="00EB5E59">
              <w:rPr>
                <w:i/>
                <w:noProof w:val="0"/>
                <w:sz w:val="18"/>
                <w:lang w:val="fr-FR"/>
              </w:rPr>
              <w:t>ISPC</w:t>
            </w:r>
          </w:p>
        </w:tc>
        <w:tc>
          <w:tcPr>
            <w:tcW w:w="909" w:type="dxa"/>
            <w:shd w:val="clear" w:color="auto" w:fill="auto"/>
          </w:tcPr>
          <w:p w:rsidR="00EB5E59" w:rsidRPr="00EB5E59" w:rsidRDefault="00EB5E59" w:rsidP="00EB5E59">
            <w:pPr>
              <w:keepNext/>
              <w:tabs>
                <w:tab w:val="clear" w:pos="567"/>
                <w:tab w:val="clear" w:pos="5387"/>
                <w:tab w:val="clear" w:pos="5954"/>
              </w:tabs>
              <w:spacing w:before="60" w:after="60"/>
              <w:jc w:val="left"/>
              <w:rPr>
                <w:i/>
                <w:noProof w:val="0"/>
                <w:sz w:val="18"/>
                <w:lang w:val="fr-FR"/>
              </w:rPr>
            </w:pPr>
            <w:r w:rsidRPr="00EB5E59">
              <w:rPr>
                <w:i/>
                <w:noProof w:val="0"/>
                <w:sz w:val="18"/>
                <w:lang w:val="fr-FR"/>
              </w:rPr>
              <w:t>DEC</w:t>
            </w:r>
          </w:p>
        </w:tc>
        <w:tc>
          <w:tcPr>
            <w:tcW w:w="3461" w:type="dxa"/>
            <w:vMerge/>
            <w:shd w:val="clear" w:color="auto" w:fill="auto"/>
          </w:tcPr>
          <w:p w:rsidR="00EB5E59" w:rsidRPr="00EB5E59" w:rsidRDefault="00EB5E59" w:rsidP="00EB5E59">
            <w:pPr>
              <w:keepNext/>
              <w:tabs>
                <w:tab w:val="clear" w:pos="567"/>
                <w:tab w:val="clear" w:pos="5387"/>
                <w:tab w:val="clear" w:pos="5954"/>
              </w:tabs>
              <w:spacing w:before="60" w:after="60"/>
              <w:jc w:val="left"/>
              <w:rPr>
                <w:i/>
                <w:noProof w:val="0"/>
                <w:sz w:val="18"/>
                <w:lang w:val="fr-FR"/>
              </w:rPr>
            </w:pPr>
          </w:p>
        </w:tc>
        <w:tc>
          <w:tcPr>
            <w:tcW w:w="4009" w:type="dxa"/>
            <w:vMerge/>
            <w:shd w:val="clear" w:color="auto" w:fill="auto"/>
          </w:tcPr>
          <w:p w:rsidR="00EB5E59" w:rsidRPr="00EB5E59" w:rsidRDefault="00EB5E59" w:rsidP="00EB5E59">
            <w:pPr>
              <w:keepNext/>
              <w:tabs>
                <w:tab w:val="clear" w:pos="567"/>
                <w:tab w:val="clear" w:pos="5387"/>
                <w:tab w:val="clear" w:pos="5954"/>
              </w:tabs>
              <w:spacing w:before="60" w:after="60"/>
              <w:jc w:val="left"/>
              <w:rPr>
                <w:i/>
                <w:noProof w:val="0"/>
                <w:sz w:val="18"/>
                <w:lang w:val="fr-FR"/>
              </w:rPr>
            </w:pPr>
          </w:p>
        </w:tc>
      </w:tr>
      <w:tr w:rsidR="00EB5E59" w:rsidRPr="00EB5E59" w:rsidTr="00FF70B6">
        <w:trPr>
          <w:cantSplit/>
          <w:trHeight w:val="240"/>
        </w:trPr>
        <w:tc>
          <w:tcPr>
            <w:tcW w:w="9288" w:type="dxa"/>
            <w:gridSpan w:val="4"/>
            <w:shd w:val="clear" w:color="auto" w:fill="auto"/>
          </w:tcPr>
          <w:p w:rsidR="00EB5E59" w:rsidRPr="00EB5E59" w:rsidRDefault="00EB5E59" w:rsidP="00EB5E59">
            <w:pPr>
              <w:keepNext/>
              <w:tabs>
                <w:tab w:val="clear" w:pos="1276"/>
                <w:tab w:val="clear" w:pos="1843"/>
                <w:tab w:val="clear" w:pos="5387"/>
                <w:tab w:val="clear" w:pos="5954"/>
                <w:tab w:val="right" w:pos="1021"/>
                <w:tab w:val="left" w:pos="1701"/>
                <w:tab w:val="left" w:pos="2268"/>
              </w:tabs>
              <w:spacing w:before="240"/>
              <w:rPr>
                <w:b/>
                <w:noProof w:val="0"/>
                <w:lang w:val="en-GB"/>
              </w:rPr>
            </w:pPr>
            <w:r w:rsidRPr="00EB5E59">
              <w:rPr>
                <w:b/>
                <w:noProof w:val="0"/>
                <w:lang w:val="en-GB"/>
              </w:rPr>
              <w:t>Namibia    ADD</w:t>
            </w:r>
          </w:p>
        </w:tc>
      </w:tr>
      <w:tr w:rsidR="00EB5E59" w:rsidRPr="00EB5E59" w:rsidTr="00FF70B6">
        <w:trPr>
          <w:cantSplit/>
          <w:trHeight w:val="240"/>
        </w:trPr>
        <w:tc>
          <w:tcPr>
            <w:tcW w:w="909" w:type="dxa"/>
            <w:shd w:val="clear" w:color="auto" w:fill="auto"/>
          </w:tcPr>
          <w:p w:rsidR="00EB5E59" w:rsidRPr="00EB5E59" w:rsidRDefault="00EB5E59" w:rsidP="00EB5E5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EB5E59">
              <w:rPr>
                <w:bCs/>
                <w:noProof w:val="0"/>
                <w:sz w:val="18"/>
                <w:szCs w:val="22"/>
                <w:lang w:val="fr-FR"/>
              </w:rPr>
              <w:t>6-099-2</w:t>
            </w:r>
          </w:p>
        </w:tc>
        <w:tc>
          <w:tcPr>
            <w:tcW w:w="909" w:type="dxa"/>
            <w:shd w:val="clear" w:color="auto" w:fill="auto"/>
          </w:tcPr>
          <w:p w:rsidR="00EB5E59" w:rsidRPr="00EB5E59" w:rsidRDefault="00EB5E59" w:rsidP="00EB5E5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EB5E59">
              <w:rPr>
                <w:bCs/>
                <w:noProof w:val="0"/>
                <w:sz w:val="18"/>
                <w:szCs w:val="22"/>
                <w:lang w:val="fr-FR"/>
              </w:rPr>
              <w:t>13082</w:t>
            </w:r>
          </w:p>
        </w:tc>
        <w:tc>
          <w:tcPr>
            <w:tcW w:w="2640" w:type="dxa"/>
            <w:shd w:val="clear" w:color="auto" w:fill="auto"/>
          </w:tcPr>
          <w:p w:rsidR="00EB5E59" w:rsidRPr="00EB5E59" w:rsidRDefault="00EB5E59" w:rsidP="00EB5E5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EB5E59">
              <w:rPr>
                <w:bCs/>
                <w:noProof w:val="0"/>
                <w:sz w:val="18"/>
                <w:szCs w:val="22"/>
                <w:lang w:val="fr-FR"/>
              </w:rPr>
              <w:t>MTCNAM2</w:t>
            </w:r>
          </w:p>
        </w:tc>
        <w:tc>
          <w:tcPr>
            <w:tcW w:w="4009" w:type="dxa"/>
          </w:tcPr>
          <w:p w:rsidR="00EB5E59" w:rsidRPr="00EB5E59" w:rsidRDefault="00EB5E59" w:rsidP="00EB5E59">
            <w:pPr>
              <w:tabs>
                <w:tab w:val="clear" w:pos="567"/>
                <w:tab w:val="clear" w:pos="1276"/>
                <w:tab w:val="clear" w:pos="1843"/>
                <w:tab w:val="clear" w:pos="5387"/>
                <w:tab w:val="clear" w:pos="5954"/>
                <w:tab w:val="right" w:pos="454"/>
              </w:tabs>
              <w:spacing w:before="40" w:after="40"/>
              <w:jc w:val="left"/>
              <w:rPr>
                <w:bCs/>
                <w:noProof w:val="0"/>
                <w:sz w:val="18"/>
                <w:szCs w:val="22"/>
                <w:lang w:val="fr-FR"/>
              </w:rPr>
            </w:pPr>
            <w:r w:rsidRPr="00EB5E59">
              <w:rPr>
                <w:bCs/>
                <w:noProof w:val="0"/>
                <w:sz w:val="18"/>
                <w:szCs w:val="22"/>
                <w:lang w:val="fr-FR"/>
              </w:rPr>
              <w:t>Mobile Telecommunications Ltd.</w:t>
            </w:r>
          </w:p>
        </w:tc>
      </w:tr>
    </w:tbl>
    <w:p w:rsidR="00EB5E59" w:rsidRPr="00EB5E59" w:rsidRDefault="00EB5E59" w:rsidP="00EB5E59">
      <w:pPr>
        <w:tabs>
          <w:tab w:val="clear" w:pos="567"/>
          <w:tab w:val="clear" w:pos="5387"/>
          <w:tab w:val="clear" w:pos="5954"/>
          <w:tab w:val="left" w:pos="284"/>
        </w:tabs>
        <w:spacing w:before="136"/>
        <w:rPr>
          <w:noProof w:val="0"/>
          <w:position w:val="6"/>
          <w:sz w:val="16"/>
          <w:szCs w:val="16"/>
          <w:lang w:val="fr-FR"/>
        </w:rPr>
      </w:pPr>
      <w:r w:rsidRPr="00EB5E59">
        <w:rPr>
          <w:noProof w:val="0"/>
          <w:position w:val="6"/>
          <w:sz w:val="16"/>
          <w:szCs w:val="16"/>
          <w:lang w:val="fr-FR"/>
        </w:rPr>
        <w:t>____________</w:t>
      </w:r>
    </w:p>
    <w:p w:rsidR="00EB5E59" w:rsidRPr="00EB5E59" w:rsidRDefault="00EB5E59" w:rsidP="00EB5E59">
      <w:pPr>
        <w:tabs>
          <w:tab w:val="clear" w:pos="1276"/>
          <w:tab w:val="clear" w:pos="1843"/>
          <w:tab w:val="clear" w:pos="5387"/>
          <w:tab w:val="clear" w:pos="5954"/>
        </w:tabs>
        <w:spacing w:before="40"/>
        <w:jc w:val="left"/>
        <w:rPr>
          <w:noProof w:val="0"/>
          <w:sz w:val="16"/>
          <w:szCs w:val="16"/>
          <w:lang w:val="fr-FR"/>
        </w:rPr>
      </w:pPr>
      <w:r w:rsidRPr="00EB5E59">
        <w:rPr>
          <w:noProof w:val="0"/>
          <w:sz w:val="16"/>
          <w:szCs w:val="16"/>
          <w:lang w:val="fr-FR"/>
        </w:rPr>
        <w:t>ISPC:</w:t>
      </w:r>
      <w:r w:rsidRPr="00EB5E59">
        <w:rPr>
          <w:noProof w:val="0"/>
          <w:sz w:val="16"/>
          <w:szCs w:val="16"/>
          <w:lang w:val="fr-FR"/>
        </w:rPr>
        <w:tab/>
        <w:t>International Signalling Point Codes.</w:t>
      </w:r>
    </w:p>
    <w:p w:rsidR="00EB5E59" w:rsidRPr="00EB5E59" w:rsidRDefault="00EB5E59" w:rsidP="00EB5E59">
      <w:pPr>
        <w:tabs>
          <w:tab w:val="clear" w:pos="1276"/>
          <w:tab w:val="clear" w:pos="1843"/>
          <w:tab w:val="clear" w:pos="5387"/>
          <w:tab w:val="clear" w:pos="5954"/>
        </w:tabs>
        <w:spacing w:before="0"/>
        <w:jc w:val="left"/>
        <w:rPr>
          <w:noProof w:val="0"/>
          <w:sz w:val="16"/>
          <w:szCs w:val="16"/>
          <w:lang w:val="fr-FR"/>
        </w:rPr>
      </w:pPr>
      <w:r w:rsidRPr="00EB5E59">
        <w:rPr>
          <w:noProof w:val="0"/>
          <w:sz w:val="16"/>
          <w:szCs w:val="16"/>
          <w:lang w:val="fr-FR"/>
        </w:rPr>
        <w:tab/>
        <w:t>Codes de points sémaphores internationaux (CPSI).</w:t>
      </w:r>
    </w:p>
    <w:p w:rsidR="00EB5E59" w:rsidRPr="00EB5E59" w:rsidRDefault="00EB5E59" w:rsidP="00EB5E59">
      <w:pPr>
        <w:tabs>
          <w:tab w:val="clear" w:pos="1276"/>
          <w:tab w:val="clear" w:pos="1843"/>
          <w:tab w:val="clear" w:pos="5387"/>
          <w:tab w:val="clear" w:pos="5954"/>
        </w:tabs>
        <w:spacing w:before="0"/>
        <w:jc w:val="left"/>
        <w:rPr>
          <w:b/>
          <w:noProof w:val="0"/>
          <w:sz w:val="18"/>
          <w:szCs w:val="22"/>
          <w:lang w:val="es-ES"/>
        </w:rPr>
      </w:pPr>
      <w:r w:rsidRPr="00EB5E59">
        <w:rPr>
          <w:noProof w:val="0"/>
          <w:sz w:val="16"/>
          <w:szCs w:val="16"/>
          <w:lang w:val="fr-FR"/>
        </w:rPr>
        <w:tab/>
      </w:r>
      <w:r w:rsidRPr="00EB5E59">
        <w:rPr>
          <w:noProof w:val="0"/>
          <w:sz w:val="16"/>
          <w:szCs w:val="16"/>
          <w:lang w:val="es-ES"/>
        </w:rPr>
        <w:t>Códigos de puntos de señalización internacional (CPSI).</w:t>
      </w:r>
    </w:p>
    <w:p w:rsidR="00EB5E59" w:rsidRPr="00EB5E59" w:rsidRDefault="00EB5E59" w:rsidP="00EB5E59">
      <w:pPr>
        <w:rPr>
          <w:noProof w:val="0"/>
          <w:lang w:val="es-ES"/>
        </w:rPr>
      </w:pPr>
    </w:p>
    <w:p w:rsidR="006A2C06" w:rsidRDefault="006A2C06" w:rsidP="00EB5E59">
      <w:pPr>
        <w:rPr>
          <w:lang w:val="es-ES_tradnl"/>
        </w:rPr>
      </w:pPr>
    </w:p>
    <w:p w:rsidR="00EB5E59" w:rsidRPr="00EB5E59" w:rsidRDefault="00EB5E59" w:rsidP="00EB5E59">
      <w:pPr>
        <w:pStyle w:val="Heading20"/>
        <w:rPr>
          <w:lang w:val="en-US"/>
        </w:rPr>
      </w:pPr>
      <w:bookmarkStart w:id="1549" w:name="_Toc36875243"/>
      <w:bookmarkStart w:id="1550" w:name="_Toc517792343"/>
      <w:bookmarkStart w:id="1551" w:name="_Toc536101958"/>
      <w:r w:rsidRPr="00EB5E59">
        <w:rPr>
          <w:lang w:val="en-US"/>
        </w:rPr>
        <w:t xml:space="preserve">National Numbering Plan </w:t>
      </w:r>
      <w:r w:rsidRPr="00EB5E59">
        <w:rPr>
          <w:lang w:val="en-US"/>
        </w:rPr>
        <w:br/>
        <w:t>(According to Recommendation ITU-T E.129 (01/2013))</w:t>
      </w:r>
      <w:bookmarkEnd w:id="1549"/>
      <w:bookmarkEnd w:id="1550"/>
      <w:bookmarkEnd w:id="1551"/>
    </w:p>
    <w:p w:rsidR="00EB5E59" w:rsidRPr="00EB5E59" w:rsidRDefault="00EB5E59" w:rsidP="00EB5E59">
      <w:pPr>
        <w:tabs>
          <w:tab w:val="clear" w:pos="1276"/>
          <w:tab w:val="clear" w:pos="1843"/>
          <w:tab w:val="left" w:pos="1134"/>
          <w:tab w:val="left" w:pos="1560"/>
          <w:tab w:val="left" w:pos="2127"/>
        </w:tabs>
        <w:spacing w:after="80"/>
        <w:jc w:val="center"/>
        <w:outlineLvl w:val="2"/>
        <w:rPr>
          <w:rFonts w:eastAsia="SimSun" w:cs="Arial"/>
          <w:noProof w:val="0"/>
          <w:lang w:val="en-GB"/>
        </w:rPr>
      </w:pPr>
      <w:bookmarkStart w:id="1552" w:name="_Toc36875244"/>
      <w:bookmarkStart w:id="1553" w:name="_Toc517792344"/>
      <w:bookmarkStart w:id="1554" w:name="_Toc536101959"/>
      <w:r w:rsidRPr="00EB5E59">
        <w:rPr>
          <w:rFonts w:eastAsia="SimSun" w:cs="Arial"/>
          <w:noProof w:val="0"/>
        </w:rPr>
        <w:t>Web:</w:t>
      </w:r>
      <w:bookmarkEnd w:id="1552"/>
      <w:r w:rsidRPr="00EB5E59">
        <w:rPr>
          <w:rFonts w:eastAsia="SimSun" w:cs="Arial"/>
          <w:noProof w:val="0"/>
        </w:rPr>
        <w:t xml:space="preserve"> </w:t>
      </w:r>
      <w:r w:rsidRPr="00EB5E59">
        <w:rPr>
          <w:rFonts w:eastAsia="SimSun" w:cs="Arial"/>
          <w:noProof w:val="0"/>
          <w:lang w:val="en-GB"/>
        </w:rPr>
        <w:t>www.itu.int/itu-t/inr/nnp/index.html</w:t>
      </w:r>
      <w:bookmarkEnd w:id="1553"/>
      <w:bookmarkEnd w:id="1554"/>
    </w:p>
    <w:p w:rsidR="00EB5E59" w:rsidRPr="00EB5E59" w:rsidRDefault="00EB5E59" w:rsidP="00EB5E59">
      <w:pPr>
        <w:rPr>
          <w:rFonts w:eastAsia="SimSun"/>
          <w:lang w:val="en-GB"/>
        </w:rPr>
      </w:pPr>
      <w:r w:rsidRPr="00EB5E59">
        <w:rPr>
          <w:rFonts w:eastAsia="SimSun"/>
          <w:lang w:val="en-GB"/>
        </w:rPr>
        <w:t>Administrations are requested to notify ITU about their national numbering plan changes, or to give an explanation on their webpage concerning the national numbering plan as well as their contact points, so that the information, which will be made available freely to all administrations/ROAs and service providers, can be posted on the ITU-T website.</w:t>
      </w:r>
    </w:p>
    <w:p w:rsidR="00EB5E59" w:rsidRPr="00EB5E59" w:rsidRDefault="00EB5E59" w:rsidP="00EB5E59">
      <w:pPr>
        <w:rPr>
          <w:rFonts w:eastAsia="SimSun"/>
        </w:rPr>
      </w:pPr>
      <w:r w:rsidRPr="00EB5E59">
        <w:rPr>
          <w:rFonts w:eastAsia="SimSun"/>
        </w:rPr>
        <w:t xml:space="preserve">For their numbering website, or when sending their information to ITU/TSB (e-mail: </w:t>
      </w:r>
      <w:hyperlink r:id="rId19" w:history="1">
        <w:r w:rsidRPr="00EB5E59">
          <w:rPr>
            <w:rFonts w:eastAsia="SimSun"/>
          </w:rPr>
          <w:t>tsbtson@itu.int</w:t>
        </w:r>
      </w:hyperlink>
      <w:r w:rsidRPr="00EB5E59">
        <w:rPr>
          <w:rFonts w:eastAsia="SimSun"/>
        </w:rPr>
        <w:t>), administrations are kindly requested to use the format as explained in Recommendation ITU-T E.129. They are reminded that they will be responsible for the timely update of this information.</w:t>
      </w:r>
    </w:p>
    <w:p w:rsidR="00EB5E59" w:rsidRPr="00EB5E59" w:rsidRDefault="00EB5E59" w:rsidP="00EB5E59">
      <w:pPr>
        <w:rPr>
          <w:rFonts w:eastAsia="SimSun"/>
        </w:rPr>
      </w:pPr>
      <w:r w:rsidRPr="00EB5E59">
        <w:rPr>
          <w:rFonts w:eastAsia="SimSun"/>
        </w:rPr>
        <w:t xml:space="preserve">From </w:t>
      </w:r>
      <w:r w:rsidRPr="00EB5E59">
        <w:rPr>
          <w:rFonts w:eastAsia="SimSun"/>
          <w:lang w:val="en-GB"/>
        </w:rPr>
        <w:t xml:space="preserve">1.I.2019, </w:t>
      </w:r>
      <w:r w:rsidRPr="00EB5E59">
        <w:rPr>
          <w:rFonts w:eastAsia="SimSun"/>
        </w:rPr>
        <w:t>the following countries/geographical areas have updated their national numbering plan on our site:</w:t>
      </w:r>
    </w:p>
    <w:p w:rsidR="00EB5E59" w:rsidRPr="00EB5E59" w:rsidRDefault="00EB5E59" w:rsidP="00EB5E59">
      <w:pPr>
        <w:spacing w:before="0"/>
        <w:rPr>
          <w:rFonts w:eastAsia="SimSun"/>
        </w:rPr>
      </w:pPr>
    </w:p>
    <w:tbl>
      <w:tblPr>
        <w:tblW w:w="907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815"/>
        <w:gridCol w:w="4257"/>
      </w:tblGrid>
      <w:tr w:rsidR="00EB5E59" w:rsidRPr="00EB5E59" w:rsidTr="00EB5E59">
        <w:trPr>
          <w:jc w:val="center"/>
        </w:trPr>
        <w:tc>
          <w:tcPr>
            <w:tcW w:w="4815" w:type="dxa"/>
            <w:tcBorders>
              <w:top w:val="single" w:sz="4" w:space="0" w:color="auto"/>
              <w:bottom w:val="single" w:sz="4" w:space="0" w:color="auto"/>
              <w:right w:val="single" w:sz="4" w:space="0" w:color="auto"/>
            </w:tcBorders>
            <w:hideMark/>
          </w:tcPr>
          <w:p w:rsidR="00EB5E59" w:rsidRPr="00EB5E59" w:rsidRDefault="00EB5E59" w:rsidP="00EB5E59">
            <w:pPr>
              <w:tabs>
                <w:tab w:val="clear" w:pos="567"/>
                <w:tab w:val="clear" w:pos="1276"/>
                <w:tab w:val="clear" w:pos="1843"/>
                <w:tab w:val="clear" w:pos="5387"/>
                <w:tab w:val="clear" w:pos="5954"/>
              </w:tabs>
              <w:overflowPunct/>
              <w:spacing w:before="40" w:after="40"/>
              <w:jc w:val="center"/>
              <w:textAlignment w:val="auto"/>
              <w:rPr>
                <w:rFonts w:eastAsia="SimSun" w:cs="Arial"/>
                <w:i/>
                <w:noProof w:val="0"/>
              </w:rPr>
            </w:pPr>
            <w:r w:rsidRPr="00EB5E59">
              <w:rPr>
                <w:rFonts w:eastAsia="SimSun"/>
                <w:i/>
                <w:noProof w:val="0"/>
              </w:rPr>
              <w:t>Country/</w:t>
            </w:r>
            <w:r w:rsidRPr="00EB5E59">
              <w:rPr>
                <w:rFonts w:eastAsia="SimSun" w:cs="Arial"/>
                <w:i/>
                <w:noProof w:val="0"/>
              </w:rPr>
              <w:t xml:space="preserve"> Geographical area</w:t>
            </w:r>
          </w:p>
        </w:tc>
        <w:tc>
          <w:tcPr>
            <w:tcW w:w="4257" w:type="dxa"/>
            <w:tcBorders>
              <w:top w:val="single" w:sz="4" w:space="0" w:color="auto"/>
              <w:left w:val="single" w:sz="4" w:space="0" w:color="auto"/>
              <w:bottom w:val="single" w:sz="4" w:space="0" w:color="auto"/>
            </w:tcBorders>
            <w:hideMark/>
          </w:tcPr>
          <w:p w:rsidR="00EB5E59" w:rsidRPr="00EB5E59" w:rsidRDefault="00EB5E59" w:rsidP="00EB5E59">
            <w:pPr>
              <w:tabs>
                <w:tab w:val="clear" w:pos="567"/>
                <w:tab w:val="clear" w:pos="1276"/>
                <w:tab w:val="clear" w:pos="1843"/>
                <w:tab w:val="clear" w:pos="5387"/>
                <w:tab w:val="clear" w:pos="5954"/>
              </w:tabs>
              <w:overflowPunct/>
              <w:spacing w:before="40" w:after="40"/>
              <w:jc w:val="center"/>
              <w:textAlignment w:val="auto"/>
              <w:rPr>
                <w:rFonts w:eastAsia="SimSun" w:cs="Arial"/>
                <w:i/>
                <w:iCs/>
                <w:noProof w:val="0"/>
                <w:lang w:val="fr-CH"/>
              </w:rPr>
            </w:pPr>
            <w:r w:rsidRPr="00EB5E59">
              <w:rPr>
                <w:rFonts w:eastAsia="SimSun"/>
                <w:i/>
                <w:iCs/>
                <w:noProof w:val="0"/>
                <w:lang w:val="fr-CH"/>
              </w:rPr>
              <w:t>Country Code (CC)</w:t>
            </w:r>
          </w:p>
        </w:tc>
      </w:tr>
      <w:tr w:rsidR="00EB5E59" w:rsidRPr="00EB5E59" w:rsidTr="00EB5E59">
        <w:trPr>
          <w:jc w:val="center"/>
        </w:trPr>
        <w:tc>
          <w:tcPr>
            <w:tcW w:w="4815" w:type="dxa"/>
            <w:tcBorders>
              <w:top w:val="single" w:sz="4" w:space="0" w:color="auto"/>
              <w:left w:val="single" w:sz="4" w:space="0" w:color="auto"/>
              <w:bottom w:val="single" w:sz="4" w:space="0" w:color="auto"/>
              <w:right w:val="single" w:sz="4" w:space="0" w:color="auto"/>
            </w:tcBorders>
          </w:tcPr>
          <w:p w:rsidR="00EB5E59" w:rsidRPr="00EB5E59" w:rsidRDefault="00EB5E59" w:rsidP="00EB5E59">
            <w:pPr>
              <w:tabs>
                <w:tab w:val="clear" w:pos="567"/>
                <w:tab w:val="clear" w:pos="1276"/>
                <w:tab w:val="clear" w:pos="1843"/>
                <w:tab w:val="clear" w:pos="5387"/>
                <w:tab w:val="clear" w:pos="5954"/>
                <w:tab w:val="left" w:pos="1020"/>
              </w:tabs>
              <w:overflowPunct/>
              <w:spacing w:before="40" w:after="40"/>
              <w:jc w:val="left"/>
              <w:textAlignment w:val="auto"/>
              <w:rPr>
                <w:rFonts w:eastAsia="SimSun"/>
                <w:noProof w:val="0"/>
              </w:rPr>
            </w:pPr>
            <w:r w:rsidRPr="00EB5E59">
              <w:rPr>
                <w:rFonts w:eastAsia="SimSun"/>
                <w:noProof w:val="0"/>
              </w:rPr>
              <w:t>Jordan</w:t>
            </w:r>
          </w:p>
        </w:tc>
        <w:tc>
          <w:tcPr>
            <w:tcW w:w="4257" w:type="dxa"/>
            <w:tcBorders>
              <w:top w:val="single" w:sz="4" w:space="0" w:color="auto"/>
              <w:left w:val="single" w:sz="4" w:space="0" w:color="auto"/>
              <w:bottom w:val="single" w:sz="4" w:space="0" w:color="auto"/>
              <w:right w:val="single" w:sz="4" w:space="0" w:color="auto"/>
            </w:tcBorders>
          </w:tcPr>
          <w:p w:rsidR="00EB5E59" w:rsidRPr="00EB5E59" w:rsidRDefault="00EB5E59" w:rsidP="00EB5E59">
            <w:pPr>
              <w:tabs>
                <w:tab w:val="clear" w:pos="567"/>
                <w:tab w:val="clear" w:pos="1276"/>
                <w:tab w:val="clear" w:pos="1843"/>
                <w:tab w:val="clear" w:pos="5387"/>
                <w:tab w:val="clear" w:pos="5954"/>
              </w:tabs>
              <w:overflowPunct/>
              <w:spacing w:before="40" w:after="40"/>
              <w:jc w:val="center"/>
              <w:textAlignment w:val="auto"/>
              <w:rPr>
                <w:rFonts w:eastAsia="SimSun"/>
                <w:noProof w:val="0"/>
              </w:rPr>
            </w:pPr>
            <w:r w:rsidRPr="00EB5E59">
              <w:rPr>
                <w:rFonts w:eastAsia="SimSun"/>
                <w:noProof w:val="0"/>
              </w:rPr>
              <w:t>+962</w:t>
            </w:r>
          </w:p>
        </w:tc>
      </w:tr>
      <w:tr w:rsidR="00EB5E59" w:rsidRPr="00EB5E59" w:rsidTr="00EB5E59">
        <w:trPr>
          <w:jc w:val="center"/>
        </w:trPr>
        <w:tc>
          <w:tcPr>
            <w:tcW w:w="4815" w:type="dxa"/>
            <w:tcBorders>
              <w:top w:val="single" w:sz="4" w:space="0" w:color="auto"/>
              <w:left w:val="single" w:sz="4" w:space="0" w:color="auto"/>
              <w:bottom w:val="single" w:sz="4" w:space="0" w:color="auto"/>
              <w:right w:val="single" w:sz="4" w:space="0" w:color="auto"/>
            </w:tcBorders>
          </w:tcPr>
          <w:p w:rsidR="00EB5E59" w:rsidRPr="00EB5E59" w:rsidRDefault="00EB5E59" w:rsidP="00EB5E59">
            <w:pPr>
              <w:tabs>
                <w:tab w:val="clear" w:pos="567"/>
                <w:tab w:val="clear" w:pos="1276"/>
                <w:tab w:val="clear" w:pos="1843"/>
                <w:tab w:val="clear" w:pos="5387"/>
                <w:tab w:val="clear" w:pos="5954"/>
                <w:tab w:val="left" w:pos="1020"/>
              </w:tabs>
              <w:overflowPunct/>
              <w:spacing w:before="40" w:after="40"/>
              <w:jc w:val="left"/>
              <w:textAlignment w:val="auto"/>
              <w:rPr>
                <w:rFonts w:eastAsia="SimSun"/>
                <w:noProof w:val="0"/>
              </w:rPr>
            </w:pPr>
            <w:r w:rsidRPr="00EB5E59">
              <w:rPr>
                <w:rFonts w:eastAsia="SimSun"/>
                <w:noProof w:val="0"/>
              </w:rPr>
              <w:t>Mauritius</w:t>
            </w:r>
          </w:p>
        </w:tc>
        <w:tc>
          <w:tcPr>
            <w:tcW w:w="4257" w:type="dxa"/>
            <w:tcBorders>
              <w:top w:val="single" w:sz="4" w:space="0" w:color="auto"/>
              <w:left w:val="single" w:sz="4" w:space="0" w:color="auto"/>
              <w:bottom w:val="single" w:sz="4" w:space="0" w:color="auto"/>
              <w:right w:val="single" w:sz="4" w:space="0" w:color="auto"/>
            </w:tcBorders>
          </w:tcPr>
          <w:p w:rsidR="00EB5E59" w:rsidRPr="00EB5E59" w:rsidRDefault="00EB5E59" w:rsidP="00EB5E59">
            <w:pPr>
              <w:tabs>
                <w:tab w:val="clear" w:pos="567"/>
                <w:tab w:val="clear" w:pos="1276"/>
                <w:tab w:val="clear" w:pos="1843"/>
                <w:tab w:val="clear" w:pos="5387"/>
                <w:tab w:val="clear" w:pos="5954"/>
              </w:tabs>
              <w:overflowPunct/>
              <w:spacing w:before="40" w:after="40"/>
              <w:jc w:val="center"/>
              <w:textAlignment w:val="auto"/>
              <w:rPr>
                <w:rFonts w:eastAsia="SimSun"/>
                <w:noProof w:val="0"/>
              </w:rPr>
            </w:pPr>
            <w:r w:rsidRPr="00EB5E59">
              <w:rPr>
                <w:rFonts w:eastAsia="SimSun"/>
                <w:noProof w:val="0"/>
              </w:rPr>
              <w:t>+230</w:t>
            </w:r>
          </w:p>
        </w:tc>
      </w:tr>
      <w:tr w:rsidR="00EB5E59" w:rsidRPr="00EB5E59" w:rsidTr="00EB5E59">
        <w:trPr>
          <w:jc w:val="center"/>
        </w:trPr>
        <w:tc>
          <w:tcPr>
            <w:tcW w:w="4815" w:type="dxa"/>
            <w:tcBorders>
              <w:top w:val="single" w:sz="4" w:space="0" w:color="auto"/>
              <w:left w:val="single" w:sz="4" w:space="0" w:color="auto"/>
              <w:bottom w:val="single" w:sz="4" w:space="0" w:color="auto"/>
              <w:right w:val="single" w:sz="4" w:space="0" w:color="auto"/>
            </w:tcBorders>
          </w:tcPr>
          <w:p w:rsidR="00EB5E59" w:rsidRPr="00EB5E59" w:rsidRDefault="00EB5E59" w:rsidP="00EB5E59">
            <w:pPr>
              <w:tabs>
                <w:tab w:val="clear" w:pos="567"/>
                <w:tab w:val="clear" w:pos="1276"/>
                <w:tab w:val="clear" w:pos="1843"/>
                <w:tab w:val="clear" w:pos="5387"/>
                <w:tab w:val="clear" w:pos="5954"/>
                <w:tab w:val="center" w:pos="1874"/>
              </w:tabs>
              <w:overflowPunct/>
              <w:spacing w:before="40" w:after="40"/>
              <w:jc w:val="left"/>
              <w:textAlignment w:val="auto"/>
              <w:rPr>
                <w:rFonts w:eastAsia="SimSun"/>
                <w:noProof w:val="0"/>
              </w:rPr>
            </w:pPr>
            <w:r w:rsidRPr="00EB5E59">
              <w:rPr>
                <w:rFonts w:eastAsia="SimSun"/>
                <w:noProof w:val="0"/>
              </w:rPr>
              <w:t>Sao Tome and Principe</w:t>
            </w:r>
          </w:p>
        </w:tc>
        <w:tc>
          <w:tcPr>
            <w:tcW w:w="4257" w:type="dxa"/>
            <w:tcBorders>
              <w:top w:val="single" w:sz="4" w:space="0" w:color="auto"/>
              <w:left w:val="single" w:sz="4" w:space="0" w:color="auto"/>
              <w:bottom w:val="single" w:sz="4" w:space="0" w:color="auto"/>
              <w:right w:val="single" w:sz="4" w:space="0" w:color="auto"/>
            </w:tcBorders>
          </w:tcPr>
          <w:p w:rsidR="00EB5E59" w:rsidRPr="00EB5E59" w:rsidRDefault="00EB5E59" w:rsidP="00EB5E59">
            <w:pPr>
              <w:tabs>
                <w:tab w:val="clear" w:pos="567"/>
                <w:tab w:val="clear" w:pos="1276"/>
                <w:tab w:val="clear" w:pos="1843"/>
                <w:tab w:val="clear" w:pos="5387"/>
                <w:tab w:val="clear" w:pos="5954"/>
              </w:tabs>
              <w:overflowPunct/>
              <w:spacing w:before="40" w:after="40"/>
              <w:jc w:val="center"/>
              <w:textAlignment w:val="auto"/>
              <w:rPr>
                <w:rFonts w:eastAsia="SimSun"/>
                <w:noProof w:val="0"/>
              </w:rPr>
            </w:pPr>
            <w:r w:rsidRPr="00EB5E59">
              <w:rPr>
                <w:rFonts w:eastAsia="SimSun"/>
                <w:noProof w:val="0"/>
              </w:rPr>
              <w:t>+239</w:t>
            </w:r>
          </w:p>
        </w:tc>
      </w:tr>
    </w:tbl>
    <w:p w:rsidR="00EB5E59" w:rsidRPr="00EB5E59" w:rsidRDefault="00EB5E59" w:rsidP="00EB5E59">
      <w:pPr>
        <w:tabs>
          <w:tab w:val="clear" w:pos="567"/>
          <w:tab w:val="clear" w:pos="1276"/>
          <w:tab w:val="clear" w:pos="1843"/>
          <w:tab w:val="clear" w:pos="5387"/>
          <w:tab w:val="clear" w:pos="5954"/>
        </w:tabs>
        <w:overflowPunct/>
        <w:autoSpaceDE/>
        <w:autoSpaceDN/>
        <w:adjustRightInd/>
        <w:spacing w:before="0"/>
        <w:jc w:val="left"/>
        <w:textAlignment w:val="auto"/>
        <w:rPr>
          <w:rFonts w:eastAsia="SimSun" w:cs="Arial"/>
          <w:noProof w:val="0"/>
          <w:lang w:eastAsia="zh-CN"/>
        </w:rPr>
      </w:pPr>
    </w:p>
    <w:p w:rsidR="00EB5E59" w:rsidRPr="00EB5E59" w:rsidRDefault="00EB5E59" w:rsidP="00EB5E59">
      <w:pPr>
        <w:rPr>
          <w:lang w:val="es-ES_tradnl"/>
        </w:rPr>
      </w:pPr>
    </w:p>
    <w:sectPr w:rsidR="00EB5E59" w:rsidRPr="00EB5E59" w:rsidSect="004C24DE">
      <w:footerReference w:type="even" r:id="rId20"/>
      <w:footerReference w:type="default" r:id="rId21"/>
      <w:footerReference w:type="first" r:id="rId22"/>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239" w:rsidRDefault="00987239">
      <w:r>
        <w:separator/>
      </w:r>
    </w:p>
  </w:endnote>
  <w:endnote w:type="continuationSeparator" w:id="0">
    <w:p w:rsidR="00987239" w:rsidRDefault="00987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987239" w:rsidRPr="007F091C" w:rsidTr="008149B6">
      <w:trPr>
        <w:cantSplit/>
        <w:trHeight w:val="900"/>
      </w:trPr>
      <w:tc>
        <w:tcPr>
          <w:tcW w:w="8147" w:type="dxa"/>
          <w:tcBorders>
            <w:top w:val="nil"/>
            <w:bottom w:val="nil"/>
          </w:tcBorders>
          <w:shd w:val="clear" w:color="auto" w:fill="FFFFFF"/>
          <w:vAlign w:val="center"/>
        </w:tcPr>
        <w:p w:rsidR="00987239" w:rsidRDefault="00987239" w:rsidP="00520156">
          <w:pPr>
            <w:pStyle w:val="Firstfooter"/>
            <w:spacing w:before="80"/>
            <w:jc w:val="right"/>
          </w:pPr>
          <w:r>
            <w:t>www.itu.int</w:t>
          </w:r>
        </w:p>
      </w:tc>
      <w:tc>
        <w:tcPr>
          <w:tcW w:w="1033" w:type="dxa"/>
          <w:tcBorders>
            <w:top w:val="nil"/>
            <w:bottom w:val="nil"/>
          </w:tcBorders>
          <w:shd w:val="clear" w:color="auto" w:fill="FFFFFF"/>
          <w:vAlign w:val="center"/>
        </w:tcPr>
        <w:p w:rsidR="00987239" w:rsidRPr="007F091C" w:rsidRDefault="00987239" w:rsidP="00520156">
          <w:pPr>
            <w:pStyle w:val="Firstfooter"/>
            <w:spacing w:before="0"/>
            <w:ind w:left="142"/>
            <w:jc w:val="right"/>
            <w:rPr>
              <w:rFonts w:ascii="Calibri" w:hAnsi="Calibri"/>
              <w:sz w:val="22"/>
              <w:szCs w:val="22"/>
              <w:lang w:val="fr-FR"/>
            </w:rPr>
          </w:pPr>
          <w:r>
            <w:rPr>
              <w:lang w:val="en-GB" w:eastAsia="en-GB"/>
            </w:rPr>
            <w:drawing>
              <wp:inline distT="0" distB="0" distL="0" distR="0" wp14:anchorId="5C8194C7" wp14:editId="72358F86">
                <wp:extent cx="523875" cy="590550"/>
                <wp:effectExtent l="19050" t="0" r="9525" b="0"/>
                <wp:docPr id="3" name="Picture 3"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rsidR="00987239" w:rsidRDefault="00987239" w:rsidP="00814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987239" w:rsidRPr="007F091C" w:rsidTr="00DE1F6D">
      <w:trPr>
        <w:cantSplit/>
        <w:jc w:val="center"/>
      </w:trPr>
      <w:tc>
        <w:tcPr>
          <w:tcW w:w="1761" w:type="dxa"/>
          <w:shd w:val="clear" w:color="auto" w:fill="4C4C4C"/>
        </w:tcPr>
        <w:p w:rsidR="00987239" w:rsidRPr="007F091C" w:rsidRDefault="00987239"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051A11">
            <w:rPr>
              <w:color w:val="FFFFFF"/>
              <w:lang w:val="es-ES_tradnl"/>
            </w:rPr>
            <w:t>1165</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051A11">
            <w:rPr>
              <w:color w:val="FFFFFF"/>
            </w:rPr>
            <w:t>10</w:t>
          </w:r>
          <w:r w:rsidRPr="007F091C">
            <w:rPr>
              <w:color w:val="FFFFFF"/>
            </w:rPr>
            <w:fldChar w:fldCharType="end"/>
          </w:r>
        </w:p>
      </w:tc>
      <w:tc>
        <w:tcPr>
          <w:tcW w:w="7292" w:type="dxa"/>
          <w:shd w:val="clear" w:color="auto" w:fill="A6A6A6"/>
        </w:tcPr>
        <w:p w:rsidR="00987239" w:rsidRPr="00911AE9" w:rsidRDefault="00987239" w:rsidP="00520156">
          <w:pPr>
            <w:pStyle w:val="Footer"/>
            <w:spacing w:before="20" w:after="20"/>
            <w:ind w:right="141"/>
            <w:jc w:val="right"/>
            <w:rPr>
              <w:color w:val="FFFFFF"/>
              <w:lang w:val="fr-CH"/>
            </w:rPr>
          </w:pPr>
          <w:r w:rsidRPr="00911AE9">
            <w:rPr>
              <w:color w:val="FFFFFF"/>
              <w:lang w:val="fr-CH"/>
            </w:rPr>
            <w:t>ITU Operational Bulletin</w:t>
          </w:r>
        </w:p>
      </w:tc>
    </w:tr>
  </w:tbl>
  <w:p w:rsidR="00987239" w:rsidRDefault="00987239" w:rsidP="0049766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987239" w:rsidRPr="007F091C" w:rsidTr="00DE1F6D">
      <w:trPr>
        <w:cantSplit/>
        <w:jc w:val="right"/>
      </w:trPr>
      <w:tc>
        <w:tcPr>
          <w:tcW w:w="7378" w:type="dxa"/>
          <w:shd w:val="clear" w:color="auto" w:fill="A6A6A6"/>
        </w:tcPr>
        <w:p w:rsidR="00987239" w:rsidRPr="00911AE9" w:rsidRDefault="00987239"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987239" w:rsidRPr="007F091C" w:rsidRDefault="00987239"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051A11">
            <w:rPr>
              <w:color w:val="FFFFFF"/>
              <w:lang w:val="es-ES_tradnl"/>
            </w:rPr>
            <w:t>1165</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051A11">
            <w:rPr>
              <w:color w:val="FFFFFF"/>
            </w:rPr>
            <w:t>11</w:t>
          </w:r>
          <w:r w:rsidRPr="007F091C">
            <w:rPr>
              <w:color w:val="FFFFFF"/>
            </w:rPr>
            <w:fldChar w:fldCharType="end"/>
          </w:r>
          <w:r w:rsidRPr="007F091C">
            <w:rPr>
              <w:color w:val="FFFFFF"/>
              <w:lang w:val="es-ES_tradnl"/>
            </w:rPr>
            <w:t>  </w:t>
          </w:r>
        </w:p>
      </w:tc>
    </w:tr>
  </w:tbl>
  <w:p w:rsidR="00987239" w:rsidRDefault="0098723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987239" w:rsidRPr="007F091C" w:rsidTr="002E0C9F">
      <w:trPr>
        <w:cantSplit/>
        <w:jc w:val="right"/>
      </w:trPr>
      <w:tc>
        <w:tcPr>
          <w:tcW w:w="7378" w:type="dxa"/>
          <w:shd w:val="clear" w:color="auto" w:fill="A6A6A6"/>
        </w:tcPr>
        <w:p w:rsidR="00987239" w:rsidRPr="00911AE9" w:rsidRDefault="00987239" w:rsidP="00414943">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987239" w:rsidRPr="007F091C" w:rsidRDefault="00987239" w:rsidP="00414943">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051A11">
            <w:rPr>
              <w:color w:val="FFFFFF"/>
              <w:lang w:val="es-ES_tradnl"/>
            </w:rPr>
            <w:t>1165</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051A11">
            <w:rPr>
              <w:color w:val="FFFFFF"/>
            </w:rPr>
            <w:t>12</w:t>
          </w:r>
          <w:r w:rsidRPr="007F091C">
            <w:rPr>
              <w:color w:val="FFFFFF"/>
            </w:rPr>
            <w:fldChar w:fldCharType="end"/>
          </w:r>
          <w:r w:rsidRPr="007F091C">
            <w:rPr>
              <w:color w:val="FFFFFF"/>
              <w:lang w:val="es-ES_tradnl"/>
            </w:rPr>
            <w:t>  </w:t>
          </w:r>
        </w:p>
      </w:tc>
    </w:tr>
  </w:tbl>
  <w:p w:rsidR="00987239" w:rsidRPr="006B4A80" w:rsidRDefault="00987239" w:rsidP="006B4A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987239" w:rsidRPr="007F091C" w:rsidTr="00DE1F6D">
      <w:trPr>
        <w:cantSplit/>
        <w:jc w:val="center"/>
      </w:trPr>
      <w:tc>
        <w:tcPr>
          <w:tcW w:w="1761" w:type="dxa"/>
          <w:shd w:val="clear" w:color="auto" w:fill="4C4C4C"/>
        </w:tcPr>
        <w:p w:rsidR="00987239" w:rsidRPr="007F091C" w:rsidRDefault="00987239"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051A11">
            <w:rPr>
              <w:color w:val="FFFFFF"/>
              <w:lang w:val="es-ES_tradnl"/>
            </w:rPr>
            <w:t>1165</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051A11">
            <w:rPr>
              <w:color w:val="FFFFFF"/>
            </w:rPr>
            <w:t>14</w:t>
          </w:r>
          <w:r w:rsidRPr="007F091C">
            <w:rPr>
              <w:color w:val="FFFFFF"/>
            </w:rPr>
            <w:fldChar w:fldCharType="end"/>
          </w:r>
        </w:p>
      </w:tc>
      <w:tc>
        <w:tcPr>
          <w:tcW w:w="7292" w:type="dxa"/>
          <w:shd w:val="clear" w:color="auto" w:fill="A6A6A6"/>
        </w:tcPr>
        <w:p w:rsidR="00987239" w:rsidRPr="00911AE9" w:rsidRDefault="00987239" w:rsidP="00520156">
          <w:pPr>
            <w:pStyle w:val="Footer"/>
            <w:spacing w:before="20" w:after="20"/>
            <w:ind w:right="141"/>
            <w:jc w:val="right"/>
            <w:rPr>
              <w:color w:val="FFFFFF"/>
              <w:lang w:val="fr-CH"/>
            </w:rPr>
          </w:pPr>
          <w:r w:rsidRPr="00911AE9">
            <w:rPr>
              <w:color w:val="FFFFFF"/>
              <w:lang w:val="fr-CH"/>
            </w:rPr>
            <w:t>ITU Operational Bulletin</w:t>
          </w:r>
        </w:p>
      </w:tc>
    </w:tr>
  </w:tbl>
  <w:p w:rsidR="00987239" w:rsidRDefault="00987239" w:rsidP="0049766B"/>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987239" w:rsidRPr="007F091C" w:rsidTr="00DE1F6D">
      <w:trPr>
        <w:cantSplit/>
        <w:jc w:val="right"/>
      </w:trPr>
      <w:tc>
        <w:tcPr>
          <w:tcW w:w="7378" w:type="dxa"/>
          <w:shd w:val="clear" w:color="auto" w:fill="A6A6A6"/>
        </w:tcPr>
        <w:p w:rsidR="00987239" w:rsidRPr="00911AE9" w:rsidRDefault="00987239"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987239" w:rsidRPr="007F091C" w:rsidRDefault="00987239"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051A11">
            <w:rPr>
              <w:color w:val="FFFFFF"/>
              <w:lang w:val="es-ES_tradnl"/>
            </w:rPr>
            <w:t>1165</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051A11">
            <w:rPr>
              <w:color w:val="FFFFFF"/>
            </w:rPr>
            <w:t>15</w:t>
          </w:r>
          <w:r w:rsidRPr="007F091C">
            <w:rPr>
              <w:color w:val="FFFFFF"/>
            </w:rPr>
            <w:fldChar w:fldCharType="end"/>
          </w:r>
          <w:r w:rsidRPr="007F091C">
            <w:rPr>
              <w:color w:val="FFFFFF"/>
              <w:lang w:val="es-ES_tradnl"/>
            </w:rPr>
            <w:t>  </w:t>
          </w:r>
        </w:p>
      </w:tc>
    </w:tr>
  </w:tbl>
  <w:p w:rsidR="00987239" w:rsidRDefault="00987239"/>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987239" w:rsidRPr="007F091C" w:rsidTr="002E0C9F">
      <w:trPr>
        <w:cantSplit/>
        <w:jc w:val="center"/>
      </w:trPr>
      <w:tc>
        <w:tcPr>
          <w:tcW w:w="1761" w:type="dxa"/>
          <w:shd w:val="clear" w:color="auto" w:fill="4C4C4C"/>
        </w:tcPr>
        <w:p w:rsidR="00987239" w:rsidRPr="007F091C" w:rsidRDefault="00987239" w:rsidP="00414943">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051A11">
            <w:rPr>
              <w:color w:val="FFFFFF"/>
              <w:lang w:val="es-ES_tradnl"/>
            </w:rPr>
            <w:t>1165</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051A11">
            <w:rPr>
              <w:color w:val="FFFFFF"/>
            </w:rPr>
            <w:t>13</w:t>
          </w:r>
          <w:r w:rsidRPr="007F091C">
            <w:rPr>
              <w:color w:val="FFFFFF"/>
            </w:rPr>
            <w:fldChar w:fldCharType="end"/>
          </w:r>
        </w:p>
      </w:tc>
      <w:tc>
        <w:tcPr>
          <w:tcW w:w="7292" w:type="dxa"/>
          <w:shd w:val="clear" w:color="auto" w:fill="A6A6A6"/>
        </w:tcPr>
        <w:p w:rsidR="00987239" w:rsidRPr="00911AE9" w:rsidRDefault="00987239" w:rsidP="00414943">
          <w:pPr>
            <w:pStyle w:val="Footer"/>
            <w:spacing w:before="20" w:after="20"/>
            <w:ind w:right="141"/>
            <w:jc w:val="right"/>
            <w:rPr>
              <w:color w:val="FFFFFF"/>
              <w:lang w:val="fr-CH"/>
            </w:rPr>
          </w:pPr>
          <w:r w:rsidRPr="00911AE9">
            <w:rPr>
              <w:color w:val="FFFFFF"/>
              <w:lang w:val="fr-CH"/>
            </w:rPr>
            <w:t>ITU Operational Bulletin</w:t>
          </w:r>
        </w:p>
      </w:tc>
    </w:tr>
  </w:tbl>
  <w:p w:rsidR="00987239" w:rsidRPr="006B4A80" w:rsidRDefault="00987239" w:rsidP="006B4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239" w:rsidRDefault="00987239">
      <w:r>
        <w:separator/>
      </w:r>
    </w:p>
  </w:footnote>
  <w:footnote w:type="continuationSeparator" w:id="0">
    <w:p w:rsidR="00987239" w:rsidRDefault="00987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239" w:rsidRPr="00227285" w:rsidRDefault="00987239" w:rsidP="00227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239" w:rsidRPr="00513053" w:rsidRDefault="00987239" w:rsidP="00513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5699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66C27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66C8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A81C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04C2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6E34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6A48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0C93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62CF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4" w15:restartNumberingAfterBreak="0">
    <w:nsid w:val="229D2C05"/>
    <w:multiLevelType w:val="hybridMultilevel"/>
    <w:tmpl w:val="C6BE1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8"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20"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4953C03"/>
    <w:multiLevelType w:val="hybridMultilevel"/>
    <w:tmpl w:val="0958DE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27"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num w:numId="1">
    <w:abstractNumId w:val="18"/>
  </w:num>
  <w:num w:numId="2">
    <w:abstractNumId w:val="16"/>
  </w:num>
  <w:num w:numId="3">
    <w:abstractNumId w:val="13"/>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26"/>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1"/>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9"/>
  </w:num>
  <w:num w:numId="23">
    <w:abstractNumId w:val="27"/>
  </w:num>
  <w:num w:numId="24">
    <w:abstractNumId w:val="12"/>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18"/>
  </w:num>
  <w:num w:numId="28">
    <w:abstractNumId w:val="16"/>
  </w:num>
  <w:num w:numId="29">
    <w:abstractNumId w:val="24"/>
  </w:num>
  <w:num w:numId="30">
    <w:abstractNumId w:val="24"/>
  </w:num>
  <w:num w:numId="31">
    <w:abstractNumId w:val="21"/>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20"/>
  </w:num>
  <w:num w:numId="34">
    <w:abstractNumId w:val="15"/>
  </w:num>
  <w:num w:numId="35">
    <w:abstractNumId w:val="25"/>
  </w:num>
  <w:num w:numId="36">
    <w:abstractNumId w:val="14"/>
  </w:num>
  <w:num w:numId="3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proofState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457B"/>
    <w:rsid w:val="000046D0"/>
    <w:rsid w:val="00004974"/>
    <w:rsid w:val="00004DC7"/>
    <w:rsid w:val="00004E01"/>
    <w:rsid w:val="00005B6E"/>
    <w:rsid w:val="00005FBB"/>
    <w:rsid w:val="00006494"/>
    <w:rsid w:val="0000671A"/>
    <w:rsid w:val="00006D1B"/>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A11"/>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40C"/>
    <w:rsid w:val="00072F20"/>
    <w:rsid w:val="00073036"/>
    <w:rsid w:val="000731EE"/>
    <w:rsid w:val="00073CDF"/>
    <w:rsid w:val="00073F80"/>
    <w:rsid w:val="00074047"/>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0F13"/>
    <w:rsid w:val="00091197"/>
    <w:rsid w:val="000916C4"/>
    <w:rsid w:val="00091C87"/>
    <w:rsid w:val="00091D37"/>
    <w:rsid w:val="00091F3A"/>
    <w:rsid w:val="00092287"/>
    <w:rsid w:val="0009244C"/>
    <w:rsid w:val="000926BE"/>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763"/>
    <w:rsid w:val="000F0786"/>
    <w:rsid w:val="000F11AD"/>
    <w:rsid w:val="000F1550"/>
    <w:rsid w:val="000F165B"/>
    <w:rsid w:val="000F17FB"/>
    <w:rsid w:val="000F238F"/>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6EC"/>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0C8"/>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11D"/>
    <w:rsid w:val="001A52D5"/>
    <w:rsid w:val="001A5467"/>
    <w:rsid w:val="001A5DF3"/>
    <w:rsid w:val="001A5E61"/>
    <w:rsid w:val="001A5F6B"/>
    <w:rsid w:val="001A5FA6"/>
    <w:rsid w:val="001A6474"/>
    <w:rsid w:val="001A6975"/>
    <w:rsid w:val="001A6BE9"/>
    <w:rsid w:val="001A6DBA"/>
    <w:rsid w:val="001A731F"/>
    <w:rsid w:val="001A772D"/>
    <w:rsid w:val="001A7779"/>
    <w:rsid w:val="001B03EC"/>
    <w:rsid w:val="001B0408"/>
    <w:rsid w:val="001B1723"/>
    <w:rsid w:val="001B210F"/>
    <w:rsid w:val="001B2AAE"/>
    <w:rsid w:val="001B2B7E"/>
    <w:rsid w:val="001B2CD6"/>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9C6"/>
    <w:rsid w:val="001F0B30"/>
    <w:rsid w:val="001F0D70"/>
    <w:rsid w:val="001F0E35"/>
    <w:rsid w:val="001F0EB3"/>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FEF"/>
    <w:rsid w:val="00200380"/>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9C9"/>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E17"/>
    <w:rsid w:val="002F1E59"/>
    <w:rsid w:val="002F24AD"/>
    <w:rsid w:val="002F2565"/>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C8"/>
    <w:rsid w:val="00317CF0"/>
    <w:rsid w:val="00317E7A"/>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B28"/>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BB"/>
    <w:rsid w:val="004351D2"/>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59"/>
    <w:rsid w:val="004F5E3E"/>
    <w:rsid w:val="004F621E"/>
    <w:rsid w:val="004F6312"/>
    <w:rsid w:val="004F6319"/>
    <w:rsid w:val="004F6360"/>
    <w:rsid w:val="004F63FC"/>
    <w:rsid w:val="004F681D"/>
    <w:rsid w:val="004F6A38"/>
    <w:rsid w:val="004F7D7A"/>
    <w:rsid w:val="00500066"/>
    <w:rsid w:val="0050039D"/>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50"/>
    <w:rsid w:val="005E5F89"/>
    <w:rsid w:val="005E65C5"/>
    <w:rsid w:val="005E671C"/>
    <w:rsid w:val="005E696F"/>
    <w:rsid w:val="005E6F04"/>
    <w:rsid w:val="005E6F28"/>
    <w:rsid w:val="005E74E4"/>
    <w:rsid w:val="005E78BA"/>
    <w:rsid w:val="005E7B77"/>
    <w:rsid w:val="005E7C3B"/>
    <w:rsid w:val="005E7E85"/>
    <w:rsid w:val="005E7FA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B8E"/>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26F6"/>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DB"/>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E6C"/>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F80"/>
    <w:rsid w:val="007D601A"/>
    <w:rsid w:val="007D6188"/>
    <w:rsid w:val="007D69C3"/>
    <w:rsid w:val="007D7043"/>
    <w:rsid w:val="007D7129"/>
    <w:rsid w:val="007D712C"/>
    <w:rsid w:val="007D7BC2"/>
    <w:rsid w:val="007D7E31"/>
    <w:rsid w:val="007E02D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09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6338"/>
    <w:rsid w:val="008663AC"/>
    <w:rsid w:val="0086797B"/>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3002B"/>
    <w:rsid w:val="009303C1"/>
    <w:rsid w:val="00930499"/>
    <w:rsid w:val="0093061D"/>
    <w:rsid w:val="00930C4E"/>
    <w:rsid w:val="00930D6E"/>
    <w:rsid w:val="00930F83"/>
    <w:rsid w:val="00931382"/>
    <w:rsid w:val="00931902"/>
    <w:rsid w:val="00931EE7"/>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CF6"/>
    <w:rsid w:val="00951164"/>
    <w:rsid w:val="00951428"/>
    <w:rsid w:val="0095160B"/>
    <w:rsid w:val="00951E87"/>
    <w:rsid w:val="00952395"/>
    <w:rsid w:val="00952727"/>
    <w:rsid w:val="00952866"/>
    <w:rsid w:val="00952871"/>
    <w:rsid w:val="00952946"/>
    <w:rsid w:val="00952DCE"/>
    <w:rsid w:val="009535D6"/>
    <w:rsid w:val="00953777"/>
    <w:rsid w:val="00953D33"/>
    <w:rsid w:val="0095443F"/>
    <w:rsid w:val="009545D1"/>
    <w:rsid w:val="0095484C"/>
    <w:rsid w:val="00955338"/>
    <w:rsid w:val="009555AA"/>
    <w:rsid w:val="00955629"/>
    <w:rsid w:val="0095596E"/>
    <w:rsid w:val="009560FB"/>
    <w:rsid w:val="009564C1"/>
    <w:rsid w:val="00956A11"/>
    <w:rsid w:val="00956B27"/>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239"/>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97BD4"/>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BC6"/>
    <w:rsid w:val="00A51E7A"/>
    <w:rsid w:val="00A524C1"/>
    <w:rsid w:val="00A52A2D"/>
    <w:rsid w:val="00A52C2E"/>
    <w:rsid w:val="00A52FF7"/>
    <w:rsid w:val="00A530C1"/>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9E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77"/>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6060"/>
    <w:rsid w:val="00BD617F"/>
    <w:rsid w:val="00BD62F3"/>
    <w:rsid w:val="00BD6589"/>
    <w:rsid w:val="00BD666D"/>
    <w:rsid w:val="00BD6BBC"/>
    <w:rsid w:val="00BD75B8"/>
    <w:rsid w:val="00BE01CB"/>
    <w:rsid w:val="00BE03ED"/>
    <w:rsid w:val="00BE0673"/>
    <w:rsid w:val="00BE06BE"/>
    <w:rsid w:val="00BE09EC"/>
    <w:rsid w:val="00BE0CD2"/>
    <w:rsid w:val="00BE12A0"/>
    <w:rsid w:val="00BE2558"/>
    <w:rsid w:val="00BE26FF"/>
    <w:rsid w:val="00BE2BD0"/>
    <w:rsid w:val="00BE37C1"/>
    <w:rsid w:val="00BE37F4"/>
    <w:rsid w:val="00BE42DB"/>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51B"/>
    <w:rsid w:val="00C56719"/>
    <w:rsid w:val="00C56FCA"/>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4A1"/>
    <w:rsid w:val="00CB4943"/>
    <w:rsid w:val="00CB4CF7"/>
    <w:rsid w:val="00CB4DC5"/>
    <w:rsid w:val="00CB5280"/>
    <w:rsid w:val="00CB5317"/>
    <w:rsid w:val="00CB54D5"/>
    <w:rsid w:val="00CB5833"/>
    <w:rsid w:val="00CB6094"/>
    <w:rsid w:val="00CB621B"/>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575E"/>
    <w:rsid w:val="00D465E3"/>
    <w:rsid w:val="00D468E8"/>
    <w:rsid w:val="00D46C8E"/>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3B6A"/>
    <w:rsid w:val="00D64278"/>
    <w:rsid w:val="00D64466"/>
    <w:rsid w:val="00D6446E"/>
    <w:rsid w:val="00D64729"/>
    <w:rsid w:val="00D649B3"/>
    <w:rsid w:val="00D655A5"/>
    <w:rsid w:val="00D656C4"/>
    <w:rsid w:val="00D65CF4"/>
    <w:rsid w:val="00D65E57"/>
    <w:rsid w:val="00D6604C"/>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440"/>
    <w:rsid w:val="00E80502"/>
    <w:rsid w:val="00E8071B"/>
    <w:rsid w:val="00E80771"/>
    <w:rsid w:val="00E808BE"/>
    <w:rsid w:val="00E80BDF"/>
    <w:rsid w:val="00E80CE3"/>
    <w:rsid w:val="00E8101F"/>
    <w:rsid w:val="00E81426"/>
    <w:rsid w:val="00E816FC"/>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B8"/>
    <w:rsid w:val="00E9473C"/>
    <w:rsid w:val="00E94F6A"/>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59"/>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5400"/>
    <w:rsid w:val="00EF573F"/>
    <w:rsid w:val="00EF59D9"/>
    <w:rsid w:val="00EF5BDF"/>
    <w:rsid w:val="00EF5D37"/>
    <w:rsid w:val="00EF69F3"/>
    <w:rsid w:val="00EF6B1B"/>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B83"/>
    <w:rsid w:val="00F20060"/>
    <w:rsid w:val="00F200F6"/>
    <w:rsid w:val="00F2047E"/>
    <w:rsid w:val="00F20735"/>
    <w:rsid w:val="00F20AAC"/>
    <w:rsid w:val="00F20EE0"/>
    <w:rsid w:val="00F20FA0"/>
    <w:rsid w:val="00F21133"/>
    <w:rsid w:val="00F21310"/>
    <w:rsid w:val="00F213CB"/>
    <w:rsid w:val="00F21435"/>
    <w:rsid w:val="00F2170C"/>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40C"/>
    <w:rsid w:val="00F31741"/>
    <w:rsid w:val="00F317AD"/>
    <w:rsid w:val="00F319BF"/>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D7E"/>
    <w:rsid w:val="00F84F40"/>
    <w:rsid w:val="00F8567E"/>
    <w:rsid w:val="00F85719"/>
    <w:rsid w:val="00F85CF7"/>
    <w:rsid w:val="00F86311"/>
    <w:rsid w:val="00F863E6"/>
    <w:rsid w:val="00F86A45"/>
    <w:rsid w:val="00F86C1F"/>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A81"/>
    <w:rsid w:val="00FD4ACD"/>
    <w:rsid w:val="00FD53CB"/>
    <w:rsid w:val="00FD5949"/>
    <w:rsid w:val="00FD65A3"/>
    <w:rsid w:val="00FD65FF"/>
    <w:rsid w:val="00FD68D5"/>
    <w:rsid w:val="00FD68E8"/>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828BFCD"/>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8149B6"/>
    <w:pPr>
      <w:outlineLvl w:val="3"/>
    </w:pPr>
    <w:rPr>
      <w:b w:val="0"/>
      <w:bCs w:val="0"/>
      <w:sz w:val="28"/>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uiPriority w:val="99"/>
    <w:rsid w:val="008149B6"/>
  </w:style>
  <w:style w:type="character" w:customStyle="1" w:styleId="FootnoteTextChar">
    <w:name w:val="Footnote Text Char"/>
    <w:aliases w:val="ftx Char,ft Char"/>
    <w:basedOn w:val="DefaultParagraphFont"/>
    <w:link w:val="FootnoteText"/>
    <w:uiPriority w:val="99"/>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50515D"/>
    <w:pPr>
      <w:keepLines/>
      <w:tabs>
        <w:tab w:val="clear" w:pos="567"/>
        <w:tab w:val="clear" w:pos="1276"/>
        <w:tab w:val="clear" w:pos="1843"/>
        <w:tab w:val="clear" w:pos="5387"/>
        <w:tab w:val="clear" w:pos="5954"/>
        <w:tab w:val="left" w:pos="794"/>
      </w:tabs>
      <w:spacing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04B8E"/>
  </w:style>
  <w:style w:type="table" w:customStyle="1" w:styleId="TableGrid50">
    <w:name w:val="Table Grid50"/>
    <w:basedOn w:val="TableNormal"/>
    <w:next w:val="TableGrid"/>
    <w:rsid w:val="0060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604B8E"/>
  </w:style>
  <w:style w:type="numbering" w:customStyle="1" w:styleId="NoList117">
    <w:name w:val="No List117"/>
    <w:next w:val="NoList"/>
    <w:uiPriority w:val="99"/>
    <w:semiHidden/>
    <w:unhideWhenUsed/>
    <w:rsid w:val="00604B8E"/>
  </w:style>
  <w:style w:type="table" w:customStyle="1" w:styleId="TableGrid118">
    <w:name w:val="Table Grid118"/>
    <w:basedOn w:val="TableNormal"/>
    <w:next w:val="TableGrid"/>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604B8E"/>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604B8E"/>
  </w:style>
  <w:style w:type="table" w:customStyle="1" w:styleId="TableGrid215">
    <w:name w:val="Table Grid215"/>
    <w:basedOn w:val="TableNormal"/>
    <w:next w:val="TableGrid"/>
    <w:uiPriority w:val="39"/>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604B8E"/>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604B8E"/>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604B8E"/>
    <w:rPr>
      <w:rFonts w:ascii="Times" w:eastAsia="Times New Roman" w:hAnsi="Times"/>
    </w:rPr>
    <w:tblPr/>
  </w:style>
  <w:style w:type="table" w:customStyle="1" w:styleId="TableProfessional6">
    <w:name w:val="Table Professional6"/>
    <w:basedOn w:val="TableNormal"/>
    <w:next w:val="TableProfessional"/>
    <w:rsid w:val="00604B8E"/>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604B8E"/>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604B8E"/>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604B8E"/>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604B8E"/>
  </w:style>
  <w:style w:type="table" w:customStyle="1" w:styleId="TableList321">
    <w:name w:val="Table List 32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604B8E"/>
  </w:style>
  <w:style w:type="table" w:customStyle="1" w:styleId="TableGrid314">
    <w:name w:val="Table Grid314"/>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604B8E"/>
  </w:style>
  <w:style w:type="table" w:customStyle="1" w:styleId="TableGrid410">
    <w:name w:val="Table Grid410"/>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604B8E"/>
  </w:style>
  <w:style w:type="numbering" w:customStyle="1" w:styleId="NoList71">
    <w:name w:val="No List71"/>
    <w:next w:val="NoList"/>
    <w:uiPriority w:val="99"/>
    <w:semiHidden/>
    <w:unhideWhenUsed/>
    <w:rsid w:val="00604B8E"/>
  </w:style>
  <w:style w:type="table" w:customStyle="1" w:styleId="TableGrid51">
    <w:name w:val="Table Grid51"/>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604B8E"/>
  </w:style>
  <w:style w:type="numbering" w:customStyle="1" w:styleId="NoList91">
    <w:name w:val="No List91"/>
    <w:next w:val="NoList"/>
    <w:uiPriority w:val="99"/>
    <w:semiHidden/>
    <w:unhideWhenUsed/>
    <w:rsid w:val="00604B8E"/>
  </w:style>
  <w:style w:type="numbering" w:customStyle="1" w:styleId="NoList101">
    <w:name w:val="No List101"/>
    <w:next w:val="NoList"/>
    <w:uiPriority w:val="99"/>
    <w:semiHidden/>
    <w:unhideWhenUsed/>
    <w:rsid w:val="00604B8E"/>
  </w:style>
  <w:style w:type="table" w:customStyle="1" w:styleId="TableGrid61">
    <w:name w:val="Table Grid61"/>
    <w:basedOn w:val="TableNormal"/>
    <w:next w:val="TableGrid"/>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604B8E"/>
  </w:style>
  <w:style w:type="table" w:customStyle="1" w:styleId="TableGrid710">
    <w:name w:val="Table Grid71"/>
    <w:basedOn w:val="TableNormal"/>
    <w:next w:val="TableGrid"/>
    <w:uiPriority w:val="59"/>
    <w:rsid w:val="00604B8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604B8E"/>
  </w:style>
  <w:style w:type="table" w:customStyle="1" w:styleId="TableGrid810">
    <w:name w:val="Table Grid81"/>
    <w:basedOn w:val="TableNormal"/>
    <w:next w:val="TableGrid"/>
    <w:uiPriority w:val="59"/>
    <w:rsid w:val="00604B8E"/>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04B8E"/>
  </w:style>
  <w:style w:type="table" w:customStyle="1" w:styleId="TableGrid92">
    <w:name w:val="Table Grid92"/>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04B8E"/>
  </w:style>
  <w:style w:type="table" w:customStyle="1" w:styleId="TableGrid101">
    <w:name w:val="Table Grid101"/>
    <w:basedOn w:val="TableNormal"/>
    <w:next w:val="TableGrid"/>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604B8E"/>
  </w:style>
  <w:style w:type="table" w:customStyle="1" w:styleId="TableClassic11">
    <w:name w:val="Table Classic 11"/>
    <w:basedOn w:val="TableNormal"/>
    <w:next w:val="TableClassic1"/>
    <w:rsid w:val="00604B8E"/>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604B8E"/>
  </w:style>
  <w:style w:type="table" w:customStyle="1" w:styleId="TableGrid121">
    <w:name w:val="Table Grid12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604B8E"/>
  </w:style>
  <w:style w:type="table" w:customStyle="1" w:styleId="TableGrid131">
    <w:name w:val="Table Grid13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604B8E"/>
  </w:style>
  <w:style w:type="table" w:customStyle="1" w:styleId="TableGrid151">
    <w:name w:val="Table Grid15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604B8E"/>
  </w:style>
  <w:style w:type="table" w:customStyle="1" w:styleId="TableGrid161">
    <w:name w:val="Table Grid16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604B8E"/>
  </w:style>
  <w:style w:type="table" w:customStyle="1" w:styleId="TableGrid171">
    <w:name w:val="Table Grid17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604B8E"/>
  </w:style>
  <w:style w:type="table" w:customStyle="1" w:styleId="TableGrid251">
    <w:name w:val="Table Grid251"/>
    <w:basedOn w:val="TableNormal"/>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604B8E"/>
  </w:style>
  <w:style w:type="numbering" w:customStyle="1" w:styleId="NoList1101">
    <w:name w:val="No List1101"/>
    <w:next w:val="NoList"/>
    <w:uiPriority w:val="99"/>
    <w:semiHidden/>
    <w:unhideWhenUsed/>
    <w:rsid w:val="00604B8E"/>
  </w:style>
  <w:style w:type="table" w:customStyle="1" w:styleId="TableGrid221">
    <w:name w:val="Table Grid221"/>
    <w:basedOn w:val="TableNormal"/>
    <w:next w:val="TableGrid"/>
    <w:uiPriority w:val="59"/>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header" Target="header1.xml"/><Relationship Id="rId18" Type="http://schemas.openxmlformats.org/officeDocument/2006/relationships/hyperlink" Target="mailto:bjooemanuel@yahoo.com"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mailto:doz_kom@dsszzi.gov.u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g.ptd@mptmail.net.m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www.itu.int/ITU-T/inr/roa/index.html" TargetMode="External"/><Relationship Id="rId19" Type="http://schemas.openxmlformats.org/officeDocument/2006/relationships/hyperlink" Target="mailto:tsbtson@itu/.i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36B9B-597B-4895-B4E2-B8CC9318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15</Pages>
  <Words>3658</Words>
  <Characters>23961</Characters>
  <Application>Microsoft Office Word</Application>
  <DocSecurity>0</DocSecurity>
  <Lines>544</Lines>
  <Paragraphs>363</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27256</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Gachet, Christelle</cp:lastModifiedBy>
  <cp:revision>262</cp:revision>
  <cp:lastPrinted>2019-01-25T08:25:00Z</cp:lastPrinted>
  <dcterms:created xsi:type="dcterms:W3CDTF">2018-04-12T13:52:00Z</dcterms:created>
  <dcterms:modified xsi:type="dcterms:W3CDTF">2019-01-25T08:26:00Z</dcterms:modified>
</cp:coreProperties>
</file>