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Especificación de Casos de Uso — BearPizzeria</w:t>
      </w:r>
    </w:p>
    <w:p>
      <w:pPr/>
      <w:r>
        <w:t xml:space="preserve">Fichas de especificación de los 20 casos de uso del Sistema BearPizzeria, elaboradas a partir del Diagrama General de Casos de Uso. Actores: </w:t>
      </w:r>
      <w:r>
        <w:rPr>
          <w:b/>
        </w:rPr>
        <w:t xml:space="preserve">Cliente</w:t>
      </w:r>
      <w:r>
        <w:t xml:space="preserve">, </w:t>
      </w:r>
      <w:r>
        <w:rPr>
          <w:b/>
        </w:rPr>
        <w:t xml:space="preserve">Cocina Automatizada</w:t>
      </w:r>
      <w:r>
        <w:t xml:space="preserve"> y </w:t>
      </w:r>
      <w:r>
        <w:rPr>
          <w:b/>
        </w:rPr>
        <w:t xml:space="preserve">Reparto Automatizado</w:t>
      </w:r>
      <w:r>
        <w:t xml:space="preserve">.</w:t>
      </w:r>
    </w:p>
    <w:p>
      <w:pPr>
        <w:pStyle w:val="Heading2"/>
      </w:pPr>
      <w:r>
        <w:t xml:space="preserve">CU-01: Consultar catálogo de pizzas</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CU-01 / RF-01</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Objetivo</w:t>
            </w:r>
          </w:p>
        </w:tc>
        <w:tc>
          <w:tcPr>
            <w:tcW w:w="6454" w:type="dxa"/>
          </w:tcPr>
          <w:p>
            <w:pPr/>
            <w:r>
              <w:t xml:space="preserve">Visualizar las pizzas disponibles con sus ingredientes, precios base y nivel de stock.</w:t>
            </w:r>
          </w:p>
        </w:tc>
      </w:tr>
      <w:tr>
        <w:tc>
          <w:tcPr>
            <w:tcW w:w="2905" w:type="dxa"/>
          </w:tcPr>
          <w:p>
            <w:pPr/>
            <w:r>
              <w:rPr>
                <w:b/>
              </w:rPr>
              <w:t xml:space="preserve">Precondición</w:t>
            </w:r>
          </w:p>
        </w:tc>
        <w:tc>
          <w:tcPr>
            <w:tcW w:w="6454" w:type="dxa"/>
          </w:tcPr>
          <w:p>
            <w:pPr/>
            <w:r>
              <w:t xml:space="preserve">Ninguna. Es un caso de uso público que no requiere sesión iniciada.</w:t>
            </w:r>
          </w:p>
        </w:tc>
      </w:tr>
      <w:tr>
        <w:tc>
          <w:tcPr>
            <w:tcW w:w="2905" w:type="dxa"/>
          </w:tcPr>
          <w:p>
            <w:pPr/>
            <w:r>
              <w:rPr>
                <w:b/>
              </w:rPr>
              <w:t xml:space="preserve">Flujo básico</w:t>
            </w:r>
          </w:p>
        </w:tc>
        <w:tc>
          <w:tcPr>
            <w:tcW w:w="6454" w:type="dxa"/>
          </w:tcPr>
          <w:p>
            <w:pPr/>
            <w:r>
              <w:t xml:space="preserve">1. El cliente ingresa a la plataforma web. 2. El sistema recupera el catálogo de pizzas. 3. El sistema muestra cada pizza con sus ingredientes, precio base e indicador de stock.</w:t>
            </w:r>
          </w:p>
        </w:tc>
      </w:tr>
      <w:tr>
        <w:tc>
          <w:tcPr>
            <w:tcW w:w="2905" w:type="dxa"/>
          </w:tcPr>
          <w:p>
            <w:pPr/>
            <w:r>
              <w:rPr>
                <w:b/>
              </w:rPr>
              <w:t xml:space="preserve">Flujos alternativos</w:t>
            </w:r>
          </w:p>
        </w:tc>
        <w:tc>
          <w:tcPr>
            <w:tcW w:w="6454" w:type="dxa"/>
          </w:tcPr>
          <w:p>
            <w:pPr/>
            <w:r>
              <w:t xml:space="preserve">2a. No hay pizzas cargadas: el sistema informa que el catálogo está vacío.</w:t>
            </w:r>
          </w:p>
        </w:tc>
      </w:tr>
      <w:tr>
        <w:tc>
          <w:tcPr>
            <w:tcW w:w="2905" w:type="dxa"/>
          </w:tcPr>
          <w:p>
            <w:pPr/>
            <w:r>
              <w:rPr>
                <w:b/>
              </w:rPr>
              <w:t xml:space="preserve">Relaciones</w:t>
            </w:r>
          </w:p>
        </w:tc>
        <w:tc>
          <w:tcPr>
            <w:tcW w:w="6454" w:type="dxa"/>
          </w:tcPr>
          <w:p>
            <w:pPr/>
            <w:r>
              <w:t xml:space="preserve">Ninguna.</w:t>
            </w:r>
          </w:p>
        </w:tc>
      </w:tr>
      <w:tr>
        <w:tc>
          <w:tcPr>
            <w:tcW w:w="2905" w:type="dxa"/>
          </w:tcPr>
          <w:p>
            <w:pPr/>
            <w:r>
              <w:rPr>
                <w:b/>
              </w:rPr>
              <w:t xml:space="preserve">Postcondición</w:t>
            </w:r>
          </w:p>
        </w:tc>
        <w:tc>
          <w:tcPr>
            <w:tcW w:w="6454" w:type="dxa"/>
          </w:tcPr>
          <w:p>
            <w:pPr/>
            <w:r>
              <w:t xml:space="preserve">El cliente conoce la oferta vigente y su disponibilidad.</w:t>
            </w:r>
          </w:p>
        </w:tc>
      </w:tr>
    </w:tbl>
    <w:p>
      <w:pPr>
        <w:pStyle w:val="Heading2"/>
      </w:pPr>
      <w:r>
        <w:t xml:space="preserve">CU-02: Registrar cuenta de cliente</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CU-02 / RF-02</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Objetivo</w:t>
            </w:r>
          </w:p>
        </w:tc>
        <w:tc>
          <w:tcPr>
            <w:tcW w:w="6454" w:type="dxa"/>
          </w:tcPr>
          <w:p>
            <w:pPr/>
            <w:r>
              <w:t xml:space="preserve">Dar de alta un nuevo cliente con sus credenciales de acceso y crear su carrito persistido en base de datos.</w:t>
            </w:r>
          </w:p>
        </w:tc>
      </w:tr>
      <w:tr>
        <w:tc>
          <w:tcPr>
            <w:tcW w:w="2905" w:type="dxa"/>
          </w:tcPr>
          <w:p>
            <w:pPr/>
            <w:r>
              <w:rPr>
                <w:b/>
              </w:rPr>
              <w:t xml:space="preserve">Precondición</w:t>
            </w:r>
          </w:p>
        </w:tc>
        <w:tc>
          <w:tcPr>
            <w:tcW w:w="6454" w:type="dxa"/>
          </w:tcPr>
          <w:p>
            <w:pPr/>
            <w:r>
              <w:t xml:space="preserve">El cliente no posee sesión activa; el Username y el Email no están registrados.</w:t>
            </w:r>
          </w:p>
        </w:tc>
      </w:tr>
      <w:tr>
        <w:tc>
          <w:tcPr>
            <w:tcW w:w="2905" w:type="dxa"/>
          </w:tcPr>
          <w:p>
            <w:pPr/>
            <w:r>
              <w:rPr>
                <w:b/>
              </w:rPr>
              <w:t xml:space="preserve">Flujo básico</w:t>
            </w:r>
          </w:p>
        </w:tc>
        <w:tc>
          <w:tcPr>
            <w:tcW w:w="6454" w:type="dxa"/>
          </w:tcPr>
          <w:p>
            <w:pPr/>
            <w:r>
              <w:t xml:space="preserve">1. El cliente completa nombre, teléfono, email, usuario, contraseña y dirección opcional. 2. El sistema valida el formato de los datos. 3. El sistema verifica la unicidad de Username y Email. 4. En una transacción atómica, el sistema crea el Cliente, genera el hash de contraseña (PBKDF2) creando el Usuario y crea su Carrito inicial vacío. 5. El sistema emite el token JWT y la cookie de autenticación, redirigiendo al catálogo.</w:t>
            </w:r>
          </w:p>
        </w:tc>
      </w:tr>
      <w:tr>
        <w:tc>
          <w:tcPr>
            <w:tcW w:w="2905" w:type="dxa"/>
          </w:tcPr>
          <w:p>
            <w:pPr/>
            <w:r>
              <w:rPr>
                <w:b/>
              </w:rPr>
              <w:t xml:space="preserve">Flujos alternativos</w:t>
            </w:r>
          </w:p>
        </w:tc>
        <w:tc>
          <w:tcPr>
            <w:tcW w:w="6454" w:type="dxa"/>
          </w:tcPr>
          <w:p>
            <w:pPr/>
            <w:r>
              <w:t xml:space="preserve">2a / 3a. Datos inválidos o duplicados: el sistema rechaza el alta (400 Bad Request) e informa el campo con error.</w:t>
            </w:r>
          </w:p>
        </w:tc>
      </w:tr>
      <w:tr>
        <w:tc>
          <w:tcPr>
            <w:tcW w:w="2905" w:type="dxa"/>
          </w:tcPr>
          <w:p>
            <w:pPr/>
            <w:r>
              <w:rPr>
                <w:b/>
              </w:rPr>
              <w:t xml:space="preserve">Relaciones</w:t>
            </w:r>
          </w:p>
        </w:tc>
        <w:tc>
          <w:tcPr>
            <w:tcW w:w="6454" w:type="dxa"/>
          </w:tcPr>
          <w:p>
            <w:pPr/>
            <w:r>
              <w:t xml:space="preserve">Ninguna.</w:t>
            </w:r>
          </w:p>
        </w:tc>
      </w:tr>
      <w:tr>
        <w:tc>
          <w:tcPr>
            <w:tcW w:w="2905" w:type="dxa"/>
          </w:tcPr>
          <w:p>
            <w:pPr/>
            <w:r>
              <w:rPr>
                <w:b/>
              </w:rPr>
              <w:t xml:space="preserve">Postcondición</w:t>
            </w:r>
          </w:p>
        </w:tc>
        <w:tc>
          <w:tcPr>
            <w:tcW w:w="6454" w:type="dxa"/>
          </w:tcPr>
          <w:p>
            <w:pPr/>
            <w:r>
              <w:t xml:space="preserve">Cliente, Usuario y Carrito quedan persistidos y el cliente queda autenticado.</w:t>
            </w:r>
          </w:p>
        </w:tc>
      </w:tr>
    </w:tbl>
    <w:p>
      <w:pPr>
        <w:pStyle w:val="Heading2"/>
      </w:pPr>
      <w:r>
        <w:t xml:space="preserve">CU-03: Iniciar sesión</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CU-03 / RF-03</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Objetivo</w:t>
            </w:r>
          </w:p>
        </w:tc>
        <w:tc>
          <w:tcPr>
            <w:tcW w:w="6454" w:type="dxa"/>
          </w:tcPr>
          <w:p>
            <w:pPr/>
            <w:r>
              <w:t xml:space="preserve">Autenticar al cliente mediante usuario y contraseña para habilitar el uso del carrito y los pedidos.</w:t>
            </w:r>
          </w:p>
        </w:tc>
      </w:tr>
      <w:tr>
        <w:tc>
          <w:tcPr>
            <w:tcW w:w="2905" w:type="dxa"/>
          </w:tcPr>
          <w:p>
            <w:pPr/>
            <w:r>
              <w:rPr>
                <w:b/>
              </w:rPr>
              <w:t xml:space="preserve">Precondición</w:t>
            </w:r>
          </w:p>
        </w:tc>
        <w:tc>
          <w:tcPr>
            <w:tcW w:w="6454" w:type="dxa"/>
          </w:tcPr>
          <w:p>
            <w:pPr/>
            <w:r>
              <w:t xml:space="preserve">El cliente posee una cuenta registrada y no tiene sesión activa.</w:t>
            </w:r>
          </w:p>
        </w:tc>
      </w:tr>
      <w:tr>
        <w:tc>
          <w:tcPr>
            <w:tcW w:w="2905" w:type="dxa"/>
          </w:tcPr>
          <w:p>
            <w:pPr/>
            <w:r>
              <w:rPr>
                <w:b/>
              </w:rPr>
              <w:t xml:space="preserve">Flujo básico</w:t>
            </w:r>
          </w:p>
        </w:tc>
        <w:tc>
          <w:tcPr>
            <w:tcW w:w="6454" w:type="dxa"/>
          </w:tcPr>
          <w:p>
            <w:pPr/>
            <w:r>
              <w:t xml:space="preserve">1. El cliente ingresa usuario y contraseña. 2. El sistema verifica las credenciales contra el hash almacenado. 3. El sistema emite el token JWT y la cookie de autenticación. 4. El sistema redirige al cliente a la plataforma con la sesión iniciada.</w:t>
            </w:r>
          </w:p>
        </w:tc>
      </w:tr>
      <w:tr>
        <w:tc>
          <w:tcPr>
            <w:tcW w:w="2905" w:type="dxa"/>
          </w:tcPr>
          <w:p>
            <w:pPr/>
            <w:r>
              <w:rPr>
                <w:b/>
              </w:rPr>
              <w:t xml:space="preserve">Flujos alternativos</w:t>
            </w:r>
          </w:p>
        </w:tc>
        <w:tc>
          <w:tcPr>
            <w:tcW w:w="6454" w:type="dxa"/>
          </w:tcPr>
          <w:p>
            <w:pPr/>
            <w:r>
              <w:t xml:space="preserve">2a. Credenciales incorrectas: el sistema rechaza el acceso e informa el error sin iniciar sesión.</w:t>
            </w:r>
          </w:p>
        </w:tc>
      </w:tr>
      <w:tr>
        <w:tc>
          <w:tcPr>
            <w:tcW w:w="2905" w:type="dxa"/>
          </w:tcPr>
          <w:p>
            <w:pPr/>
            <w:r>
              <w:rPr>
                <w:b/>
              </w:rPr>
              <w:t xml:space="preserve">Relaciones</w:t>
            </w:r>
          </w:p>
        </w:tc>
        <w:tc>
          <w:tcPr>
            <w:tcW w:w="6454" w:type="dxa"/>
          </w:tcPr>
          <w:p>
            <w:pPr/>
            <w:r>
              <w:t xml:space="preserve">Ninguna.</w:t>
            </w:r>
          </w:p>
        </w:tc>
      </w:tr>
      <w:tr>
        <w:tc>
          <w:tcPr>
            <w:tcW w:w="2905" w:type="dxa"/>
          </w:tcPr>
          <w:p>
            <w:pPr/>
            <w:r>
              <w:rPr>
                <w:b/>
              </w:rPr>
              <w:t xml:space="preserve">Postcondición</w:t>
            </w:r>
          </w:p>
        </w:tc>
        <w:tc>
          <w:tcPr>
            <w:tcW w:w="6454" w:type="dxa"/>
          </w:tcPr>
          <w:p>
            <w:pPr/>
            <w:r>
              <w:t xml:space="preserve">El cliente queda autenticado con una sesión activa.</w:t>
            </w:r>
          </w:p>
        </w:tc>
      </w:tr>
    </w:tbl>
    <w:p>
      <w:pPr>
        <w:pStyle w:val="Heading2"/>
      </w:pPr>
      <w:r>
        <w:t xml:space="preserve">CU-04: Cerrar sesión</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CU-04 / RF-04</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Objetivo</w:t>
            </w:r>
          </w:p>
        </w:tc>
        <w:tc>
          <w:tcPr>
            <w:tcW w:w="6454" w:type="dxa"/>
          </w:tcPr>
          <w:p>
            <w:pPr/>
            <w:r>
              <w:t xml:space="preserve">Finalizar de forma segura la sesión activa del cliente.</w:t>
            </w:r>
          </w:p>
        </w:tc>
      </w:tr>
      <w:tr>
        <w:tc>
          <w:tcPr>
            <w:tcW w:w="2905" w:type="dxa"/>
          </w:tcPr>
          <w:p>
            <w:pPr/>
            <w:r>
              <w:rPr>
                <w:b/>
              </w:rPr>
              <w:t xml:space="preserve">Precondición</w:t>
            </w:r>
          </w:p>
        </w:tc>
        <w:tc>
          <w:tcPr>
            <w:tcW w:w="6454" w:type="dxa"/>
          </w:tcPr>
          <w:p>
            <w:pPr/>
            <w:r>
              <w:t xml:space="preserve">El cliente tiene una sesión iniciada.</w:t>
            </w:r>
          </w:p>
        </w:tc>
      </w:tr>
      <w:tr>
        <w:tc>
          <w:tcPr>
            <w:tcW w:w="2905" w:type="dxa"/>
          </w:tcPr>
          <w:p>
            <w:pPr/>
            <w:r>
              <w:rPr>
                <w:b/>
              </w:rPr>
              <w:t xml:space="preserve">Flujo básico</w:t>
            </w:r>
          </w:p>
        </w:tc>
        <w:tc>
          <w:tcPr>
            <w:tcW w:w="6454" w:type="dxa"/>
          </w:tcPr>
          <w:p>
            <w:pPr/>
            <w:r>
              <w:t xml:space="preserve">1. El cliente solicita cerrar sesión. 2. El sistema invalida la cookie y el token de autenticación. 3. El sistema redirige al cliente a la vista pública.</w:t>
            </w:r>
          </w:p>
        </w:tc>
      </w:tr>
      <w:tr>
        <w:tc>
          <w:tcPr>
            <w:tcW w:w="2905" w:type="dxa"/>
          </w:tcPr>
          <w:p>
            <w:pPr/>
            <w:r>
              <w:rPr>
                <w:b/>
              </w:rPr>
              <w:t xml:space="preserve">Flujos alternativos</w:t>
            </w:r>
          </w:p>
        </w:tc>
        <w:tc>
          <w:tcPr>
            <w:tcW w:w="6454" w:type="dxa"/>
          </w:tcPr>
          <w:p>
            <w:pPr/>
            <w:r>
              <w:t xml:space="preserve">Ninguno.</w:t>
            </w:r>
          </w:p>
        </w:tc>
      </w:tr>
      <w:tr>
        <w:tc>
          <w:tcPr>
            <w:tcW w:w="2905" w:type="dxa"/>
          </w:tcPr>
          <w:p>
            <w:pPr/>
            <w:r>
              <w:rPr>
                <w:b/>
              </w:rPr>
              <w:t xml:space="preserve">Relaciones</w:t>
            </w:r>
          </w:p>
        </w:tc>
        <w:tc>
          <w:tcPr>
            <w:tcW w:w="6454" w:type="dxa"/>
          </w:tcPr>
          <w:p>
            <w:pPr/>
            <w:r>
              <w:t xml:space="preserve">Ninguna.</w:t>
            </w:r>
          </w:p>
        </w:tc>
      </w:tr>
      <w:tr>
        <w:tc>
          <w:tcPr>
            <w:tcW w:w="2905" w:type="dxa"/>
          </w:tcPr>
          <w:p>
            <w:pPr/>
            <w:r>
              <w:rPr>
                <w:b/>
              </w:rPr>
              <w:t xml:space="preserve">Postcondición</w:t>
            </w:r>
          </w:p>
        </w:tc>
        <w:tc>
          <w:tcPr>
            <w:tcW w:w="6454" w:type="dxa"/>
          </w:tcPr>
          <w:p>
            <w:pPr/>
            <w:r>
              <w:t xml:space="preserve">No existe sesión activa; las funciones protegidas dejan de estar disponibles.</w:t>
            </w:r>
          </w:p>
        </w:tc>
      </w:tr>
    </w:tbl>
    <w:p>
      <w:pPr>
        <w:pStyle w:val="Heading2"/>
      </w:pPr>
      <w:r>
        <w:t xml:space="preserve">CU-05: Actualizar perfil de cliente</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CU-05 / RF-05</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Objetivo</w:t>
            </w:r>
          </w:p>
        </w:tc>
        <w:tc>
          <w:tcPr>
            <w:tcW w:w="6454" w:type="dxa"/>
          </w:tcPr>
          <w:p>
            <w:pPr/>
            <w:r>
              <w:t xml:space="preserve">Mantener actualizados los datos personales y de contacto del cliente.</w:t>
            </w:r>
          </w:p>
        </w:tc>
      </w:tr>
      <w:tr>
        <w:tc>
          <w:tcPr>
            <w:tcW w:w="2905" w:type="dxa"/>
          </w:tcPr>
          <w:p>
            <w:pPr/>
            <w:r>
              <w:rPr>
                <w:b/>
              </w:rPr>
              <w:t xml:space="preserve">Precondición</w:t>
            </w:r>
          </w:p>
        </w:tc>
        <w:tc>
          <w:tcPr>
            <w:tcW w:w="6454" w:type="dxa"/>
          </w:tcPr>
          <w:p>
            <w:pPr/>
            <w:r>
              <w:t xml:space="preserve">El cliente ha iniciado sesión.</w:t>
            </w:r>
          </w:p>
        </w:tc>
      </w:tr>
      <w:tr>
        <w:tc>
          <w:tcPr>
            <w:tcW w:w="2905" w:type="dxa"/>
          </w:tcPr>
          <w:p>
            <w:pPr/>
            <w:r>
              <w:rPr>
                <w:b/>
              </w:rPr>
              <w:t xml:space="preserve">Flujo básico</w:t>
            </w:r>
          </w:p>
        </w:tc>
        <w:tc>
          <w:tcPr>
            <w:tcW w:w="6454" w:type="dxa"/>
          </w:tcPr>
          <w:p>
            <w:pPr/>
            <w:r>
              <w:t xml:space="preserve">1. El cliente accede a su perfil. 2. El sistema muestra los datos actuales. 3. El cliente modifica los datos deseados y confirma. 4. El sistema valida y persiste los cambios.</w:t>
            </w:r>
          </w:p>
        </w:tc>
      </w:tr>
      <w:tr>
        <w:tc>
          <w:tcPr>
            <w:tcW w:w="2905" w:type="dxa"/>
          </w:tcPr>
          <w:p>
            <w:pPr/>
            <w:r>
              <w:rPr>
                <w:b/>
              </w:rPr>
              <w:t xml:space="preserve">Flujos alternativos</w:t>
            </w:r>
          </w:p>
        </w:tc>
        <w:tc>
          <w:tcPr>
            <w:tcW w:w="6454" w:type="dxa"/>
          </w:tcPr>
          <w:p>
            <w:pPr/>
            <w:r>
              <w:t xml:space="preserve">4a. Datos inválidos: el sistema rechaza la modificación e indica los campos con error.</w:t>
            </w:r>
          </w:p>
        </w:tc>
      </w:tr>
      <w:tr>
        <w:tc>
          <w:tcPr>
            <w:tcW w:w="2905" w:type="dxa"/>
          </w:tcPr>
          <w:p>
            <w:pPr/>
            <w:r>
              <w:rPr>
                <w:b/>
              </w:rPr>
              <w:t xml:space="preserve">Relaciones</w:t>
            </w:r>
          </w:p>
        </w:tc>
        <w:tc>
          <w:tcPr>
            <w:tcW w:w="6454" w:type="dxa"/>
          </w:tcPr>
          <w:p>
            <w:pPr/>
            <w:r>
              <w:t xml:space="preserve">Ninguna.</w:t>
            </w:r>
          </w:p>
        </w:tc>
      </w:tr>
      <w:tr>
        <w:tc>
          <w:tcPr>
            <w:tcW w:w="2905" w:type="dxa"/>
          </w:tcPr>
          <w:p>
            <w:pPr/>
            <w:r>
              <w:rPr>
                <w:b/>
              </w:rPr>
              <w:t xml:space="preserve">Postcondición</w:t>
            </w:r>
          </w:p>
        </w:tc>
        <w:tc>
          <w:tcPr>
            <w:tcW w:w="6454" w:type="dxa"/>
          </w:tcPr>
          <w:p>
            <w:pPr/>
            <w:r>
              <w:t xml:space="preserve">Los datos del Cliente quedan actualizados en la base de datos.</w:t>
            </w:r>
          </w:p>
        </w:tc>
      </w:tr>
    </w:tbl>
    <w:p>
      <w:pPr>
        <w:pStyle w:val="Heading2"/>
      </w:pPr>
      <w:r>
        <w:t xml:space="preserve">CU-06: Gestionar direcciones de entrega</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CU-06 / RF-06</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Objetivo</w:t>
            </w:r>
          </w:p>
        </w:tc>
        <w:tc>
          <w:tcPr>
            <w:tcW w:w="6454" w:type="dxa"/>
          </w:tcPr>
          <w:p>
            <w:pPr/>
            <w:r>
              <w:t xml:space="preserve">Administrar la agenda de domicilios de entrega: crear, editar, eliminar y fijar una dirección principal.</w:t>
            </w:r>
          </w:p>
        </w:tc>
      </w:tr>
      <w:tr>
        <w:tc>
          <w:tcPr>
            <w:tcW w:w="2905" w:type="dxa"/>
          </w:tcPr>
          <w:p>
            <w:pPr/>
            <w:r>
              <w:rPr>
                <w:b/>
              </w:rPr>
              <w:t xml:space="preserve">Precondición</w:t>
            </w:r>
          </w:p>
        </w:tc>
        <w:tc>
          <w:tcPr>
            <w:tcW w:w="6454" w:type="dxa"/>
          </w:tcPr>
          <w:p>
            <w:pPr/>
            <w:r>
              <w:t xml:space="preserve">El cliente ha iniciado sesión.</w:t>
            </w:r>
          </w:p>
        </w:tc>
      </w:tr>
      <w:tr>
        <w:tc>
          <w:tcPr>
            <w:tcW w:w="2905" w:type="dxa"/>
          </w:tcPr>
          <w:p>
            <w:pPr/>
            <w:r>
              <w:rPr>
                <w:b/>
              </w:rPr>
              <w:t xml:space="preserve">Flujo básico</w:t>
            </w:r>
          </w:p>
        </w:tc>
        <w:tc>
          <w:tcPr>
            <w:tcW w:w="6454" w:type="dxa"/>
          </w:tcPr>
          <w:p>
            <w:pPr/>
            <w:r>
              <w:t xml:space="preserve">1. El cliente consulta su listado de direcciones. 2. El cliente elige una acción: agregar, editar, eliminar o marcar como principal. 3. El sistema valida y persiste el cambio. 4. El sistema garantiza que exista una única dirección con EsPrincipal = true.</w:t>
            </w:r>
          </w:p>
        </w:tc>
      </w:tr>
      <w:tr>
        <w:tc>
          <w:tcPr>
            <w:tcW w:w="2905" w:type="dxa"/>
          </w:tcPr>
          <w:p>
            <w:pPr/>
            <w:r>
              <w:rPr>
                <w:b/>
              </w:rPr>
              <w:t xml:space="preserve">Flujos alternativos</w:t>
            </w:r>
          </w:p>
        </w:tc>
        <w:tc>
          <w:tcPr>
            <w:tcW w:w="6454" w:type="dxa"/>
          </w:tcPr>
          <w:p>
            <w:pPr/>
            <w:r>
              <w:t xml:space="preserve">1a. Si el cliente solo posee la dirección base de su registro, el sistema genera automáticamente su dirección principal.&lt;br&gt;3a. Datos inválidos: el sistema rechaza el cambio e informa el error.</w:t>
            </w:r>
          </w:p>
        </w:tc>
      </w:tr>
      <w:tr>
        <w:tc>
          <w:tcPr>
            <w:tcW w:w="2905" w:type="dxa"/>
          </w:tcPr>
          <w:p>
            <w:pPr/>
            <w:r>
              <w:rPr>
                <w:b/>
              </w:rPr>
              <w:t xml:space="preserve">Relaciones</w:t>
            </w:r>
          </w:p>
        </w:tc>
        <w:tc>
          <w:tcPr>
            <w:tcW w:w="6454" w:type="dxa"/>
          </w:tcPr>
          <w:p>
            <w:pPr/>
            <w:r>
              <w:t xml:space="preserve">Ninguna.</w:t>
            </w:r>
          </w:p>
        </w:tc>
      </w:tr>
      <w:tr>
        <w:tc>
          <w:tcPr>
            <w:tcW w:w="2905" w:type="dxa"/>
          </w:tcPr>
          <w:p>
            <w:pPr/>
            <w:r>
              <w:rPr>
                <w:b/>
              </w:rPr>
              <w:t xml:space="preserve">Postcondición</w:t>
            </w:r>
          </w:p>
        </w:tc>
        <w:tc>
          <w:tcPr>
            <w:tcW w:w="6454" w:type="dxa"/>
          </w:tcPr>
          <w:p>
            <w:pPr/>
            <w:r>
              <w:t xml:space="preserve">La agenda de direcciones queda actualizada y con una única dirección principal.</w:t>
            </w:r>
          </w:p>
        </w:tc>
      </w:tr>
    </w:tbl>
    <w:p>
      <w:pPr>
        <w:pStyle w:val="Heading2"/>
      </w:pPr>
      <w:r>
        <w:t xml:space="preserve">CU-07: Agregar pizza al carrito</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CU-07 / RF-07</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Casos incluidos</w:t>
            </w:r>
          </w:p>
        </w:tc>
        <w:tc>
          <w:tcPr>
            <w:tcW w:w="6454" w:type="dxa"/>
          </w:tcPr>
          <w:p>
            <w:pPr/>
            <w:r>
              <w:t xml:space="preserve">«include» CU-09: Verificar stock disponible</w:t>
            </w:r>
          </w:p>
        </w:tc>
      </w:tr>
      <w:tr>
        <w:tc>
          <w:tcPr>
            <w:tcW w:w="2905" w:type="dxa"/>
          </w:tcPr>
          <w:p>
            <w:pPr/>
            <w:r>
              <w:rPr>
                <w:b/>
              </w:rPr>
              <w:t xml:space="preserve">Precondición</w:t>
            </w:r>
          </w:p>
        </w:tc>
        <w:tc>
          <w:tcPr>
            <w:tcW w:w="6454" w:type="dxa"/>
          </w:tcPr>
          <w:p>
            <w:pPr/>
            <w:r>
              <w:t xml:space="preserve">El cliente ha iniciado sesión y la pizza existe en el catálogo.</w:t>
            </w:r>
          </w:p>
        </w:tc>
      </w:tr>
      <w:tr>
        <w:tc>
          <w:tcPr>
            <w:tcW w:w="2905" w:type="dxa"/>
          </w:tcPr>
          <w:p>
            <w:pPr/>
            <w:r>
              <w:rPr>
                <w:b/>
              </w:rPr>
              <w:t xml:space="preserve">Flujo básico</w:t>
            </w:r>
          </w:p>
        </w:tc>
        <w:tc>
          <w:tcPr>
            <w:tcW w:w="6454" w:type="dxa"/>
          </w:tcPr>
          <w:p>
            <w:pPr/>
            <w:r>
              <w:t xml:space="preserve">1. El cliente selecciona una pizza, elige su tamaño (Personal, Mediana, Grande o Familiar) e indica la cantidad. 2. El sistema ejecuta CU-09 comprobando que la cantidad acumulada en el carrito no supere el stock actual. 3. El sistema calcula el precio unitario aplicando el multiplicador del tamaño (0.70x, 0.85x, 1.00x o 1.30x). 4. El sistema inserta o acumula el CarritoItem y recalcula el total del Carrito.</w:t>
            </w:r>
          </w:p>
        </w:tc>
      </w:tr>
      <w:tr>
        <w:tc>
          <w:tcPr>
            <w:tcW w:w="2905" w:type="dxa"/>
          </w:tcPr>
          <w:p>
            <w:pPr/>
            <w:r>
              <w:rPr>
                <w:b/>
              </w:rPr>
              <w:t xml:space="preserve">Flujos alternativos</w:t>
            </w:r>
          </w:p>
        </w:tc>
        <w:tc>
          <w:tcPr>
            <w:tcW w:w="6454" w:type="dxa"/>
          </w:tcPr>
          <w:p>
            <w:pPr/>
            <w:r>
              <w:t xml:space="preserve">2a. Stock insuficiente (STOCK-400): el sistema impide agregar el ítem e informa cuántas unidades hay en el carrito y cuántas están disponibles.</w:t>
            </w:r>
          </w:p>
        </w:tc>
      </w:tr>
      <w:tr>
        <w:tc>
          <w:tcPr>
            <w:tcW w:w="2905" w:type="dxa"/>
          </w:tcPr>
          <w:p>
            <w:pPr/>
            <w:r>
              <w:rPr>
                <w:b/>
              </w:rPr>
              <w:t xml:space="preserve">Postcondición</w:t>
            </w:r>
          </w:p>
        </w:tc>
        <w:tc>
          <w:tcPr>
            <w:tcW w:w="6454" w:type="dxa"/>
          </w:tcPr>
          <w:p>
            <w:pPr/>
            <w:r>
              <w:t xml:space="preserve">El ítem queda guardado en CarritoItems y el total del carrito queda actualizado.</w:t>
            </w:r>
          </w:p>
        </w:tc>
      </w:tr>
    </w:tbl>
    <w:p>
      <w:pPr>
        <w:pStyle w:val="Heading2"/>
      </w:pPr>
      <w:r>
        <w:t xml:space="preserve">CU-08: Gestionar carrito de compras</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CU-08 / RF-08</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Casos incluidos</w:t>
            </w:r>
          </w:p>
        </w:tc>
        <w:tc>
          <w:tcPr>
            <w:tcW w:w="6454" w:type="dxa"/>
          </w:tcPr>
          <w:p>
            <w:pPr/>
            <w:r>
              <w:t xml:space="preserve">«include» CU-09: Verificar stock disponible</w:t>
            </w:r>
          </w:p>
        </w:tc>
      </w:tr>
      <w:tr>
        <w:tc>
          <w:tcPr>
            <w:tcW w:w="2905" w:type="dxa"/>
          </w:tcPr>
          <w:p>
            <w:pPr/>
            <w:r>
              <w:rPr>
                <w:b/>
              </w:rPr>
              <w:t xml:space="preserve">Precondición</w:t>
            </w:r>
          </w:p>
        </w:tc>
        <w:tc>
          <w:tcPr>
            <w:tcW w:w="6454" w:type="dxa"/>
          </w:tcPr>
          <w:p>
            <w:pPr/>
            <w:r>
              <w:t xml:space="preserve">El cliente ha iniciado sesión.</w:t>
            </w:r>
          </w:p>
        </w:tc>
      </w:tr>
      <w:tr>
        <w:tc>
          <w:tcPr>
            <w:tcW w:w="2905" w:type="dxa"/>
          </w:tcPr>
          <w:p>
            <w:pPr/>
            <w:r>
              <w:rPr>
                <w:b/>
              </w:rPr>
              <w:t xml:space="preserve">Flujo básico</w:t>
            </w:r>
          </w:p>
        </w:tc>
        <w:tc>
          <w:tcPr>
            <w:tcW w:w="6454" w:type="dxa"/>
          </w:tcPr>
          <w:p>
            <w:pPr/>
            <w:r>
              <w:t xml:space="preserve">1. El cliente consulta su carrito. 2. El cliente modifica la cantidad de un ítem, elimina un ítem o vacía el carrito. 3. Si incrementa cantidades, el sistema ejecuta CU-09. 4. El sistema persiste el cambio y recalcula el total.</w:t>
            </w:r>
          </w:p>
        </w:tc>
      </w:tr>
      <w:tr>
        <w:tc>
          <w:tcPr>
            <w:tcW w:w="2905" w:type="dxa"/>
          </w:tcPr>
          <w:p>
            <w:pPr/>
            <w:r>
              <w:rPr>
                <w:b/>
              </w:rPr>
              <w:t xml:space="preserve">Flujos alternativos</w:t>
            </w:r>
          </w:p>
        </w:tc>
        <w:tc>
          <w:tcPr>
            <w:tcW w:w="6454" w:type="dxa"/>
          </w:tcPr>
          <w:p>
            <w:pPr/>
            <w:r>
              <w:t xml:space="preserve">3a. Stock insuficiente: el sistema rechaza el incremento e informa la disponibilidad real.</w:t>
            </w:r>
          </w:p>
        </w:tc>
      </w:tr>
      <w:tr>
        <w:tc>
          <w:tcPr>
            <w:tcW w:w="2905" w:type="dxa"/>
          </w:tcPr>
          <w:p>
            <w:pPr/>
            <w:r>
              <w:rPr>
                <w:b/>
              </w:rPr>
              <w:t xml:space="preserve">Postcondición</w:t>
            </w:r>
          </w:p>
        </w:tc>
        <w:tc>
          <w:tcPr>
            <w:tcW w:w="6454" w:type="dxa"/>
          </w:tcPr>
          <w:p>
            <w:pPr/>
            <w:r>
              <w:t xml:space="preserve">El carrito refleja los ítems, cantidades y total actualizados.</w:t>
            </w:r>
          </w:p>
        </w:tc>
      </w:tr>
    </w:tbl>
    <w:p>
      <w:pPr>
        <w:pStyle w:val="Heading2"/>
      </w:pPr>
      <w:r>
        <w:t xml:space="preserve">CU-09: Verificar stock disponible</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CU-09 / RF-09</w:t>
            </w:r>
          </w:p>
        </w:tc>
      </w:tr>
      <w:tr>
        <w:tc>
          <w:tcPr>
            <w:tcW w:w="2905" w:type="dxa"/>
          </w:tcPr>
          <w:p>
            <w:pPr/>
            <w:r>
              <w:rPr>
                <w:b/>
              </w:rPr>
              <w:t xml:space="preserve">Actor principal</w:t>
            </w:r>
          </w:p>
        </w:tc>
        <w:tc>
          <w:tcPr>
            <w:tcW w:w="6454" w:type="dxa"/>
          </w:tcPr>
          <w:p>
            <w:pPr/>
            <w:r>
              <w:t xml:space="preserve">Ninguno (caso de uso incluido; se ejecuta internamente)</w:t>
            </w:r>
          </w:p>
        </w:tc>
      </w:tr>
      <w:tr>
        <w:tc>
          <w:tcPr>
            <w:tcW w:w="2905" w:type="dxa"/>
          </w:tcPr>
          <w:p>
            <w:pPr/>
            <w:r>
              <w:rPr>
                <w:b/>
              </w:rPr>
              <w:t xml:space="preserve">Incluido por</w:t>
            </w:r>
          </w:p>
        </w:tc>
        <w:tc>
          <w:tcPr>
            <w:tcW w:w="6454" w:type="dxa"/>
          </w:tcPr>
          <w:p>
            <w:pPr/>
            <w:r>
              <w:t xml:space="preserve">CU-07, CU-08, CU-10 y CU-19</w:t>
            </w:r>
          </w:p>
        </w:tc>
      </w:tr>
      <w:tr>
        <w:tc>
          <w:tcPr>
            <w:tcW w:w="2905" w:type="dxa"/>
          </w:tcPr>
          <w:p>
            <w:pPr/>
            <w:r>
              <w:rPr>
                <w:b/>
              </w:rPr>
              <w:t xml:space="preserve">Objetivo</w:t>
            </w:r>
          </w:p>
        </w:tc>
        <w:tc>
          <w:tcPr>
            <w:tcW w:w="6454" w:type="dxa"/>
          </w:tcPr>
          <w:p>
            <w:pPr/>
            <w:r>
              <w:t xml:space="preserve">Garantizar que la cantidad solicitada de cada pizza no supere el stock disponible.</w:t>
            </w:r>
          </w:p>
        </w:tc>
      </w:tr>
      <w:tr>
        <w:tc>
          <w:tcPr>
            <w:tcW w:w="2905" w:type="dxa"/>
          </w:tcPr>
          <w:p>
            <w:pPr/>
            <w:r>
              <w:rPr>
                <w:b/>
              </w:rPr>
              <w:t xml:space="preserve">Precondición</w:t>
            </w:r>
          </w:p>
        </w:tc>
        <w:tc>
          <w:tcPr>
            <w:tcW w:w="6454" w:type="dxa"/>
          </w:tcPr>
          <w:p>
            <w:pPr/>
            <w:r>
              <w:t xml:space="preserve">Existe una cantidad solicitada asociada a una pizza.</w:t>
            </w:r>
          </w:p>
        </w:tc>
      </w:tr>
      <w:tr>
        <w:tc>
          <w:tcPr>
            <w:tcW w:w="2905" w:type="dxa"/>
          </w:tcPr>
          <w:p>
            <w:pPr/>
            <w:r>
              <w:rPr>
                <w:b/>
              </w:rPr>
              <w:t xml:space="preserve">Flujo básico</w:t>
            </w:r>
          </w:p>
        </w:tc>
        <w:tc>
          <w:tcPr>
            <w:tcW w:w="6454" w:type="dxa"/>
          </w:tcPr>
          <w:p>
            <w:pPr/>
            <w:r>
              <w:t xml:space="preserve">1. El sistema obtiene el stock actual de la pizza. 2. El sistema compara la cantidad solicitada (incluyendo lo ya acumulado en el carrito) contra el stock. 3. Si la cantidad es menor o igual al stock, el sistema autoriza la operación que lo invocó.</w:t>
            </w:r>
          </w:p>
        </w:tc>
      </w:tr>
      <w:tr>
        <w:tc>
          <w:tcPr>
            <w:tcW w:w="2905" w:type="dxa"/>
          </w:tcPr>
          <w:p>
            <w:pPr/>
            <w:r>
              <w:rPr>
                <w:b/>
              </w:rPr>
              <w:t xml:space="preserve">Flujos alternativos</w:t>
            </w:r>
          </w:p>
        </w:tc>
        <w:tc>
          <w:tcPr>
            <w:tcW w:w="6454" w:type="dxa"/>
          </w:tcPr>
          <w:p>
            <w:pPr/>
            <w:r>
              <w:t xml:space="preserve">3a. Cantidad mayor al stock: el sistema informa stock insuficiente y la operación invocante no se completa.</w:t>
            </w:r>
          </w:p>
        </w:tc>
      </w:tr>
      <w:tr>
        <w:tc>
          <w:tcPr>
            <w:tcW w:w="2905" w:type="dxa"/>
          </w:tcPr>
          <w:p>
            <w:pPr/>
            <w:r>
              <w:rPr>
                <w:b/>
              </w:rPr>
              <w:t xml:space="preserve">Postcondición</w:t>
            </w:r>
          </w:p>
        </w:tc>
        <w:tc>
          <w:tcPr>
            <w:tcW w:w="6454" w:type="dxa"/>
          </w:tcPr>
          <w:p>
            <w:pPr/>
            <w:r>
              <w:t xml:space="preserve">Se determina si la operación puede continuar sin vender más unidades de las existentes.</w:t>
            </w:r>
          </w:p>
        </w:tc>
      </w:tr>
    </w:tbl>
    <w:p>
      <w:pPr>
        <w:pStyle w:val="Heading2"/>
      </w:pPr>
      <w:r>
        <w:t xml:space="preserve">CU-10: Confirmar pedido (Checkout)</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CU-10 / RF-10</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Actor secundario</w:t>
            </w:r>
          </w:p>
        </w:tc>
        <w:tc>
          <w:tcPr>
            <w:tcW w:w="6454" w:type="dxa"/>
          </w:tcPr>
          <w:p>
            <w:pPr/>
            <w:r>
              <w:t xml:space="preserve">Cocina Automatizada (receptora de CU-12)</w:t>
            </w:r>
          </w:p>
        </w:tc>
      </w:tr>
      <w:tr>
        <w:tc>
          <w:tcPr>
            <w:tcW w:w="2905" w:type="dxa"/>
          </w:tcPr>
          <w:p>
            <w:pPr/>
            <w:r>
              <w:rPr>
                <w:b/>
              </w:rPr>
              <w:t xml:space="preserve">Casos incluidos</w:t>
            </w:r>
          </w:p>
        </w:tc>
        <w:tc>
          <w:tcPr>
            <w:tcW w:w="6454" w:type="dxa"/>
          </w:tcPr>
          <w:p>
            <w:pPr/>
            <w:r>
              <w:t xml:space="preserve">«include» CU-09: Verificar stock disponible; «include» CU-11: Validar dirección de entrega; «include» CU-12: Recibir orden de preparación</w:t>
            </w:r>
          </w:p>
        </w:tc>
      </w:tr>
      <w:tr>
        <w:tc>
          <w:tcPr>
            <w:tcW w:w="2905" w:type="dxa"/>
          </w:tcPr>
          <w:p>
            <w:pPr/>
            <w:r>
              <w:rPr>
                <w:b/>
              </w:rPr>
              <w:t xml:space="preserve">Precondición</w:t>
            </w:r>
          </w:p>
        </w:tc>
        <w:tc>
          <w:tcPr>
            <w:tcW w:w="6454" w:type="dxa"/>
          </w:tcPr>
          <w:p>
            <w:pPr/>
            <w:r>
              <w:t xml:space="preserve">El cliente está autenticado y su carrito posee al menos un ítem.</w:t>
            </w:r>
          </w:p>
        </w:tc>
      </w:tr>
      <w:tr>
        <w:tc>
          <w:tcPr>
            <w:tcW w:w="2905" w:type="dxa"/>
          </w:tcPr>
          <w:p>
            <w:pPr/>
            <w:r>
              <w:rPr>
                <w:b/>
              </w:rPr>
              <w:t xml:space="preserve">Flujo básico</w:t>
            </w:r>
          </w:p>
        </w:tc>
        <w:tc>
          <w:tcPr>
            <w:tcW w:w="6454" w:type="dxa"/>
          </w:tcPr>
          <w:p>
            <w:pPr/>
            <w:r>
              <w:t xml:space="preserve">1. El cliente selecciona su dirección de entrega y confirma la compra. 2. El sistema inicia una transacción en base de datos. 3. Ejecuta CU-09 para cada ítem y descuenta el stock de cada Pizza. 4. Ejecuta CU-11 para fijar la dirección de entrega definitiva. 5. Crea el Pedido en estado EnPreparacion y vuelca los CarritoItems a PedidoPizzas. 6. Vacía el carrito, resetea su total a 0.00 y confirma la transacción. 7. Ejecuta CU-12 enviando el pedido por socket TCP a la Cocina Automatizada. 8. Redirige al cliente a su perfil con el monitor en vivo activado.</w:t>
            </w:r>
          </w:p>
        </w:tc>
      </w:tr>
      <w:tr>
        <w:tc>
          <w:tcPr>
            <w:tcW w:w="2905" w:type="dxa"/>
          </w:tcPr>
          <w:p>
            <w:pPr/>
            <w:r>
              <w:rPr>
                <w:b/>
              </w:rPr>
              <w:t xml:space="preserve">Flujos alternativos</w:t>
            </w:r>
          </w:p>
        </w:tc>
        <w:tc>
          <w:tcPr>
            <w:tcW w:w="6454" w:type="dxa"/>
          </w:tcPr>
          <w:p>
            <w:pPr/>
            <w:r>
              <w:t xml:space="preserve">3a. Stock agotado antes del checkout: se hace Rollback y se informa qué pizza quedó sin stock suficiente.&lt;br&gt;4a. Sin dirección de entrega: se hace Rollback y se solicita ingresar o elegir un domicilio.</w:t>
            </w:r>
          </w:p>
        </w:tc>
      </w:tr>
      <w:tr>
        <w:tc>
          <w:tcPr>
            <w:tcW w:w="2905" w:type="dxa"/>
          </w:tcPr>
          <w:p>
            <w:pPr/>
            <w:r>
              <w:rPr>
                <w:b/>
              </w:rPr>
              <w:t xml:space="preserve">Postcondición</w:t>
            </w:r>
          </w:p>
        </w:tc>
        <w:tc>
          <w:tcPr>
            <w:tcW w:w="6454" w:type="dxa"/>
          </w:tcPr>
          <w:p>
            <w:pPr/>
            <w:r>
              <w:t xml:space="preserve">Pedido registrado en estado EnPreparacion, stock descontado, carrito vacío y cocina notificada por TCP.</w:t>
            </w:r>
          </w:p>
        </w:tc>
      </w:tr>
    </w:tbl>
    <w:p>
      <w:pPr>
        <w:pStyle w:val="Heading2"/>
      </w:pPr>
      <w:r>
        <w:t xml:space="preserve">CU-11: Validar dirección de entrega</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CU-11 / RF-11</w:t>
            </w:r>
          </w:p>
        </w:tc>
      </w:tr>
      <w:tr>
        <w:tc>
          <w:tcPr>
            <w:tcW w:w="2905" w:type="dxa"/>
          </w:tcPr>
          <w:p>
            <w:pPr/>
            <w:r>
              <w:rPr>
                <w:b/>
              </w:rPr>
              <w:t xml:space="preserve">Actor principal</w:t>
            </w:r>
          </w:p>
        </w:tc>
        <w:tc>
          <w:tcPr>
            <w:tcW w:w="6454" w:type="dxa"/>
          </w:tcPr>
          <w:p>
            <w:pPr/>
            <w:r>
              <w:t xml:space="preserve">Ninguno (caso de uso incluido; se ejecuta internamente)</w:t>
            </w:r>
          </w:p>
        </w:tc>
      </w:tr>
      <w:tr>
        <w:tc>
          <w:tcPr>
            <w:tcW w:w="2905" w:type="dxa"/>
          </w:tcPr>
          <w:p>
            <w:pPr/>
            <w:r>
              <w:rPr>
                <w:b/>
              </w:rPr>
              <w:t xml:space="preserve">Incluido por</w:t>
            </w:r>
          </w:p>
        </w:tc>
        <w:tc>
          <w:tcPr>
            <w:tcW w:w="6454" w:type="dxa"/>
          </w:tcPr>
          <w:p>
            <w:pPr/>
            <w:r>
              <w:t xml:space="preserve">CU-10</w:t>
            </w:r>
          </w:p>
        </w:tc>
      </w:tr>
      <w:tr>
        <w:tc>
          <w:tcPr>
            <w:tcW w:w="2905" w:type="dxa"/>
          </w:tcPr>
          <w:p>
            <w:pPr/>
            <w:r>
              <w:rPr>
                <w:b/>
              </w:rPr>
              <w:t xml:space="preserve">Objetivo</w:t>
            </w:r>
          </w:p>
        </w:tc>
        <w:tc>
          <w:tcPr>
            <w:tcW w:w="6454" w:type="dxa"/>
          </w:tcPr>
          <w:p>
            <w:pPr/>
            <w:r>
              <w:t xml:space="preserve">Asegurar que todo pedido confirmado tenga una dirección de entrega válida.</w:t>
            </w:r>
          </w:p>
        </w:tc>
      </w:tr>
      <w:tr>
        <w:tc>
          <w:tcPr>
            <w:tcW w:w="2905" w:type="dxa"/>
          </w:tcPr>
          <w:p>
            <w:pPr/>
            <w:r>
              <w:rPr>
                <w:b/>
              </w:rPr>
              <w:t xml:space="preserve">Precondición</w:t>
            </w:r>
          </w:p>
        </w:tc>
        <w:tc>
          <w:tcPr>
            <w:tcW w:w="6454" w:type="dxa"/>
          </w:tcPr>
          <w:p>
            <w:pPr/>
            <w:r>
              <w:t xml:space="preserve">Se está procesando la confirmación de un pedido.</w:t>
            </w:r>
          </w:p>
        </w:tc>
      </w:tr>
      <w:tr>
        <w:tc>
          <w:tcPr>
            <w:tcW w:w="2905" w:type="dxa"/>
          </w:tcPr>
          <w:p>
            <w:pPr/>
            <w:r>
              <w:rPr>
                <w:b/>
              </w:rPr>
              <w:t xml:space="preserve">Flujo básico</w:t>
            </w:r>
          </w:p>
        </w:tc>
        <w:tc>
          <w:tcPr>
            <w:tcW w:w="6454" w:type="dxa"/>
          </w:tcPr>
          <w:p>
            <w:pPr/>
            <w:r>
              <w:t xml:space="preserve">1. El sistema resuelve el domicilio según la siguiente prioridad: DireccionId seleccionada, DireccionEntrega explícita, dirección marcada como principal, dirección base del cliente. 2. El sistema fija la dirección definitiva en el pedido.</w:t>
            </w:r>
          </w:p>
        </w:tc>
      </w:tr>
      <w:tr>
        <w:tc>
          <w:tcPr>
            <w:tcW w:w="2905" w:type="dxa"/>
          </w:tcPr>
          <w:p>
            <w:pPr/>
            <w:r>
              <w:rPr>
                <w:b/>
              </w:rPr>
              <w:t xml:space="preserve">Flujos alternativos</w:t>
            </w:r>
          </w:p>
        </w:tc>
        <w:tc>
          <w:tcPr>
            <w:tcW w:w="6454" w:type="dxa"/>
          </w:tcPr>
          <w:p>
            <w:pPr/>
            <w:r>
              <w:t xml:space="preserve">1a. No se puede resolver ninguna dirección: el sistema aborta la confirmación y solicita ingresar o elegir un domicilio.</w:t>
            </w:r>
          </w:p>
        </w:tc>
      </w:tr>
      <w:tr>
        <w:tc>
          <w:tcPr>
            <w:tcW w:w="2905" w:type="dxa"/>
          </w:tcPr>
          <w:p>
            <w:pPr/>
            <w:r>
              <w:rPr>
                <w:b/>
              </w:rPr>
              <w:t xml:space="preserve">Postcondición</w:t>
            </w:r>
          </w:p>
        </w:tc>
        <w:tc>
          <w:tcPr>
            <w:tcW w:w="6454" w:type="dxa"/>
          </w:tcPr>
          <w:p>
            <w:pPr/>
            <w:r>
              <w:t xml:space="preserve">El pedido queda asociado a una dirección de entrega válida.</w:t>
            </w:r>
          </w:p>
        </w:tc>
      </w:tr>
    </w:tbl>
    <w:p>
      <w:pPr>
        <w:pStyle w:val="Heading2"/>
      </w:pPr>
      <w:r>
        <w:t xml:space="preserve">CU-12: Recibir orden de preparación</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CU-12 / RF-12</w:t>
            </w:r>
          </w:p>
        </w:tc>
      </w:tr>
      <w:tr>
        <w:tc>
          <w:tcPr>
            <w:tcW w:w="2905" w:type="dxa"/>
          </w:tcPr>
          <w:p>
            <w:pPr/>
            <w:r>
              <w:rPr>
                <w:b/>
              </w:rPr>
              <w:t xml:space="preserve">Actor principal</w:t>
            </w:r>
          </w:p>
        </w:tc>
        <w:tc>
          <w:tcPr>
            <w:tcW w:w="6454" w:type="dxa"/>
          </w:tcPr>
          <w:p>
            <w:pPr/>
            <w:r>
              <w:t xml:space="preserve">Cocina Automatizada</w:t>
            </w:r>
          </w:p>
        </w:tc>
      </w:tr>
      <w:tr>
        <w:tc>
          <w:tcPr>
            <w:tcW w:w="2905" w:type="dxa"/>
          </w:tcPr>
          <w:p>
            <w:pPr/>
            <w:r>
              <w:rPr>
                <w:b/>
              </w:rPr>
              <w:t xml:space="preserve">Incluido por</w:t>
            </w:r>
          </w:p>
        </w:tc>
        <w:tc>
          <w:tcPr>
            <w:tcW w:w="6454" w:type="dxa"/>
          </w:tcPr>
          <w:p>
            <w:pPr/>
            <w:r>
              <w:t xml:space="preserve">CU-10</w:t>
            </w:r>
          </w:p>
        </w:tc>
      </w:tr>
      <w:tr>
        <w:tc>
          <w:tcPr>
            <w:tcW w:w="2905" w:type="dxa"/>
          </w:tcPr>
          <w:p>
            <w:pPr/>
            <w:r>
              <w:rPr>
                <w:b/>
              </w:rPr>
              <w:t xml:space="preserve">Objetivo</w:t>
            </w:r>
          </w:p>
        </w:tc>
        <w:tc>
          <w:tcPr>
            <w:tcW w:w="6454" w:type="dxa"/>
          </w:tcPr>
          <w:p>
            <w:pPr/>
            <w:r>
              <w:t xml:space="preserve">Despachar automáticamente cada pedido confirmado hacia la Cocina Automatizada para su elaboración.</w:t>
            </w:r>
          </w:p>
        </w:tc>
      </w:tr>
      <w:tr>
        <w:tc>
          <w:tcPr>
            <w:tcW w:w="2905" w:type="dxa"/>
          </w:tcPr>
          <w:p>
            <w:pPr/>
            <w:r>
              <w:rPr>
                <w:b/>
              </w:rPr>
              <w:t xml:space="preserve">Precondición</w:t>
            </w:r>
          </w:p>
        </w:tc>
        <w:tc>
          <w:tcPr>
            <w:tcW w:w="6454" w:type="dxa"/>
          </w:tcPr>
          <w:p>
            <w:pPr/>
            <w:r>
              <w:t xml:space="preserve">El pedido fue confirmado y la Cocina está conectada y registrada en el puerto TCP 5050.</w:t>
            </w:r>
          </w:p>
        </w:tc>
      </w:tr>
      <w:tr>
        <w:tc>
          <w:tcPr>
            <w:tcW w:w="2905" w:type="dxa"/>
          </w:tcPr>
          <w:p>
            <w:pPr/>
            <w:r>
              <w:rPr>
                <w:b/>
              </w:rPr>
              <w:t xml:space="preserve">Flujo básico</w:t>
            </w:r>
          </w:p>
        </w:tc>
        <w:tc>
          <w:tcPr>
            <w:tcW w:w="6454" w:type="dxa"/>
          </w:tcPr>
          <w:p>
            <w:pPr/>
            <w:r>
              <w:t xml:space="preserve">1. El sistema escribe el pedido en el canal asíncrono. 2. El sistema envía por socket TCP el mensaje NuevoPedido a la Cocina. 3. La Cocina recibe la orden e inicia la elaboración de las pizzas.</w:t>
            </w:r>
          </w:p>
        </w:tc>
      </w:tr>
      <w:tr>
        <w:tc>
          <w:tcPr>
            <w:tcW w:w="2905" w:type="dxa"/>
          </w:tcPr>
          <w:p>
            <w:pPr/>
            <w:r>
              <w:rPr>
                <w:b/>
              </w:rPr>
              <w:t xml:space="preserve">Flujos alternativos</w:t>
            </w:r>
          </w:p>
        </w:tc>
        <w:tc>
          <w:tcPr>
            <w:tcW w:w="6454" w:type="dxa"/>
          </w:tcPr>
          <w:p>
            <w:pPr/>
            <w:r>
              <w:t xml:space="preserve">2a. La Cocina no está conectada: el pedido permanece registrado en estado EnPreparacion en la base de datos.</w:t>
            </w:r>
          </w:p>
        </w:tc>
      </w:tr>
      <w:tr>
        <w:tc>
          <w:tcPr>
            <w:tcW w:w="2905" w:type="dxa"/>
          </w:tcPr>
          <w:p>
            <w:pPr/>
            <w:r>
              <w:rPr>
                <w:b/>
              </w:rPr>
              <w:t xml:space="preserve">Postcondición</w:t>
            </w:r>
          </w:p>
        </w:tc>
        <w:tc>
          <w:tcPr>
            <w:tcW w:w="6454" w:type="dxa"/>
          </w:tcPr>
          <w:p>
            <w:pPr/>
            <w:r>
              <w:t xml:space="preserve">La Cocina Automatizada posee la orden y comienza su preparación.</w:t>
            </w:r>
          </w:p>
        </w:tc>
      </w:tr>
    </w:tbl>
    <w:p>
      <w:pPr>
        <w:pStyle w:val="Heading2"/>
      </w:pPr>
      <w:r>
        <w:t xml:space="preserve">CU-13: Notificar pedido listo para viaje</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CU-13 / RF-13</w:t>
            </w:r>
          </w:p>
        </w:tc>
      </w:tr>
      <w:tr>
        <w:tc>
          <w:tcPr>
            <w:tcW w:w="2905" w:type="dxa"/>
          </w:tcPr>
          <w:p>
            <w:pPr/>
            <w:r>
              <w:rPr>
                <w:b/>
              </w:rPr>
              <w:t xml:space="preserve">Actor principal</w:t>
            </w:r>
          </w:p>
        </w:tc>
        <w:tc>
          <w:tcPr>
            <w:tcW w:w="6454" w:type="dxa"/>
          </w:tcPr>
          <w:p>
            <w:pPr/>
            <w:r>
              <w:t xml:space="preserve">Cocina Automatizada</w:t>
            </w:r>
          </w:p>
        </w:tc>
      </w:tr>
      <w:tr>
        <w:tc>
          <w:tcPr>
            <w:tcW w:w="2905" w:type="dxa"/>
          </w:tcPr>
          <w:p>
            <w:pPr/>
            <w:r>
              <w:rPr>
                <w:b/>
              </w:rPr>
              <w:t xml:space="preserve">Casos incluidos</w:t>
            </w:r>
          </w:p>
        </w:tc>
        <w:tc>
          <w:tcPr>
            <w:tcW w:w="6454" w:type="dxa"/>
          </w:tcPr>
          <w:p>
            <w:pPr/>
            <w:r>
              <w:t xml:space="preserve">«include» CU-14: Actualizar estado de pedido</w:t>
            </w:r>
          </w:p>
        </w:tc>
      </w:tr>
      <w:tr>
        <w:tc>
          <w:tcPr>
            <w:tcW w:w="2905" w:type="dxa"/>
          </w:tcPr>
          <w:p>
            <w:pPr/>
            <w:r>
              <w:rPr>
                <w:b/>
              </w:rPr>
              <w:t xml:space="preserve">Precondición</w:t>
            </w:r>
          </w:p>
        </w:tc>
        <w:tc>
          <w:tcPr>
            <w:tcW w:w="6454" w:type="dxa"/>
          </w:tcPr>
          <w:p>
            <w:pPr/>
            <w:r>
              <w:t xml:space="preserve">La Cocina está conectada en el puerto TCP 5050 y posee un pedido en preparación.</w:t>
            </w:r>
          </w:p>
        </w:tc>
      </w:tr>
      <w:tr>
        <w:tc>
          <w:tcPr>
            <w:tcW w:w="2905" w:type="dxa"/>
          </w:tcPr>
          <w:p>
            <w:pPr/>
            <w:r>
              <w:rPr>
                <w:b/>
              </w:rPr>
              <w:t xml:space="preserve">Flujo básico</w:t>
            </w:r>
          </w:p>
        </w:tc>
        <w:tc>
          <w:tcPr>
            <w:tcW w:w="6454" w:type="dxa"/>
          </w:tcPr>
          <w:p>
            <w:pPr/>
            <w:r>
              <w:t xml:space="preserve">1. Al finalizar la cocción (5 s simulados), la Cocina envía por socket TCP la trama ActualizarEstado con el PedidoId y el estado EnViaje. 2. El sistema ejecuta CU-14 y actualiza el estado del pedido.</w:t>
            </w:r>
          </w:p>
        </w:tc>
      </w:tr>
      <w:tr>
        <w:tc>
          <w:tcPr>
            <w:tcW w:w="2905" w:type="dxa"/>
          </w:tcPr>
          <w:p>
            <w:pPr/>
            <w:r>
              <w:rPr>
                <w:b/>
              </w:rPr>
              <w:t xml:space="preserve">Flujos alternativos</w:t>
            </w:r>
          </w:p>
        </w:tc>
        <w:tc>
          <w:tcPr>
            <w:tcW w:w="6454" w:type="dxa"/>
          </w:tcPr>
          <w:p>
            <w:pPr/>
            <w:r>
              <w:t xml:space="preserve">2a. Pedido inexistente: el sistema ignora la notificación y registra el error.</w:t>
            </w:r>
          </w:p>
        </w:tc>
      </w:tr>
      <w:tr>
        <w:tc>
          <w:tcPr>
            <w:tcW w:w="2905" w:type="dxa"/>
          </w:tcPr>
          <w:p>
            <w:pPr/>
            <w:r>
              <w:rPr>
                <w:b/>
              </w:rPr>
              <w:t xml:space="preserve">Postcondición</w:t>
            </w:r>
          </w:p>
        </w:tc>
        <w:tc>
          <w:tcPr>
            <w:tcW w:w="6454" w:type="dxa"/>
          </w:tcPr>
          <w:p>
            <w:pPr/>
            <w:r>
              <w:t xml:space="preserve">El pedido queda en estado EnViaje, visible para el seguimiento del cliente.</w:t>
            </w:r>
          </w:p>
        </w:tc>
      </w:tr>
    </w:tbl>
    <w:p>
      <w:pPr>
        <w:pStyle w:val="Heading2"/>
      </w:pPr>
      <w:r>
        <w:t xml:space="preserve">CU-14: Actualizar estado de pedido</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CU-14 / RF-14</w:t>
            </w:r>
          </w:p>
        </w:tc>
      </w:tr>
      <w:tr>
        <w:tc>
          <w:tcPr>
            <w:tcW w:w="2905" w:type="dxa"/>
          </w:tcPr>
          <w:p>
            <w:pPr/>
            <w:r>
              <w:rPr>
                <w:b/>
              </w:rPr>
              <w:t xml:space="preserve">Actor principal</w:t>
            </w:r>
          </w:p>
        </w:tc>
        <w:tc>
          <w:tcPr>
            <w:tcW w:w="6454" w:type="dxa"/>
          </w:tcPr>
          <w:p>
            <w:pPr/>
            <w:r>
              <w:t xml:space="preserve">Ninguno (caso de uso incluido; se ejecuta internamente)</w:t>
            </w:r>
          </w:p>
        </w:tc>
      </w:tr>
      <w:tr>
        <w:tc>
          <w:tcPr>
            <w:tcW w:w="2905" w:type="dxa"/>
          </w:tcPr>
          <w:p>
            <w:pPr/>
            <w:r>
              <w:rPr>
                <w:b/>
              </w:rPr>
              <w:t xml:space="preserve">Incluido por</w:t>
            </w:r>
          </w:p>
        </w:tc>
        <w:tc>
          <w:tcPr>
            <w:tcW w:w="6454" w:type="dxa"/>
          </w:tcPr>
          <w:p>
            <w:pPr/>
            <w:r>
              <w:t xml:space="preserve">CU-13 y CU-16</w:t>
            </w:r>
          </w:p>
        </w:tc>
      </w:tr>
      <w:tr>
        <w:tc>
          <w:tcPr>
            <w:tcW w:w="2905" w:type="dxa"/>
          </w:tcPr>
          <w:p>
            <w:pPr/>
            <w:r>
              <w:rPr>
                <w:b/>
              </w:rPr>
              <w:t xml:space="preserve">Extendido por</w:t>
            </w:r>
          </w:p>
        </w:tc>
        <w:tc>
          <w:tcPr>
            <w:tcW w:w="6454" w:type="dxa"/>
          </w:tcPr>
          <w:p>
            <w:pPr/>
            <w:r>
              <w:t xml:space="preserve">CU-15 (solo cuando el nuevo estado es EnViaje)</w:t>
            </w:r>
          </w:p>
        </w:tc>
      </w:tr>
      <w:tr>
        <w:tc>
          <w:tcPr>
            <w:tcW w:w="2905" w:type="dxa"/>
          </w:tcPr>
          <w:p>
            <w:pPr/>
            <w:r>
              <w:rPr>
                <w:b/>
              </w:rPr>
              <w:t xml:space="preserve">Objetivo</w:t>
            </w:r>
          </w:p>
        </w:tc>
        <w:tc>
          <w:tcPr>
            <w:tcW w:w="6454" w:type="dxa"/>
          </w:tcPr>
          <w:p>
            <w:pPr/>
            <w:r>
              <w:t xml:space="preserve">Persistir en la base de datos el cambio de estado del pedido ante las notificaciones de Cocina y Reparto.</w:t>
            </w:r>
          </w:p>
        </w:tc>
      </w:tr>
      <w:tr>
        <w:tc>
          <w:tcPr>
            <w:tcW w:w="2905" w:type="dxa"/>
          </w:tcPr>
          <w:p>
            <w:pPr/>
            <w:r>
              <w:rPr>
                <w:b/>
              </w:rPr>
              <w:t xml:space="preserve">Precondición</w:t>
            </w:r>
          </w:p>
        </w:tc>
        <w:tc>
          <w:tcPr>
            <w:tcW w:w="6454" w:type="dxa"/>
          </w:tcPr>
          <w:p>
            <w:pPr/>
            <w:r>
              <w:t xml:space="preserve">El sistema recibió una trama ActualizarEstado válida.</w:t>
            </w:r>
          </w:p>
        </w:tc>
      </w:tr>
      <w:tr>
        <w:tc>
          <w:tcPr>
            <w:tcW w:w="2905" w:type="dxa"/>
          </w:tcPr>
          <w:p>
            <w:pPr/>
            <w:r>
              <w:rPr>
                <w:b/>
              </w:rPr>
              <w:t xml:space="preserve">Flujo básico</w:t>
            </w:r>
          </w:p>
        </w:tc>
        <w:tc>
          <w:tcPr>
            <w:tcW w:w="6454" w:type="dxa"/>
          </w:tcPr>
          <w:p>
            <w:pPr/>
            <w:r>
              <w:t xml:space="preserve">1. El sistema localiza el pedido por su PedidoId. 2. El sistema actualiza la columna Estado (EnPreparacion, EnViaje o Entregado). 3. Si el nuevo estado es EnViaje, se activa el punto de extensión CU-15.</w:t>
            </w:r>
          </w:p>
        </w:tc>
      </w:tr>
      <w:tr>
        <w:tc>
          <w:tcPr>
            <w:tcW w:w="2905" w:type="dxa"/>
          </w:tcPr>
          <w:p>
            <w:pPr/>
            <w:r>
              <w:rPr>
                <w:b/>
              </w:rPr>
              <w:t xml:space="preserve">Flujos alternativos</w:t>
            </w:r>
          </w:p>
        </w:tc>
        <w:tc>
          <w:tcPr>
            <w:tcW w:w="6454" w:type="dxa"/>
          </w:tcPr>
          <w:p>
            <w:pPr/>
            <w:r>
              <w:t xml:space="preserve">1a. Pedido no encontrado: no se modifica ningún dato.</w:t>
            </w:r>
          </w:p>
        </w:tc>
      </w:tr>
      <w:tr>
        <w:tc>
          <w:tcPr>
            <w:tcW w:w="2905" w:type="dxa"/>
          </w:tcPr>
          <w:p>
            <w:pPr/>
            <w:r>
              <w:rPr>
                <w:b/>
              </w:rPr>
              <w:t xml:space="preserve">Postcondición</w:t>
            </w:r>
          </w:p>
        </w:tc>
        <w:tc>
          <w:tcPr>
            <w:tcW w:w="6454" w:type="dxa"/>
          </w:tcPr>
          <w:p>
            <w:pPr/>
            <w:r>
              <w:t xml:space="preserve">El estado del pedido queda actualizado y disponible para el cliente web.</w:t>
            </w:r>
          </w:p>
        </w:tc>
      </w:tr>
    </w:tbl>
    <w:p>
      <w:pPr>
        <w:pStyle w:val="Heading2"/>
      </w:pPr>
      <w:r>
        <w:t xml:space="preserve">CU-15: Recibir orden de despacho</w:t>
      </w:r>
    </w:p>
    <w:tbl>
      <w:tblPr>
        <w:tblStyle w:val="TableGrid"/>
        <w:tblW w:w="0" w:type="auto"/>
        <w:tblLayout w:type="fixed"/>
        <w:tblLook w:val="04A0" w:firstRow="1" w:lastRow="0" w:firstColumn="0" w:lastColumn="0" w:noHBand="0" w:noVBand="1"/>
      </w:tblPr>
      <w:tblGrid>
        <w:gridCol w:w="3298"/>
        <w:gridCol w:w="6061"/>
      </w:tblGrid>
      <w:tr>
        <w:trPr>
          <w:tblHeader/>
        </w:trPr>
        <w:tc>
          <w:tcPr>
            <w:tcW w:w="3298" w:type="dxa"/>
            <w:shd w:val="clear" w:color="auto" w:fill="F2F2F2"/>
          </w:tcPr>
          <w:p>
            <w:pPr/>
            <w:r>
              <w:t xml:space="preserve">Atributo</w:t>
            </w:r>
          </w:p>
        </w:tc>
        <w:tc>
          <w:tcPr>
            <w:tcW w:w="6061" w:type="dxa"/>
            <w:shd w:val="clear" w:color="auto" w:fill="F2F2F2"/>
          </w:tcPr>
          <w:p>
            <w:pPr/>
            <w:r>
              <w:t xml:space="preserve">Especificación</w:t>
            </w:r>
          </w:p>
        </w:tc>
      </w:tr>
      <w:tr>
        <w:tc>
          <w:tcPr>
            <w:tcW w:w="3298" w:type="dxa"/>
          </w:tcPr>
          <w:p>
            <w:pPr/>
            <w:r>
              <w:rPr>
                <w:b/>
              </w:rPr>
              <w:t xml:space="preserve">Código / RF</w:t>
            </w:r>
          </w:p>
        </w:tc>
        <w:tc>
          <w:tcPr>
            <w:tcW w:w="6061" w:type="dxa"/>
          </w:tcPr>
          <w:p>
            <w:pPr/>
            <w:r>
              <w:t xml:space="preserve">CU-15 / RF-15</w:t>
            </w:r>
          </w:p>
        </w:tc>
      </w:tr>
      <w:tr>
        <w:tc>
          <w:tcPr>
            <w:tcW w:w="3298" w:type="dxa"/>
          </w:tcPr>
          <w:p>
            <w:pPr/>
            <w:r>
              <w:rPr>
                <w:b/>
              </w:rPr>
              <w:t xml:space="preserve">Actor principal</w:t>
            </w:r>
          </w:p>
        </w:tc>
        <w:tc>
          <w:tcPr>
            <w:tcW w:w="6061" w:type="dxa"/>
          </w:tcPr>
          <w:p>
            <w:pPr/>
            <w:r>
              <w:t xml:space="preserve">Reparto Automatizado</w:t>
            </w:r>
          </w:p>
        </w:tc>
      </w:tr>
      <w:tr>
        <w:tc>
          <w:tcPr>
            <w:tcW w:w="3298" w:type="dxa"/>
          </w:tcPr>
          <w:p>
            <w:pPr/>
            <w:r>
              <w:rPr>
                <w:b/>
              </w:rPr>
              <w:t xml:space="preserve">Extiende a</w:t>
            </w:r>
          </w:p>
        </w:tc>
        <w:tc>
          <w:tcPr>
            <w:tcW w:w="6061" w:type="dxa"/>
          </w:tcPr>
          <w:p>
            <w:pPr/>
            <w:r>
              <w:t xml:space="preserve">CU-14: Actualizar estado de pedido</w:t>
            </w:r>
          </w:p>
        </w:tc>
      </w:tr>
      <w:tr>
        <w:tc>
          <w:tcPr>
            <w:tcW w:w="3298" w:type="dxa"/>
          </w:tcPr>
          <w:p>
            <w:pPr/>
            <w:r>
              <w:rPr>
                <w:b/>
              </w:rPr>
              <w:t xml:space="preserve">Condición de extensión</w:t>
            </w:r>
          </w:p>
        </w:tc>
        <w:tc>
          <w:tcPr>
            <w:tcW w:w="6061" w:type="dxa"/>
          </w:tcPr>
          <w:p>
            <w:pPr/>
            <w:r>
              <w:t xml:space="preserve">El nuevo estado registrado es exactamente EnViaje.</w:t>
            </w:r>
          </w:p>
        </w:tc>
      </w:tr>
      <w:tr>
        <w:tc>
          <w:tcPr>
            <w:tcW w:w="3298" w:type="dxa"/>
          </w:tcPr>
          <w:p>
            <w:pPr/>
            <w:r>
              <w:rPr>
                <w:b/>
              </w:rPr>
              <w:t xml:space="preserve">Objetivo</w:t>
            </w:r>
          </w:p>
        </w:tc>
        <w:tc>
          <w:tcPr>
            <w:tcW w:w="6061" w:type="dxa"/>
          </w:tcPr>
          <w:p>
            <w:pPr/>
            <w:r>
              <w:t xml:space="preserve">Despachar automáticamente el pedido listo al módulo de Reparto con los datos del cliente y su domicilio.</w:t>
            </w:r>
          </w:p>
        </w:tc>
      </w:tr>
      <w:tr>
        <w:tc>
          <w:tcPr>
            <w:tcW w:w="3298" w:type="dxa"/>
          </w:tcPr>
          <w:p>
            <w:pPr/>
            <w:r>
              <w:rPr>
                <w:b/>
              </w:rPr>
              <w:t xml:space="preserve">Precondición</w:t>
            </w:r>
          </w:p>
        </w:tc>
        <w:tc>
          <w:tcPr>
            <w:tcW w:w="6061" w:type="dxa"/>
          </w:tcPr>
          <w:p>
            <w:pPr/>
            <w:r>
              <w:t xml:space="preserve">El pedido pasó a EnViaje y el Reparto está conectado y registrado en el puerto TCP 5050.</w:t>
            </w:r>
          </w:p>
        </w:tc>
      </w:tr>
      <w:tr>
        <w:tc>
          <w:tcPr>
            <w:tcW w:w="3298" w:type="dxa"/>
          </w:tcPr>
          <w:p>
            <w:pPr/>
            <w:r>
              <w:rPr>
                <w:b/>
              </w:rPr>
              <w:t xml:space="preserve">Flujo básico</w:t>
            </w:r>
          </w:p>
        </w:tc>
        <w:tc>
          <w:tcPr>
            <w:tcW w:w="6061" w:type="dxa"/>
          </w:tcPr>
          <w:p>
            <w:pPr/>
            <w:r>
              <w:t xml:space="preserve">1. El sistema construye la trama PedidoEnViaje con los datos del cliente y su dirección. 2. El sistema la envía a todas las instancias conectadas de Reparto Automatizado. 3. El Reparto recibe la orden e inicia el traslado.</w:t>
            </w:r>
          </w:p>
        </w:tc>
      </w:tr>
      <w:tr>
        <w:tc>
          <w:tcPr>
            <w:tcW w:w="3298" w:type="dxa"/>
          </w:tcPr>
          <w:p>
            <w:pPr/>
            <w:r>
              <w:rPr>
                <w:b/>
              </w:rPr>
              <w:t xml:space="preserve">Flujos alternativos</w:t>
            </w:r>
          </w:p>
        </w:tc>
        <w:tc>
          <w:tcPr>
            <w:tcW w:w="6061" w:type="dxa"/>
          </w:tcPr>
          <w:p>
            <w:pPr/>
            <w:r>
              <w:t xml:space="preserve">1a. El estado nuevo es Entregado: el caso de uso no se ejecuta.</w:t>
            </w:r>
          </w:p>
        </w:tc>
      </w:tr>
      <w:tr>
        <w:tc>
          <w:tcPr>
            <w:tcW w:w="3298" w:type="dxa"/>
          </w:tcPr>
          <w:p>
            <w:pPr/>
            <w:r>
              <w:rPr>
                <w:b/>
              </w:rPr>
              <w:t xml:space="preserve">Postcondición</w:t>
            </w:r>
          </w:p>
        </w:tc>
        <w:tc>
          <w:tcPr>
            <w:tcW w:w="6061" w:type="dxa"/>
          </w:tcPr>
          <w:p>
            <w:pPr/>
            <w:r>
              <w:t xml:space="preserve">El Reparto Automatizado posee la orden y comienza el traslado al domicilio.</w:t>
            </w:r>
          </w:p>
        </w:tc>
      </w:tr>
    </w:tbl>
    <w:p>
      <w:pPr>
        <w:pStyle w:val="Heading2"/>
      </w:pPr>
      <w:r>
        <w:t xml:space="preserve">CU-16: Confirmar entrega de pedido</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CU-16 / RF-16</w:t>
            </w:r>
          </w:p>
        </w:tc>
      </w:tr>
      <w:tr>
        <w:tc>
          <w:tcPr>
            <w:tcW w:w="2905" w:type="dxa"/>
          </w:tcPr>
          <w:p>
            <w:pPr/>
            <w:r>
              <w:rPr>
                <w:b/>
              </w:rPr>
              <w:t xml:space="preserve">Actor principal</w:t>
            </w:r>
          </w:p>
        </w:tc>
        <w:tc>
          <w:tcPr>
            <w:tcW w:w="6454" w:type="dxa"/>
          </w:tcPr>
          <w:p>
            <w:pPr/>
            <w:r>
              <w:t xml:space="preserve">Reparto Automatizado</w:t>
            </w:r>
          </w:p>
        </w:tc>
      </w:tr>
      <w:tr>
        <w:tc>
          <w:tcPr>
            <w:tcW w:w="2905" w:type="dxa"/>
          </w:tcPr>
          <w:p>
            <w:pPr/>
            <w:r>
              <w:rPr>
                <w:b/>
              </w:rPr>
              <w:t xml:space="preserve">Casos incluidos</w:t>
            </w:r>
          </w:p>
        </w:tc>
        <w:tc>
          <w:tcPr>
            <w:tcW w:w="6454" w:type="dxa"/>
          </w:tcPr>
          <w:p>
            <w:pPr/>
            <w:r>
              <w:t xml:space="preserve">«include» CU-14: Actualizar estado de pedido</w:t>
            </w:r>
          </w:p>
        </w:tc>
      </w:tr>
      <w:tr>
        <w:tc>
          <w:tcPr>
            <w:tcW w:w="2905" w:type="dxa"/>
          </w:tcPr>
          <w:p>
            <w:pPr/>
            <w:r>
              <w:rPr>
                <w:b/>
              </w:rPr>
              <w:t xml:space="preserve">Precondición</w:t>
            </w:r>
          </w:p>
        </w:tc>
        <w:tc>
          <w:tcPr>
            <w:tcW w:w="6454" w:type="dxa"/>
          </w:tcPr>
          <w:p>
            <w:pPr/>
            <w:r>
              <w:t xml:space="preserve">El Reparto está conectado en el puerto TCP 5050 y posee un pedido en viaje.</w:t>
            </w:r>
          </w:p>
        </w:tc>
      </w:tr>
      <w:tr>
        <w:tc>
          <w:tcPr>
            <w:tcW w:w="2905" w:type="dxa"/>
          </w:tcPr>
          <w:p>
            <w:pPr/>
            <w:r>
              <w:rPr>
                <w:b/>
              </w:rPr>
              <w:t xml:space="preserve">Flujo básico</w:t>
            </w:r>
          </w:p>
        </w:tc>
        <w:tc>
          <w:tcPr>
            <w:tcW w:w="6454" w:type="dxa"/>
          </w:tcPr>
          <w:p>
            <w:pPr/>
            <w:r>
              <w:t xml:space="preserve">1. Al llegar al domicilio (5 s de viaje simulados), el Reparto envía por socket TCP la trama ActualizarEstado con el PedidoId y el estado Entregado. 2. El sistema ejecuta CU-14 y actualiza el estado del pedido.</w:t>
            </w:r>
          </w:p>
        </w:tc>
      </w:tr>
      <w:tr>
        <w:tc>
          <w:tcPr>
            <w:tcW w:w="2905" w:type="dxa"/>
          </w:tcPr>
          <w:p>
            <w:pPr/>
            <w:r>
              <w:rPr>
                <w:b/>
              </w:rPr>
              <w:t xml:space="preserve">Flujos alternativos</w:t>
            </w:r>
          </w:p>
        </w:tc>
        <w:tc>
          <w:tcPr>
            <w:tcW w:w="6454" w:type="dxa"/>
          </w:tcPr>
          <w:p>
            <w:pPr/>
            <w:r>
              <w:t xml:space="preserve">2a. Pedido inexistente: el sistema ignora la notificación y registra el error.</w:t>
            </w:r>
          </w:p>
        </w:tc>
      </w:tr>
      <w:tr>
        <w:tc>
          <w:tcPr>
            <w:tcW w:w="2905" w:type="dxa"/>
          </w:tcPr>
          <w:p>
            <w:pPr/>
            <w:r>
              <w:rPr>
                <w:b/>
              </w:rPr>
              <w:t xml:space="preserve">Postcondición</w:t>
            </w:r>
          </w:p>
        </w:tc>
        <w:tc>
          <w:tcPr>
            <w:tcW w:w="6454" w:type="dxa"/>
          </w:tcPr>
          <w:p>
            <w:pPr/>
            <w:r>
              <w:t xml:space="preserve">El pedido queda en estado Entregado y se refleja en el seguimiento del cliente.</w:t>
            </w:r>
          </w:p>
        </w:tc>
      </w:tr>
    </w:tbl>
    <w:p>
      <w:pPr>
        <w:pStyle w:val="Heading2"/>
      </w:pPr>
      <w:r>
        <w:t xml:space="preserve">CU-17: Monitorear estado de pedido en vivo</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CU-17 / RF-17</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Objetivo</w:t>
            </w:r>
          </w:p>
        </w:tc>
        <w:tc>
          <w:tcPr>
            <w:tcW w:w="6454" w:type="dxa"/>
          </w:tcPr>
          <w:p>
            <w:pPr/>
            <w:r>
              <w:t xml:space="preserve">Seguir en tiempo real el progreso de sus pedidos activos.</w:t>
            </w:r>
          </w:p>
        </w:tc>
      </w:tr>
      <w:tr>
        <w:tc>
          <w:tcPr>
            <w:tcW w:w="2905" w:type="dxa"/>
          </w:tcPr>
          <w:p>
            <w:pPr/>
            <w:r>
              <w:rPr>
                <w:b/>
              </w:rPr>
              <w:t xml:space="preserve">Precondición</w:t>
            </w:r>
          </w:p>
        </w:tc>
        <w:tc>
          <w:tcPr>
            <w:tcW w:w="6454" w:type="dxa"/>
          </w:tcPr>
          <w:p>
            <w:pPr/>
            <w:r>
              <w:t xml:space="preserve">El cliente ha iniciado sesión y posee al menos un pedido activo.</w:t>
            </w:r>
          </w:p>
        </w:tc>
      </w:tr>
      <w:tr>
        <w:tc>
          <w:tcPr>
            <w:tcW w:w="2905" w:type="dxa"/>
          </w:tcPr>
          <w:p>
            <w:pPr/>
            <w:r>
              <w:rPr>
                <w:b/>
              </w:rPr>
              <w:t xml:space="preserve">Flujo básico</w:t>
            </w:r>
          </w:p>
        </w:tc>
        <w:tc>
          <w:tcPr>
            <w:tcW w:w="6454" w:type="dxa"/>
          </w:tcPr>
          <w:p>
            <w:pPr/>
            <w:r>
              <w:t xml:space="preserve">1. El cliente accede a su perfil. 2. El sistema consulta periódicamente (polling) los pedidos activos del cliente. 3. El sistema muestra una barra de progreso reactiva: En Preparación, En Camino, Entregado.</w:t>
            </w:r>
          </w:p>
        </w:tc>
      </w:tr>
      <w:tr>
        <w:tc>
          <w:tcPr>
            <w:tcW w:w="2905" w:type="dxa"/>
          </w:tcPr>
          <w:p>
            <w:pPr/>
            <w:r>
              <w:rPr>
                <w:b/>
              </w:rPr>
              <w:t xml:space="preserve">Flujos alternativos</w:t>
            </w:r>
          </w:p>
        </w:tc>
        <w:tc>
          <w:tcPr>
            <w:tcW w:w="6454" w:type="dxa"/>
          </w:tcPr>
          <w:p>
            <w:pPr/>
            <w:r>
              <w:t xml:space="preserve">2a. No hay pedidos activos: el sistema no muestra el monitor.</w:t>
            </w:r>
          </w:p>
        </w:tc>
      </w:tr>
      <w:tr>
        <w:tc>
          <w:tcPr>
            <w:tcW w:w="2905" w:type="dxa"/>
          </w:tcPr>
          <w:p>
            <w:pPr/>
            <w:r>
              <w:rPr>
                <w:b/>
              </w:rPr>
              <w:t xml:space="preserve">Postcondición</w:t>
            </w:r>
          </w:p>
        </w:tc>
        <w:tc>
          <w:tcPr>
            <w:tcW w:w="6454" w:type="dxa"/>
          </w:tcPr>
          <w:p>
            <w:pPr/>
            <w:r>
              <w:t xml:space="preserve">El cliente visualiza el estado actualizado de cada pedido activo.</w:t>
            </w:r>
          </w:p>
        </w:tc>
      </w:tr>
    </w:tbl>
    <w:p>
      <w:pPr>
        <w:pStyle w:val="Heading2"/>
      </w:pPr>
      <w:r>
        <w:t xml:space="preserve">CU-18: Consultar historial de pedidos</w:t>
      </w:r>
    </w:p>
    <w:tbl>
      <w:tblPr>
        <w:tblStyle w:val="TableGrid"/>
        <w:tblW w:w="0" w:type="auto"/>
        <w:tblLayout w:type="fixed"/>
        <w:tblLook w:val="04A0" w:firstRow="1" w:lastRow="0" w:firstColumn="0" w:lastColumn="0" w:noHBand="0" w:noVBand="1"/>
      </w:tblPr>
      <w:tblGrid>
        <w:gridCol w:w="2905"/>
        <w:gridCol w:w="6454"/>
      </w:tblGrid>
      <w:tr>
        <w:trPr>
          <w:tblHeader/>
        </w:trPr>
        <w:tc>
          <w:tcPr>
            <w:tcW w:w="2905" w:type="dxa"/>
            <w:shd w:val="clear" w:color="auto" w:fill="F2F2F2"/>
          </w:tcPr>
          <w:p>
            <w:pPr/>
            <w:r>
              <w:t xml:space="preserve">Atributo</w:t>
            </w:r>
          </w:p>
        </w:tc>
        <w:tc>
          <w:tcPr>
            <w:tcW w:w="6454" w:type="dxa"/>
            <w:shd w:val="clear" w:color="auto" w:fill="F2F2F2"/>
          </w:tcPr>
          <w:p>
            <w:pPr/>
            <w:r>
              <w:t xml:space="preserve">Especificación</w:t>
            </w:r>
          </w:p>
        </w:tc>
      </w:tr>
      <w:tr>
        <w:tc>
          <w:tcPr>
            <w:tcW w:w="2905" w:type="dxa"/>
          </w:tcPr>
          <w:p>
            <w:pPr/>
            <w:r>
              <w:rPr>
                <w:b/>
              </w:rPr>
              <w:t xml:space="preserve">Código / RF</w:t>
            </w:r>
          </w:p>
        </w:tc>
        <w:tc>
          <w:tcPr>
            <w:tcW w:w="6454" w:type="dxa"/>
          </w:tcPr>
          <w:p>
            <w:pPr/>
            <w:r>
              <w:t xml:space="preserve">CU-18 / RF-18</w:t>
            </w:r>
          </w:p>
        </w:tc>
      </w:tr>
      <w:tr>
        <w:tc>
          <w:tcPr>
            <w:tcW w:w="2905" w:type="dxa"/>
          </w:tcPr>
          <w:p>
            <w:pPr/>
            <w:r>
              <w:rPr>
                <w:b/>
              </w:rPr>
              <w:t xml:space="preserve">Actor principal</w:t>
            </w:r>
          </w:p>
        </w:tc>
        <w:tc>
          <w:tcPr>
            <w:tcW w:w="6454" w:type="dxa"/>
          </w:tcPr>
          <w:p>
            <w:pPr/>
            <w:r>
              <w:t xml:space="preserve">Cliente</w:t>
            </w:r>
          </w:p>
        </w:tc>
      </w:tr>
      <w:tr>
        <w:tc>
          <w:tcPr>
            <w:tcW w:w="2905" w:type="dxa"/>
          </w:tcPr>
          <w:p>
            <w:pPr/>
            <w:r>
              <w:rPr>
                <w:b/>
              </w:rPr>
              <w:t xml:space="preserve">Objetivo</w:t>
            </w:r>
          </w:p>
        </w:tc>
        <w:tc>
          <w:tcPr>
            <w:tcW w:w="6454" w:type="dxa"/>
          </w:tcPr>
          <w:p>
            <w:pPr/>
            <w:r>
              <w:t xml:space="preserve">Revisar los pedidos anteriores, paginados y filtrados por fecha.</w:t>
            </w:r>
          </w:p>
        </w:tc>
      </w:tr>
      <w:tr>
        <w:tc>
          <w:tcPr>
            <w:tcW w:w="2905" w:type="dxa"/>
          </w:tcPr>
          <w:p>
            <w:pPr/>
            <w:r>
              <w:rPr>
                <w:b/>
              </w:rPr>
              <w:t xml:space="preserve">Precondición</w:t>
            </w:r>
          </w:p>
        </w:tc>
        <w:tc>
          <w:tcPr>
            <w:tcW w:w="6454" w:type="dxa"/>
          </w:tcPr>
          <w:p>
            <w:pPr/>
            <w:r>
              <w:t xml:space="preserve">El cliente ha iniciado sesión.</w:t>
            </w:r>
          </w:p>
        </w:tc>
      </w:tr>
      <w:tr>
        <w:tc>
          <w:tcPr>
            <w:tcW w:w="2905" w:type="dxa"/>
          </w:tcPr>
          <w:p>
            <w:pPr/>
            <w:r>
              <w:rPr>
                <w:b/>
              </w:rPr>
              <w:t xml:space="preserve">Flujo básico</w:t>
            </w:r>
          </w:p>
        </w:tc>
        <w:tc>
          <w:tcPr>
            <w:tcW w:w="6454" w:type="dxa"/>
          </w:tcPr>
          <w:p>
            <w:pPr/>
            <w:r>
              <w:t xml:space="preserve">1. El cliente accede a su historial. 2. El cliente aplica opcionalmente un filtro por fecha. 3. El sistema muestra el listado paginado con el detalle de cada pedido.</w:t>
            </w:r>
          </w:p>
        </w:tc>
      </w:tr>
      <w:tr>
        <w:tc>
          <w:tcPr>
            <w:tcW w:w="2905" w:type="dxa"/>
          </w:tcPr>
          <w:p>
            <w:pPr/>
            <w:r>
              <w:rPr>
                <w:b/>
              </w:rPr>
              <w:t xml:space="preserve">Flujos alternativos</w:t>
            </w:r>
          </w:p>
        </w:tc>
        <w:tc>
          <w:tcPr>
            <w:tcW w:w="6454" w:type="dxa"/>
          </w:tcPr>
          <w:p>
            <w:pPr/>
            <w:r>
              <w:t xml:space="preserve">3a. Sin resultados para el filtro: el sistema informa que no hay pedidos.</w:t>
            </w:r>
          </w:p>
        </w:tc>
      </w:tr>
      <w:tr>
        <w:tc>
          <w:tcPr>
            <w:tcW w:w="2905" w:type="dxa"/>
          </w:tcPr>
          <w:p>
            <w:pPr/>
            <w:r>
              <w:rPr>
                <w:b/>
              </w:rPr>
              <w:t xml:space="preserve">Postcondición</w:t>
            </w:r>
          </w:p>
        </w:tc>
        <w:tc>
          <w:tcPr>
            <w:tcW w:w="6454" w:type="dxa"/>
          </w:tcPr>
          <w:p>
            <w:pPr/>
            <w:r>
              <w:t xml:space="preserve">El cliente visualiza sus pedidos históricos.</w:t>
            </w:r>
          </w:p>
        </w:tc>
      </w:tr>
    </w:tbl>
    <w:p>
      <w:pPr>
        <w:pStyle w:val="Heading2"/>
      </w:pPr>
      <w:r>
        <w:t xml:space="preserve">CU-19: Repetir pedido anterior</w:t>
      </w:r>
    </w:p>
    <w:tbl>
      <w:tblPr>
        <w:tblStyle w:val="TableGrid"/>
        <w:tblW w:w="0" w:type="auto"/>
        <w:tblLayout w:type="fixed"/>
        <w:tblLook w:val="04A0" w:firstRow="1" w:lastRow="0" w:firstColumn="0" w:lastColumn="0" w:noHBand="0" w:noVBand="1"/>
      </w:tblPr>
      <w:tblGrid>
        <w:gridCol w:w="3277"/>
        <w:gridCol w:w="6082"/>
      </w:tblGrid>
      <w:tr>
        <w:trPr>
          <w:tblHeader/>
        </w:trPr>
        <w:tc>
          <w:tcPr>
            <w:tcW w:w="3277" w:type="dxa"/>
            <w:shd w:val="clear" w:color="auto" w:fill="F2F2F2"/>
          </w:tcPr>
          <w:p>
            <w:pPr/>
            <w:r>
              <w:t xml:space="preserve">Atributo</w:t>
            </w:r>
          </w:p>
        </w:tc>
        <w:tc>
          <w:tcPr>
            <w:tcW w:w="6082" w:type="dxa"/>
            <w:shd w:val="clear" w:color="auto" w:fill="F2F2F2"/>
          </w:tcPr>
          <w:p>
            <w:pPr/>
            <w:r>
              <w:t xml:space="preserve">Especificación</w:t>
            </w:r>
          </w:p>
        </w:tc>
      </w:tr>
      <w:tr>
        <w:tc>
          <w:tcPr>
            <w:tcW w:w="3277" w:type="dxa"/>
          </w:tcPr>
          <w:p>
            <w:pPr/>
            <w:r>
              <w:rPr>
                <w:b/>
              </w:rPr>
              <w:t xml:space="preserve">Código / RF</w:t>
            </w:r>
          </w:p>
        </w:tc>
        <w:tc>
          <w:tcPr>
            <w:tcW w:w="6082" w:type="dxa"/>
          </w:tcPr>
          <w:p>
            <w:pPr/>
            <w:r>
              <w:t xml:space="preserve">CU-19 / RF-19</w:t>
            </w:r>
          </w:p>
        </w:tc>
      </w:tr>
      <w:tr>
        <w:tc>
          <w:tcPr>
            <w:tcW w:w="3277" w:type="dxa"/>
          </w:tcPr>
          <w:p>
            <w:pPr/>
            <w:r>
              <w:rPr>
                <w:b/>
              </w:rPr>
              <w:t xml:space="preserve">Actor principal</w:t>
            </w:r>
          </w:p>
        </w:tc>
        <w:tc>
          <w:tcPr>
            <w:tcW w:w="6082" w:type="dxa"/>
          </w:tcPr>
          <w:p>
            <w:pPr/>
            <w:r>
              <w:t xml:space="preserve">Cliente</w:t>
            </w:r>
          </w:p>
        </w:tc>
      </w:tr>
      <w:tr>
        <w:tc>
          <w:tcPr>
            <w:tcW w:w="3277" w:type="dxa"/>
          </w:tcPr>
          <w:p>
            <w:pPr/>
            <w:r>
              <w:rPr>
                <w:b/>
              </w:rPr>
              <w:t xml:space="preserve">Casos incluidos</w:t>
            </w:r>
          </w:p>
        </w:tc>
        <w:tc>
          <w:tcPr>
            <w:tcW w:w="6082" w:type="dxa"/>
          </w:tcPr>
          <w:p>
            <w:pPr/>
            <w:r>
              <w:t xml:space="preserve">«include» CU-09: Verificar stock disponible</w:t>
            </w:r>
          </w:p>
        </w:tc>
      </w:tr>
      <w:tr>
        <w:tc>
          <w:tcPr>
            <w:tcW w:w="3277" w:type="dxa"/>
          </w:tcPr>
          <w:p>
            <w:pPr/>
            <w:r>
              <w:rPr>
                <w:b/>
              </w:rPr>
              <w:t xml:space="preserve">Casos que lo extienden</w:t>
            </w:r>
          </w:p>
        </w:tc>
        <w:tc>
          <w:tcPr>
            <w:tcW w:w="6082" w:type="dxa"/>
          </w:tcPr>
          <w:p>
            <w:pPr/>
            <w:r>
              <w:t xml:space="preserve">CU-20: Informar ajuste por stock parcial</w:t>
            </w:r>
          </w:p>
        </w:tc>
      </w:tr>
      <w:tr>
        <w:tc>
          <w:tcPr>
            <w:tcW w:w="3277" w:type="dxa"/>
          </w:tcPr>
          <w:p>
            <w:pPr/>
            <w:r>
              <w:rPr>
                <w:b/>
              </w:rPr>
              <w:t xml:space="preserve">Precondición</w:t>
            </w:r>
          </w:p>
        </w:tc>
        <w:tc>
          <w:tcPr>
            <w:tcW w:w="6082" w:type="dxa"/>
          </w:tcPr>
          <w:p>
            <w:pPr/>
            <w:r>
              <w:t xml:space="preserve">El cliente ha iniciado sesión y posee al menos un pedido en su historial.</w:t>
            </w:r>
          </w:p>
        </w:tc>
      </w:tr>
      <w:tr>
        <w:tc>
          <w:tcPr>
            <w:tcW w:w="3277" w:type="dxa"/>
          </w:tcPr>
          <w:p>
            <w:pPr/>
            <w:r>
              <w:rPr>
                <w:b/>
              </w:rPr>
              <w:t xml:space="preserve">Flujo básico</w:t>
            </w:r>
          </w:p>
        </w:tc>
        <w:tc>
          <w:tcPr>
            <w:tcW w:w="6082" w:type="dxa"/>
          </w:tcPr>
          <w:p>
            <w:pPr/>
            <w:r>
              <w:t xml:space="preserve">1. El cliente selecciona un pedido del historial y solicita repetirlo con un solo clic. 2. El sistema ejecuta CU-09 para cada pizza del pedido. 3. El sistema vuelca los ítems al carrito actual. 4. El sistema informa que el pedido fue agregado al carrito.</w:t>
            </w:r>
          </w:p>
        </w:tc>
      </w:tr>
      <w:tr>
        <w:tc>
          <w:tcPr>
            <w:tcW w:w="3277" w:type="dxa"/>
          </w:tcPr>
          <w:p>
            <w:pPr/>
            <w:r>
              <w:rPr>
                <w:b/>
              </w:rPr>
              <w:t xml:space="preserve">Flujos alternativos</w:t>
            </w:r>
          </w:p>
        </w:tc>
        <w:tc>
          <w:tcPr>
            <w:tcW w:w="6082" w:type="dxa"/>
          </w:tcPr>
          <w:p>
            <w:pPr/>
            <w:r>
              <w:t xml:space="preserve">2a. Stock disponible menor a la cantidad histórica: se activa CU-20 y se agrega solo el remanente disponible.</w:t>
            </w:r>
          </w:p>
        </w:tc>
      </w:tr>
      <w:tr>
        <w:tc>
          <w:tcPr>
            <w:tcW w:w="3277" w:type="dxa"/>
          </w:tcPr>
          <w:p>
            <w:pPr/>
            <w:r>
              <w:rPr>
                <w:b/>
              </w:rPr>
              <w:t xml:space="preserve">Postcondición</w:t>
            </w:r>
          </w:p>
        </w:tc>
        <w:tc>
          <w:tcPr>
            <w:tcW w:w="6082" w:type="dxa"/>
          </w:tcPr>
          <w:p>
            <w:pPr/>
            <w:r>
              <w:t xml:space="preserve">Los ítems del pedido anterior quedan agregados al carrito del cliente.</w:t>
            </w:r>
          </w:p>
        </w:tc>
      </w:tr>
    </w:tbl>
    <w:p>
      <w:pPr>
        <w:pStyle w:val="Heading2"/>
      </w:pPr>
      <w:r>
        <w:t xml:space="preserve">CU-20: Informar ajuste por stock parcial</w:t>
      </w:r>
    </w:p>
    <w:tbl>
      <w:tblPr>
        <w:tblStyle w:val="TableGrid"/>
        <w:tblW w:w="0" w:type="auto"/>
        <w:tblLayout w:type="fixed"/>
        <w:tblLook w:val="04A0" w:firstRow="1" w:lastRow="0" w:firstColumn="0" w:lastColumn="0" w:noHBand="0" w:noVBand="1"/>
      </w:tblPr>
      <w:tblGrid>
        <w:gridCol w:w="3298"/>
        <w:gridCol w:w="6061"/>
      </w:tblGrid>
      <w:tr>
        <w:trPr>
          <w:tblHeader/>
        </w:trPr>
        <w:tc>
          <w:tcPr>
            <w:tcW w:w="3298" w:type="dxa"/>
            <w:shd w:val="clear" w:color="auto" w:fill="F2F2F2"/>
          </w:tcPr>
          <w:p>
            <w:pPr/>
            <w:r>
              <w:t xml:space="preserve">Atributo</w:t>
            </w:r>
          </w:p>
        </w:tc>
        <w:tc>
          <w:tcPr>
            <w:tcW w:w="6061" w:type="dxa"/>
            <w:shd w:val="clear" w:color="auto" w:fill="F2F2F2"/>
          </w:tcPr>
          <w:p>
            <w:pPr/>
            <w:r>
              <w:t xml:space="preserve">Especificación</w:t>
            </w:r>
          </w:p>
        </w:tc>
      </w:tr>
      <w:tr>
        <w:tc>
          <w:tcPr>
            <w:tcW w:w="3298" w:type="dxa"/>
          </w:tcPr>
          <w:p>
            <w:pPr/>
            <w:r>
              <w:rPr>
                <w:b/>
              </w:rPr>
              <w:t xml:space="preserve">Código / RF</w:t>
            </w:r>
          </w:p>
        </w:tc>
        <w:tc>
          <w:tcPr>
            <w:tcW w:w="6061" w:type="dxa"/>
          </w:tcPr>
          <w:p>
            <w:pPr/>
            <w:r>
              <w:t xml:space="preserve">CU-20 / RF-20</w:t>
            </w:r>
          </w:p>
        </w:tc>
      </w:tr>
      <w:tr>
        <w:tc>
          <w:tcPr>
            <w:tcW w:w="3298" w:type="dxa"/>
          </w:tcPr>
          <w:p>
            <w:pPr/>
            <w:r>
              <w:rPr>
                <w:b/>
              </w:rPr>
              <w:t xml:space="preserve">Actor principal</w:t>
            </w:r>
          </w:p>
        </w:tc>
        <w:tc>
          <w:tcPr>
            <w:tcW w:w="6061" w:type="dxa"/>
          </w:tcPr>
          <w:p>
            <w:pPr/>
            <w:r>
              <w:t xml:space="preserve">Ninguno (extensión condicional; interactúa el Cliente como receptor del aviso)</w:t>
            </w:r>
          </w:p>
        </w:tc>
      </w:tr>
      <w:tr>
        <w:tc>
          <w:tcPr>
            <w:tcW w:w="3298" w:type="dxa"/>
          </w:tcPr>
          <w:p>
            <w:pPr/>
            <w:r>
              <w:rPr>
                <w:b/>
              </w:rPr>
              <w:t xml:space="preserve">Extiende a</w:t>
            </w:r>
          </w:p>
        </w:tc>
        <w:tc>
          <w:tcPr>
            <w:tcW w:w="6061" w:type="dxa"/>
          </w:tcPr>
          <w:p>
            <w:pPr/>
            <w:r>
              <w:t xml:space="preserve">CU-19: Repetir pedido anterior</w:t>
            </w:r>
          </w:p>
        </w:tc>
      </w:tr>
      <w:tr>
        <w:tc>
          <w:tcPr>
            <w:tcW w:w="3298" w:type="dxa"/>
          </w:tcPr>
          <w:p>
            <w:pPr/>
            <w:r>
              <w:rPr>
                <w:b/>
              </w:rPr>
              <w:t xml:space="preserve">Condición de extensión</w:t>
            </w:r>
          </w:p>
        </w:tc>
        <w:tc>
          <w:tcPr>
            <w:tcW w:w="6061" w:type="dxa"/>
          </w:tcPr>
          <w:p>
            <w:pPr/>
            <w:r>
              <w:t xml:space="preserve">Al menos una pizza del pedido histórico tiene un stock actual menor a la cantidad originalmente pedida.</w:t>
            </w:r>
          </w:p>
        </w:tc>
      </w:tr>
      <w:tr>
        <w:tc>
          <w:tcPr>
            <w:tcW w:w="3298" w:type="dxa"/>
          </w:tcPr>
          <w:p>
            <w:pPr/>
            <w:r>
              <w:rPr>
                <w:b/>
              </w:rPr>
              <w:t xml:space="preserve">Objetivo</w:t>
            </w:r>
          </w:p>
        </w:tc>
        <w:tc>
          <w:tcPr>
            <w:tcW w:w="6061" w:type="dxa"/>
          </w:tcPr>
          <w:p>
            <w:pPr/>
            <w:r>
              <w:t xml:space="preserve">Advertir al cliente que su pedido repetido se agregó de forma parcial por falta de stock.</w:t>
            </w:r>
          </w:p>
        </w:tc>
      </w:tr>
      <w:tr>
        <w:tc>
          <w:tcPr>
            <w:tcW w:w="3298" w:type="dxa"/>
          </w:tcPr>
          <w:p>
            <w:pPr/>
            <w:r>
              <w:rPr>
                <w:b/>
              </w:rPr>
              <w:t xml:space="preserve">Precondición</w:t>
            </w:r>
          </w:p>
        </w:tc>
        <w:tc>
          <w:tcPr>
            <w:tcW w:w="6061" w:type="dxa"/>
          </w:tcPr>
          <w:p>
            <w:pPr/>
            <w:r>
              <w:t xml:space="preserve">CU-19 está en ejecución y se cumple la condición de extensión.</w:t>
            </w:r>
          </w:p>
        </w:tc>
      </w:tr>
      <w:tr>
        <w:tc>
          <w:tcPr>
            <w:tcW w:w="3298" w:type="dxa"/>
          </w:tcPr>
          <w:p>
            <w:pPr/>
            <w:r>
              <w:rPr>
                <w:b/>
              </w:rPr>
              <w:t xml:space="preserve">Flujo básico</w:t>
            </w:r>
          </w:p>
        </w:tc>
        <w:tc>
          <w:tcPr>
            <w:tcW w:w="6061" w:type="dxa"/>
          </w:tcPr>
          <w:p>
            <w:pPr/>
            <w:r>
              <w:t xml:space="preserve">1. El sistema agrega al carrito únicamente las unidades disponibles. 2. El sistema construye el detalle itemsSinStockSuficiente. 3. El sistema muestra al cliente un modal de advertencia con las pizzas ajustadas.</w:t>
            </w:r>
          </w:p>
        </w:tc>
      </w:tr>
      <w:tr>
        <w:tc>
          <w:tcPr>
            <w:tcW w:w="3298" w:type="dxa"/>
          </w:tcPr>
          <w:p>
            <w:pPr/>
            <w:r>
              <w:rPr>
                <w:b/>
              </w:rPr>
              <w:t xml:space="preserve">Flujos alternativos</w:t>
            </w:r>
          </w:p>
        </w:tc>
        <w:tc>
          <w:tcPr>
            <w:tcW w:w="6061" w:type="dxa"/>
          </w:tcPr>
          <w:p>
            <w:pPr/>
            <w:r>
              <w:t xml:space="preserve">1a. Una pizza no tiene ninguna unidad disponible: no se agrega y figura en el detalle del aviso.</w:t>
            </w:r>
          </w:p>
        </w:tc>
      </w:tr>
      <w:tr>
        <w:tc>
          <w:tcPr>
            <w:tcW w:w="3298" w:type="dxa"/>
          </w:tcPr>
          <w:p>
            <w:pPr/>
            <w:r>
              <w:rPr>
                <w:b/>
              </w:rPr>
              <w:t xml:space="preserve">Postcondición</w:t>
            </w:r>
          </w:p>
        </w:tc>
        <w:tc>
          <w:tcPr>
            <w:tcW w:w="6061" w:type="dxa"/>
          </w:tcPr>
          <w:p>
            <w:pPr/>
            <w:r>
              <w:t xml:space="preserve">El cliente conoce qué ítems fueron ajustados o no agregados.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Especificación de Casos de Uso — BearPizzeria</dc:title>
  <dc:description>Claude Docs node/7150ff8e-bee7@1 docx-w7</dc:description>
  <cp:revision>1</cp:revision>
</cp:coreProperties>
</file>