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cuuep7s70nr" w:id="0"/>
      <w:bookmarkEnd w:id="0"/>
      <w:r w:rsidDel="00000000" w:rsidR="00000000" w:rsidRPr="00000000">
        <w:rPr>
          <w:rtl w:val="0"/>
        </w:rPr>
        <w:t xml:space="preserve">ProductVendor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: Primary key.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BusinessEntityID</w:t>
      </w:r>
      <w:r w:rsidDel="00000000" w:rsidR="00000000" w:rsidRPr="00000000">
        <w:rPr>
          <w:rtl w:val="0"/>
        </w:rPr>
        <w:t xml:space="preserve">: Primary key.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AverageLeadTime</w:t>
      </w:r>
      <w:r w:rsidDel="00000000" w:rsidR="00000000" w:rsidRPr="00000000">
        <w:rPr>
          <w:rtl w:val="0"/>
        </w:rPr>
        <w:t xml:space="preserve">: The average span of time (in days) between placing an order with the vendor and receiving the purchased product.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StandardPrice</w:t>
      </w:r>
      <w:r w:rsidDel="00000000" w:rsidR="00000000" w:rsidRPr="00000000">
        <w:rPr>
          <w:rtl w:val="0"/>
        </w:rPr>
        <w:t xml:space="preserve">: The vendor's usual selling price.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LastReceiptCost</w:t>
      </w:r>
      <w:r w:rsidDel="00000000" w:rsidR="00000000" w:rsidRPr="00000000">
        <w:rPr>
          <w:rtl w:val="0"/>
        </w:rPr>
        <w:t xml:space="preserve">: The selling price when last purchased.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LastReceiptDate</w:t>
      </w:r>
      <w:r w:rsidDel="00000000" w:rsidR="00000000" w:rsidRPr="00000000">
        <w:rPr>
          <w:rtl w:val="0"/>
        </w:rPr>
        <w:t xml:space="preserve">: Date the product was last received by the vendor.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MinOrderQty</w:t>
      </w:r>
      <w:r w:rsidDel="00000000" w:rsidR="00000000" w:rsidRPr="00000000">
        <w:rPr>
          <w:rtl w:val="0"/>
        </w:rPr>
        <w:t xml:space="preserve">: The maximum quantity that should be ordered.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MaxOrderQty</w:t>
      </w:r>
      <w:r w:rsidDel="00000000" w:rsidR="00000000" w:rsidRPr="00000000">
        <w:rPr>
          <w:rtl w:val="0"/>
        </w:rPr>
        <w:t xml:space="preserve">: The minimum quantity that should be ordered.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OnOrderQty</w:t>
      </w:r>
      <w:r w:rsidDel="00000000" w:rsidR="00000000" w:rsidRPr="00000000">
        <w:rPr>
          <w:rtl w:val="0"/>
        </w:rPr>
        <w:t xml:space="preserve">: The quantity currently on order.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UnitMeasureCode</w:t>
      </w:r>
      <w:r w:rsidDel="00000000" w:rsidR="00000000" w:rsidRPr="00000000">
        <w:rPr>
          <w:rtl w:val="0"/>
        </w:rPr>
        <w:t xml:space="preserve">: The product's unit of measure.</w:t>
      </w:r>
    </w:p>
    <w:p w:rsidR="00000000" w:rsidDel="00000000" w:rsidP="00000000" w:rsidRDefault="00000000" w:rsidRPr="00000000" w14:paraId="0000000C">
      <w:pPr>
        <w:spacing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Keys: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Primary key: ProductID; BusinessEntityID.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Foreign key: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ProductID: to Production.Product.ProductID.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BusinessEntityID: to Purchasing.Vendor.BusinessEntityID.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UnitMeasureCode: to Production.UnitMeasure.UnitMeasureCode.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y4wjgdke1ph3" w:id="1"/>
      <w:bookmarkEnd w:id="1"/>
      <w:r w:rsidDel="00000000" w:rsidR="00000000" w:rsidRPr="00000000">
        <w:rPr>
          <w:rtl w:val="0"/>
        </w:rPr>
        <w:t xml:space="preserve">PurchaseOrderDetail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PurchaseOrderID</w:t>
      </w:r>
      <w:r w:rsidDel="00000000" w:rsidR="00000000" w:rsidRPr="00000000">
        <w:rPr>
          <w:rtl w:val="0"/>
        </w:rPr>
        <w:t xml:space="preserve">: Primary key.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PurchaseOrderDetailID</w:t>
      </w:r>
      <w:r w:rsidDel="00000000" w:rsidR="00000000" w:rsidRPr="00000000">
        <w:rPr>
          <w:rtl w:val="0"/>
        </w:rPr>
        <w:t xml:space="preserve">: Primary key. One line number per purchased product.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DueDate</w:t>
      </w:r>
      <w:r w:rsidDel="00000000" w:rsidR="00000000" w:rsidRPr="00000000">
        <w:rPr>
          <w:rtl w:val="0"/>
        </w:rPr>
        <w:t xml:space="preserve">: Date the product is expected to be received.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OrderQty</w:t>
      </w:r>
      <w:r w:rsidDel="00000000" w:rsidR="00000000" w:rsidRPr="00000000">
        <w:rPr>
          <w:rtl w:val="0"/>
        </w:rPr>
        <w:t xml:space="preserve">: Quantity ordered.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: Product identification number.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: Vendor's selling price of a single product.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LineTotal</w:t>
      </w:r>
      <w:r w:rsidDel="00000000" w:rsidR="00000000" w:rsidRPr="00000000">
        <w:rPr>
          <w:rtl w:val="0"/>
        </w:rPr>
        <w:t xml:space="preserve">: Per product subtotal. Computed as OrderQty * UnitPrice.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ReceivedQty</w:t>
      </w:r>
      <w:r w:rsidDel="00000000" w:rsidR="00000000" w:rsidRPr="00000000">
        <w:rPr>
          <w:rtl w:val="0"/>
        </w:rPr>
        <w:t xml:space="preserve">: Quantity actually received from the vendor.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RejectedQty</w:t>
      </w:r>
      <w:r w:rsidDel="00000000" w:rsidR="00000000" w:rsidRPr="00000000">
        <w:rPr>
          <w:rtl w:val="0"/>
        </w:rPr>
        <w:t xml:space="preserve">: Quantity rejected during inspection.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StockedQty</w:t>
      </w:r>
      <w:r w:rsidDel="00000000" w:rsidR="00000000" w:rsidRPr="00000000">
        <w:rPr>
          <w:rtl w:val="0"/>
        </w:rPr>
        <w:t xml:space="preserve">: Quantity accepted into inventory. Computed as ReceivedQty - RejectedQty.</w:t>
      </w:r>
    </w:p>
    <w:p w:rsidR="00000000" w:rsidDel="00000000" w:rsidP="00000000" w:rsidRDefault="00000000" w:rsidRPr="00000000" w14:paraId="0000001D">
      <w:pPr>
        <w:spacing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Keys: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Primary key: PurchaseOrderID; PurchaseOrderDetailID.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Foreign key: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PurchaseOrderID: to Purchasing.PurchaseOrderHeader.PurchaseOrderID.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ProductID: to Production.Product.ProductID.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i4jsrkn62oyk" w:id="2"/>
      <w:bookmarkEnd w:id="2"/>
      <w:r w:rsidDel="00000000" w:rsidR="00000000" w:rsidRPr="00000000">
        <w:rPr>
          <w:rtl w:val="0"/>
        </w:rPr>
        <w:t xml:space="preserve">PurchaseOrderHeader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PurchaseOrderID</w:t>
      </w:r>
      <w:r w:rsidDel="00000000" w:rsidR="00000000" w:rsidRPr="00000000">
        <w:rPr>
          <w:rtl w:val="0"/>
        </w:rPr>
        <w:t xml:space="preserve">: Primary key.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RevisionNumber</w:t>
      </w:r>
      <w:r w:rsidDel="00000000" w:rsidR="00000000" w:rsidRPr="00000000">
        <w:rPr>
          <w:rtl w:val="0"/>
        </w:rPr>
        <w:t xml:space="preserve">: Incremental number to track changes to the purchase order over time.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Order current status. 1 = Pending; 2 = Approved; 3 = Rejected; 4 = Complete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: Employee who created the purchase order.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VendorID</w:t>
      </w:r>
      <w:r w:rsidDel="00000000" w:rsidR="00000000" w:rsidRPr="00000000">
        <w:rPr>
          <w:rtl w:val="0"/>
        </w:rPr>
        <w:t xml:space="preserve">: Vendor with whom the purchase order is placed.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ShipMethodID</w:t>
      </w:r>
      <w:r w:rsidDel="00000000" w:rsidR="00000000" w:rsidRPr="00000000">
        <w:rPr>
          <w:rtl w:val="0"/>
        </w:rPr>
        <w:t xml:space="preserve">: Shipping method.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: Purchase order creation date.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ShipDate</w:t>
      </w:r>
      <w:r w:rsidDel="00000000" w:rsidR="00000000" w:rsidRPr="00000000">
        <w:rPr>
          <w:rtl w:val="0"/>
        </w:rPr>
        <w:t xml:space="preserve">: Estimated shipment date from the vendor.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SubTotal</w:t>
      </w:r>
      <w:r w:rsidDel="00000000" w:rsidR="00000000" w:rsidRPr="00000000">
        <w:rPr>
          <w:rtl w:val="0"/>
        </w:rPr>
        <w:t xml:space="preserve">: Purchase order subtotal. Computed as SUM(PurchaseOrderDetail.LineTotal)for the appropriate PurchaseOrderID.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TaxAmt</w:t>
      </w:r>
      <w:r w:rsidDel="00000000" w:rsidR="00000000" w:rsidRPr="00000000">
        <w:rPr>
          <w:rtl w:val="0"/>
        </w:rPr>
        <w:t xml:space="preserve">: Tax amount.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Freight</w:t>
      </w:r>
      <w:r w:rsidDel="00000000" w:rsidR="00000000" w:rsidRPr="00000000">
        <w:rPr>
          <w:rtl w:val="0"/>
        </w:rPr>
        <w:t xml:space="preserve">: Shipping cost.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TotalDue</w:t>
      </w:r>
      <w:r w:rsidDel="00000000" w:rsidR="00000000" w:rsidRPr="00000000">
        <w:rPr>
          <w:rtl w:val="0"/>
        </w:rPr>
        <w:t xml:space="preserve">: Total due </w:t>
      </w:r>
      <w:r w:rsidDel="00000000" w:rsidR="00000000" w:rsidRPr="00000000">
        <w:rPr>
          <w:rtl w:val="0"/>
        </w:rPr>
        <w:t xml:space="preserve">to vendor</w:t>
      </w:r>
      <w:r w:rsidDel="00000000" w:rsidR="00000000" w:rsidRPr="00000000">
        <w:rPr>
          <w:rtl w:val="0"/>
        </w:rPr>
        <w:t xml:space="preserve">. Computed as Subtotal + TaxAmt + Freight.</w:t>
      </w:r>
    </w:p>
    <w:p w:rsidR="00000000" w:rsidDel="00000000" w:rsidP="00000000" w:rsidRDefault="00000000" w:rsidRPr="00000000" w14:paraId="0000002F">
      <w:pPr>
        <w:spacing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Keys: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Primary key: PurchaseOrderID.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Foreign key: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EmployeeID: to HumanResources.Employee.BusinessEntityID.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VendorID: to Purchasing.Vendor.BusinessEntityID.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ShipMethodID: to Purchasing.ShipMethod.ShipMethodID.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milvr5xtejru" w:id="3"/>
      <w:bookmarkEnd w:id="3"/>
      <w:r w:rsidDel="00000000" w:rsidR="00000000" w:rsidRPr="00000000">
        <w:rPr>
          <w:rtl w:val="0"/>
        </w:rPr>
        <w:t xml:space="preserve">ShipMethod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ShipMethodID</w:t>
      </w:r>
      <w:r w:rsidDel="00000000" w:rsidR="00000000" w:rsidRPr="00000000">
        <w:rPr>
          <w:rtl w:val="0"/>
        </w:rPr>
        <w:t xml:space="preserve">: Primary key for ShipMethod records.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Shipping company name.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ShipBase</w:t>
      </w:r>
      <w:r w:rsidDel="00000000" w:rsidR="00000000" w:rsidRPr="00000000">
        <w:rPr>
          <w:rtl w:val="0"/>
        </w:rPr>
        <w:t xml:space="preserve">: Minimum shipping charge.</w:t>
        <w:br w:type="textWrapping"/>
      </w:r>
      <w:r w:rsidDel="00000000" w:rsidR="00000000" w:rsidRPr="00000000">
        <w:rPr>
          <w:b w:val="1"/>
          <w:rtl w:val="0"/>
        </w:rPr>
        <w:t xml:space="preserve">ShipRate</w:t>
      </w:r>
      <w:r w:rsidDel="00000000" w:rsidR="00000000" w:rsidRPr="00000000">
        <w:rPr>
          <w:rtl w:val="0"/>
        </w:rPr>
        <w:t xml:space="preserve">: Shipping charge per pound.</w:t>
      </w:r>
    </w:p>
    <w:p w:rsidR="00000000" w:rsidDel="00000000" w:rsidP="00000000" w:rsidRDefault="00000000" w:rsidRPr="00000000" w14:paraId="00000039">
      <w:pPr>
        <w:spacing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Keys: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Primary key: ShipMethodID.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Foreign key: None.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avwot5iigkt0" w:id="4"/>
      <w:bookmarkEnd w:id="4"/>
      <w:r w:rsidDel="00000000" w:rsidR="00000000" w:rsidRPr="00000000">
        <w:rPr>
          <w:rtl w:val="0"/>
        </w:rPr>
        <w:t xml:space="preserve">Vendor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BusinessEntityID</w:t>
      </w:r>
      <w:r w:rsidDel="00000000" w:rsidR="00000000" w:rsidRPr="00000000">
        <w:rPr>
          <w:rtl w:val="0"/>
        </w:rPr>
        <w:t xml:space="preserve">: Primary key for Vendor records. </w:t>
        <w:br w:type="textWrapping"/>
      </w:r>
      <w:r w:rsidDel="00000000" w:rsidR="00000000" w:rsidRPr="00000000">
        <w:rPr>
          <w:b w:val="1"/>
          <w:rtl w:val="0"/>
        </w:rPr>
        <w:t xml:space="preserve">AccountNumber</w:t>
      </w:r>
      <w:r w:rsidDel="00000000" w:rsidR="00000000" w:rsidRPr="00000000">
        <w:rPr>
          <w:rtl w:val="0"/>
        </w:rPr>
        <w:t xml:space="preserve">: Vendor account (identification) number.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Company name.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CreditRating</w:t>
      </w:r>
      <w:r w:rsidDel="00000000" w:rsidR="00000000" w:rsidRPr="00000000">
        <w:rPr>
          <w:rtl w:val="0"/>
        </w:rPr>
        <w:t xml:space="preserve">: 1 = Superior, 2 = Excellent, 3 = Above average, 4 = Average, 5 = Below average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PreferredVendorStatus</w:t>
      </w:r>
      <w:r w:rsidDel="00000000" w:rsidR="00000000" w:rsidRPr="00000000">
        <w:rPr>
          <w:rtl w:val="0"/>
        </w:rPr>
        <w:t xml:space="preserve">: 0 = Do not use if another vendor is available. 1 = Preferred over other vendors supplying the same product.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ActiveFlag</w:t>
      </w:r>
      <w:r w:rsidDel="00000000" w:rsidR="00000000" w:rsidRPr="00000000">
        <w:rPr>
          <w:rtl w:val="0"/>
        </w:rPr>
        <w:t xml:space="preserve">: 0 = Vendor no longer used. 1 = Vendor is actively used.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PurchasingWebServiceURL</w:t>
      </w:r>
      <w:r w:rsidDel="00000000" w:rsidR="00000000" w:rsidRPr="00000000">
        <w:rPr>
          <w:rtl w:val="0"/>
        </w:rPr>
        <w:t xml:space="preserve">: Vendor URL.</w:t>
      </w:r>
    </w:p>
    <w:p w:rsidR="00000000" w:rsidDel="00000000" w:rsidP="00000000" w:rsidRDefault="00000000" w:rsidRPr="00000000" w14:paraId="00000043">
      <w:pPr>
        <w:spacing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Keys: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Primary key: BusinessEntityID;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Foreign key: AccountNumber: to Person.BusinessEntity.BusinessEntityID.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