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March 30, 2026</w:t>
      </w:r>
    </w:p>
    <w:p>
      <w:pPr>
        <w:spacing w:after="240"/>
      </w:pPr>
      <w:r>
        <w:rPr>
          <w:b/>
          <w:bCs/>
          <w:color w:val="1F1F1F"/>
          <w:sz w:val="21"/>
          <w:szCs w:val="21"/>
        </w:rPr>
        <w:t xml:space="preserve">Offer Reference: </w:t>
      </w:r>
      <w:r>
        <w:rPr>
          <w:color w:val="1F1F1F"/>
          <w:sz w:val="21"/>
          <w:szCs w:val="21"/>
        </w:rPr>
        <w:t xml:space="preserve">CRT-OFR-2026-0330</w:t>
      </w:r>
    </w:p>
    <w:p>
      <w:pPr>
        <w:spacing w:after="20"/>
      </w:pPr>
      <w:r>
        <w:rPr>
          <w:b/>
          <w:bCs/>
          <w:sz w:val="22"/>
          <w:szCs w:val="22"/>
        </w:rPr>
        <w:t xml:space="preserve">Michael Thompson</w:t>
      </w:r>
    </w:p>
    <w:p>
      <w:pPr>
        <w:spacing w:after="160" w:line="276"/>
        <w:jc w:val="left"/>
      </w:pPr>
      <w:r>
        <w:rPr>
          <w:b w:val="false"/>
          <w:bCs w:val="false"/>
          <w:color w:val="1F1F1F"/>
          <w:sz w:val="21"/>
          <w:szCs w:val="21"/>
        </w:rPr>
        <w:t xml:space="preserve">489 Chestnut Grove, Charlotte, NC 28202</w:t>
      </w:r>
    </w:p>
    <w:p>
      <w:pPr>
        <w:spacing w:after="20"/>
      </w:pPr>
      <w:r>
        <w:rPr>
          <w:color w:val="1F1F1F"/>
          <w:sz w:val="21"/>
          <w:szCs w:val="21"/>
        </w:rPr>
        <w:t xml:space="preserve">michael.thompson@postbox.org</w:t>
      </w:r>
    </w:p>
    <w:p>
      <w:pPr>
        <w:spacing w:after="200"/>
      </w:pPr>
      <w:r>
        <w:rPr>
          <w:color w:val="1F1F1F"/>
          <w:sz w:val="21"/>
          <w:szCs w:val="21"/>
        </w:rPr>
        <w:t xml:space="preserve">(704) 555-6683</w:t>
      </w:r>
    </w:p>
    <w:p>
      <w:pPr>
        <w:spacing w:after="160"/>
      </w:pPr>
      <w:r>
        <w:rPr>
          <w:sz w:val="21"/>
          <w:szCs w:val="21"/>
        </w:rPr>
        <w:t xml:space="preserve">Dear </w:t>
      </w:r>
      <w:r>
        <w:rPr>
          <w:b/>
          <w:bCs/>
          <w:sz w:val="21"/>
          <w:szCs w:val="21"/>
        </w:rPr>
        <w:t xml:space="preserve">Michael</w:t>
      </w:r>
      <w:r>
        <w:rPr>
          <w:sz w:val="21"/>
          <w:szCs w:val="21"/>
        </w:rPr>
        <w:t xml:space="preserve">,</w:t>
      </w:r>
    </w:p>
    <w:p>
      <w:pPr>
        <w:spacing w:after="160" w:line="276"/>
        <w:jc w:val="both"/>
      </w:pPr>
      <w:r>
        <w:rPr>
          <w:b w:val="false"/>
          <w:bCs w:val="false"/>
          <w:color w:val="1F1F1F"/>
          <w:sz w:val="21"/>
          <w:szCs w:val="21"/>
        </w:rPr>
        <w:t xml:space="preserve">Cobalt Ridge Technologies is excited to offer you a position as Senior Sales Executive. We were impressed by your qualifications and believe you will make a valuable contribution to our organization.</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Senior Sales Executive</w:t>
      </w:r>
    </w:p>
    <w:p>
      <w:pPr>
        <w:pStyle w:val="ListParagraph"/>
        <w:numPr>
          <w:ilvl w:val="0"/>
          <w:numId w:val="1"/>
        </w:numPr>
        <w:spacing w:after="80"/>
      </w:pPr>
      <w:r>
        <w:rPr>
          <w:b/>
          <w:bCs/>
          <w:color w:val="1F1F1F"/>
          <w:sz w:val="21"/>
          <w:szCs w:val="21"/>
        </w:rPr>
        <w:t xml:space="preserve">Department: </w:t>
      </w:r>
      <w:r>
        <w:rPr>
          <w:color w:val="1F1F1F"/>
          <w:sz w:val="21"/>
          <w:szCs w:val="21"/>
        </w:rPr>
        <w:t xml:space="preserve">Sales</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Remote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Remote – United States</w:t>
      </w:r>
    </w:p>
    <w:p>
      <w:pPr>
        <w:pStyle w:val="ListParagraph"/>
        <w:numPr>
          <w:ilvl w:val="0"/>
          <w:numId w:val="1"/>
        </w:numPr>
        <w:spacing w:after="80"/>
      </w:pPr>
      <w:r>
        <w:rPr>
          <w:b/>
          <w:bCs/>
          <w:color w:val="1F1F1F"/>
          <w:sz w:val="21"/>
          <w:szCs w:val="21"/>
        </w:rPr>
        <w:t xml:space="preserve">Reports To: </w:t>
      </w:r>
      <w:r>
        <w:rPr>
          <w:color w:val="1F1F1F"/>
          <w:sz w:val="21"/>
          <w:szCs w:val="21"/>
        </w:rPr>
        <w:t xml:space="preserve">Brian Cole, Sales Director</w:t>
      </w:r>
    </w:p>
    <w:p>
      <w:pPr>
        <w:pStyle w:val="ListParagraph"/>
        <w:numPr>
          <w:ilvl w:val="0"/>
          <w:numId w:val="1"/>
        </w:numPr>
        <w:spacing w:after="80"/>
      </w:pPr>
      <w:r>
        <w:rPr>
          <w:b/>
          <w:bCs/>
          <w:color w:val="1F1F1F"/>
          <w:sz w:val="21"/>
          <w:szCs w:val="21"/>
        </w:rPr>
        <w:t xml:space="preserve">Start Date: </w:t>
      </w:r>
      <w:r>
        <w:rPr>
          <w:color w:val="1F1F1F"/>
          <w:sz w:val="21"/>
          <w:szCs w:val="21"/>
        </w:rPr>
        <w:t xml:space="preserve">April 27,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$125,000 (approximately $10,417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18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ListParagraph"/>
        <w:numPr>
          <w:ilvl w:val="0"/>
          <w:numId w:val="1"/>
        </w:numPr>
        <w:spacing w:after="80"/>
      </w:pPr>
      <w:r>
        <w:rPr>
          <w:color w:val="1F1F1F"/>
          <w:sz w:val="21"/>
          <w:szCs w:val="21"/>
        </w:rPr>
        <w:t xml:space="preserve">Annual performance bonus eligibility, based on individual and company performance</w:t>
      </w:r>
    </w:p>
    <w:p>
      <w:pPr>
        <w:pStyle w:val="Heading2"/>
        <w:spacing w:after="120" w:before="260"/>
      </w:pPr>
      <w:r>
        <w:rPr>
          <w:b/>
          <w:bCs/>
          <w:color w:val="2E4A62"/>
          <w:sz w:val="24"/>
          <w:szCs w:val="24"/>
        </w:rPr>
        <w:t xml:space="preserve">Remote Work Arrangement</w:t>
      </w:r>
    </w:p>
    <w:p>
      <w:pPr>
        <w:spacing w:after="160" w:line="276"/>
        <w:jc w:val="both"/>
      </w:pPr>
      <w:r>
        <w:rPr>
          <w:b w:val="false"/>
          <w:bCs w:val="false"/>
          <w:color w:val="1F1F1F"/>
          <w:sz w:val="21"/>
          <w:szCs w:val="21"/>
        </w:rPr>
        <w:t xml:space="preserve">This role is designated as fully remote. You will be expected to maintain a reliable internet connection and a suitable home working environment, and to remain available during Cobalt Ridge Technologies's core collaboration hours. Reasonable equipment for remote work will be provided by the company.</w:t>
      </w:r>
    </w:p>
    <w:p>
      <w:pPr>
        <w:pStyle w:val="Heading2"/>
        <w:spacing w:after="120" w:before="260"/>
      </w:pPr>
      <w:r>
        <w:rPr>
          <w:b/>
          <w:bCs/>
          <w:color w:val="2E4A62"/>
          <w:sz w:val="24"/>
          <w:szCs w:val="24"/>
        </w:rPr>
        <w:t xml:space="preserve">Relocation Assistance</w:t>
      </w:r>
    </w:p>
    <w:p>
      <w:pPr>
        <w:spacing w:after="160" w:line="276"/>
        <w:jc w:val="both"/>
      </w:pPr>
      <w:r>
        <w:rPr>
          <w:b w:val="false"/>
          <w:bCs w:val="false"/>
          <w:color w:val="1F1F1F"/>
          <w:sz w:val="21"/>
          <w:szCs w:val="21"/>
        </w:rPr>
        <w:t xml:space="preserve">As this role periodically requires travel and presence near Cobalt Ridge Technologies's Meridian, TX headquarters, Cobalt Ridge Technologies will provide a relocation assistance package to help offset moving-related expenses. Details of this package will be provided separately by Human Resources.</w:t>
      </w:r>
    </w:p>
    <w:p>
      <w:pPr>
        <w:pStyle w:val="Heading2"/>
        <w:spacing w:after="120" w:before="260"/>
      </w:pPr>
      <w:r>
        <w:rPr>
          <w:b/>
          <w:bCs/>
          <w:color w:val="2E4A62"/>
          <w:sz w:val="24"/>
          <w:szCs w:val="24"/>
        </w:rPr>
        <w:t xml:space="preserve">Leadership / Performance Expectations</w:t>
      </w:r>
    </w:p>
    <w:p>
      <w:pPr>
        <w:spacing w:after="160" w:line="276"/>
        <w:jc w:val="both"/>
      </w:pPr>
      <w:r>
        <w:rPr>
          <w:b w:val="false"/>
          <w:bCs w:val="false"/>
          <w:color w:val="1F1F1F"/>
          <w:sz w:val="21"/>
          <w:szCs w:val="21"/>
        </w:rPr>
        <w:t xml:space="preserve">In this senior-level role, you will be expected to provide technical and professional guidance within Sales, mentor colleagues where appropriate, and contribute to key decisions affecting the team's direction. Performance expectations for the role will be discussed in detail during onboarding.</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6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April 13,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Everyone at Cobalt Ridge Technologies is looking forward to working with you and supporting your success in this role.</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Carlos Mendes</w:t>
      </w:r>
    </w:p>
    <w:p>
      <w:pPr>
        <w:spacing w:after="300"/>
      </w:pPr>
      <w:r>
        <w:rPr>
          <w:color w:val="1F1F1F"/>
          <w:sz w:val="21"/>
          <w:szCs w:val="21"/>
        </w:rPr>
        <w:t xml:space="preserve">Talent Acquisition Manager,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Michael Thompson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CRT-OFR-2026-0330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2026-08-12T09:09:04.695Z</dcterms:created>
  <dcterms:modified xsi:type="dcterms:W3CDTF">2026-08-12T09:09:04.695Z</dcterms:modified>
</cp:coreProperties>
</file>

<file path=docProps/custom.xml><?xml version="1.0" encoding="utf-8"?>
<Properties xmlns="http://schemas.openxmlformats.org/officeDocument/2006/custom-properties" xmlns:vt="http://schemas.openxmlformats.org/officeDocument/2006/docPropsVTypes"/>
</file>