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t xml:space="preserve">733189</w:t>
            </w:r>
          </w:p>
        </w:tc>
        <w:tc>
          <w:p>
            <w:pPr>
              <w:jc w:val="center"/>
            </w:pPr>
            <w:r>
              <w:t xml:space="preserve">הסכם</w:t>
            </w:r>
          </w:p>
        </w:tc>
      </w:tr>
      <w:tr>
        <w:tc>
          <w:p>
            <w:pPr>
              <w:jc w:val="left"/>
            </w:pPr>
            <w:r>
              <w:t xml:space="preserve">אנטון צסנוקוב</w:t>
            </w:r>
          </w:p>
        </w:tc>
        <w:tc>
          <w:tcPr>
            <w:tcW w:type="pct" w:w="30%"/>
          </w:tcPr>
          <w:p>
            <w:pPr>
              <w:jc w:val="center"/>
            </w:pPr>
            <w:r>
              <w:t xml:space="preserve">שם המזמין</w:t>
            </w:r>
          </w:p>
        </w:tc>
      </w:tr>
      <w:tr>
        <w:tc>
          <w:p>
            <w:pPr>
              <w:jc w:val="left"/>
            </w:pPr>
          </w:p>
        </w:tc>
        <w:tc>
          <w:p>
            <w:pPr>
              <w:jc w:val="center"/>
            </w:pPr>
            <w:r>
              <w:t xml:space="preserve">מען המזמין</w:t>
            </w:r>
          </w:p>
        </w:tc>
      </w:tr>
      <w:tr>
        <w:tc>
          <w:p>
            <w:pPr>
              <w:jc w:val="left"/>
            </w:pPr>
            <w:r>
              <w:t xml:space="preserve">בחינת מיבנים</w:t>
            </w:r>
          </w:p>
        </w:tc>
        <w:tc>
          <w:p>
            <w:pPr>
              <w:jc w:val="center"/>
            </w:pPr>
            <w:r>
              <w:t xml:space="preserve">שם הפרויקט</w:t>
            </w:r>
          </w:p>
        </w:tc>
      </w:tr>
      <w:tr>
        <w:tc>
          <w:p>
            <w:pPr>
              <w:jc w:val="left"/>
            </w:pPr>
            <w:r>
              <w:t xml:space="preserve">נתניה מקדונלד 20</w:t>
            </w:r>
          </w:p>
        </w:tc>
        <w:tc>
          <w:p>
            <w:pPr>
              <w:jc w:val="center"/>
            </w:pPr>
            <w:r>
              <w:t xml:space="preserve">כתובת האתר</w:t>
            </w:r>
          </w:p>
        </w:tc>
      </w:tr>
    </w:tbl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הנהלה ומעבדה מרכזית: א"ת כנות, הירוק 20, טל: 08-8697000, Email: isotop@isotop.co.ilwww.isotop.co.il באר-שבע, דרך נפחא 6, טל:08-6280193, ירושלים, גבעת שאול, 6/27 מרכז ספיר, טל:02-6510231, רחובות, משה יתום 23, טל:08-9365065, נצרת עילית, היצירה 4, טל: 04-6569666 נתניה, גלגלי הפלדה 18, טל: 09-8620838 קרית-ביאליק, החרושת 36 טל:04-8766501, ראשל"צ, אליהו איתן 19 טל:03-9622918, כרמיאל, הלבונה 20/5 טל:04-9582824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ISOTOP LTD</w:t>
    </w:r>
  </w:p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W w:type="pct" w:w="50%"/>
        </w:tcPr>
        <w:p>
          <w:pPr>
            <w:jc w:val="left"/>
          </w:pPr>
          <w:r>
            <w:t xml:space="preserve"> דוח מס' 1234</w:t>
          </w:r>
        </w:p>
      </w:tc>
      <w:tc>
        <w:p>
          <w:pPr>
            <w:jc w:val="left"/>
          </w:pPr>
          <w:r>
            <w:t xml:space="preserve">המעבדה לבדיקות אל-הרס</w:t>
          </w:r>
        </w:p>
      </w:tc>
    </w:tr>
    <w:tr>
      <w:tc>
        <w:p>
          <w:pPr>
            <w:jc w:val="left"/>
          </w:pPr>
          <w:r>
            <w:t xml:space="preserve">עמוד TOTAL_PAGES מתוך 12 עמודיn דיווח זה מכיל 12 עמודים ואין להשתמש בו אלא במלואו.
</w:t>
          </w:r>
        </w:p>
      </w:tc>
      <w:tc>
        <w:tcPr>
          <w:vAlign w:val="center"/>
        </w:tcPr>
        <w:p>
          <w:pPr>
            <w:jc w:val="left"/>
          </w:pPr>
          <w:r>
            <w:t xml:space="preserve">ביקורת הנדסית של המבנים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2022-12-18T10:56:57.849Z</dcterms:created>
  <dcterms:modified xsi:type="dcterms:W3CDTF">2022-12-18T10:56:57.850Z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