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Електронні засоби контролю та візуалізації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вибіркова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4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осінній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6 (загальна кількість годин – 180 год.; аудиторні години – 50; лекції – 26 год.; лабораторні заняття – 24 год.; самостійна робота – 130 год.)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екзамен; курсовий проект (диференційований залік)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 xml:space="preserve">засвоєння </w:t>
      </w:r>
      <w:r>
        <w:rPr>
          <w:lang w:val="uk-UA"/>
        </w:rPr>
        <w:t>базових ергономічних та технічних знань, які дозволять обґрунтувати вибір приладу відображення інформації відповідно до потреб конкретної області використання електронної системи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«Програмування та алгоритмічні мови», «Пристрої цифрової електроніки», «Мікроконтролери»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основні поняття та визначення в галузі електронних засобів контролю і візуалізації; основи фотометрії, інженерної психології та колориметрії; характеристики систем візуалізації та критерії їхнього оцінювання; твердотілі, вакуумні та газонаповнені прилади для електронних засобів контролю і візуалізації; перспективні індикатори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Рекомендована література:</w:t>
      </w:r>
      <w:r>
        <w:rPr>
          <w:lang w:val="uk-UA"/>
        </w:rPr>
        <w:t xml:space="preserve"> </w:t>
      </w:r>
      <w:bookmarkStart w:id="0" w:name="_Ref469058947"/>
      <w:r>
        <w:rPr>
          <w:bCs/>
          <w:lang w:val="uk-UA"/>
        </w:rPr>
        <w:t>Схемотехніка електронних пристроїв та систем : підручник : У 6 т. Т. 6. Апаратно-програмні засоби відображення інформації / В.М.Рябенький, О.О.Ушкаренко. – Миколаїв: Іліон, 2013. – 464 с.</w:t>
      </w:r>
      <w:bookmarkEnd w:id="0"/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(розрахунково-графічна робота, виконання лабораторних завдань); підсумковий контроль – 40 балів (екзамен); курсовий проект – до 100 балів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українська</w:t>
      </w:r>
    </w:p>
    <w:p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52142852"/>
    <w:rsid w:val="6CD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