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[LOGO EMI]</w:t>
            </w:r>
          </w:p>
        </w:tc>
        <w:tc>
          <w:tcPr>
            <w:tcW w:type="dxa" w:w="3312"/>
          </w:tcPr>
          <w:p>
            <w:r>
              <w:t>ESCUELA MILITAR DE INGENIERÍA</w:t>
              <w:br/>
              <w:t>"MCAL. ANTONIO JOSÉ DE SUCRE"</w:t>
              <w:br/>
              <w:t>BOLIVIA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UNIDAD ACADÉMICA: </w:t>
              <w:br/>
              <w:t xml:space="preserve">CARRERA: Ingeniería Industrial</w:t>
              <w:br/>
              <w:t xml:space="preserve">ASIGNATURA: FISICA I</w:t>
            </w:r>
          </w:p>
        </w:tc>
        <w:tc>
          <w:tcPr>
            <w:tcW w:type="dxa" w:w="3312"/>
          </w:tcPr>
          <w:p>
            <w:r>
              <w:t xml:space="preserve">Versión: </w:t>
              <w:br/>
              <w:t xml:space="preserve">Fecha: </w:t>
            </w:r>
          </w:p>
        </w:tc>
      </w:tr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GUÍA DE LABORATORIO</w:t>
            </w:r>
          </w:p>
        </w:tc>
        <w:tc>
          <w:tcPr>
            <w:tcW w:type="dxa" w:w="3312"/>
          </w:tcPr>
          <w:p>
            <w:r>
              <w:t xml:space="preserve">Página: 1</w:t>
            </w:r>
          </w:p>
        </w:tc>
      </w:tr>
    </w:tbl>
    <w:p/>
    <w:p>
      <w:pPr>
        <w:pStyle w:val="Heading1"/>
        <w:jc w:val="center"/>
      </w:pPr>
      <w:r>
        <w:t xml:space="preserve">Guía de Prueba para Plantilla EMI</w:t>
      </w:r>
    </w:p>
    <w:p>
      <w:pPr>
        <w:pStyle w:val="Heading2"/>
      </w:pPr>
      <w:r>
        <w:t>1. INFORMACIÓN GENERAL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Docente: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r>
              <w:t>Auxiliar: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r>
              <w:t>Fecha: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r>
              <w:t>Duración:</w:t>
            </w:r>
          </w:p>
        </w:tc>
        <w:tc>
          <w:tcPr>
            <w:tcW w:type="dxa" w:w="4968"/>
          </w:tcPr>
          <w:p>
            <w:r>
              <w:t xml:space="preserve"> minutos</w:t>
            </w:r>
          </w:p>
        </w:tc>
      </w:tr>
      <w:tr>
        <w:tc>
          <w:tcPr>
            <w:tcW w:type="dxa" w:w="4968"/>
          </w:tcPr>
          <w:p>
            <w:r>
              <w:t>Grupo: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r>
              <w:t>Semestre:</w:t>
            </w:r>
          </w:p>
        </w:tc>
        <w:tc>
          <w:tcPr>
            <w:tcW w:type="dxa" w:w="4968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t>2. COMPETENCIAS</w:t>
      </w:r>
    </w:p>
    <w:p>
      <w:r>
        <w:t xml:space="preserve"/>
      </w:r>
    </w:p>
    <w:p>
      <w:pPr>
        <w:pStyle w:val="Heading2"/>
      </w:pPr>
      <w:r>
        <w:t>3. FUNDAMENTACIÓN TEÓRICA</w:t>
      </w:r>
    </w:p>
    <w:p>
      <w:r>
        <w:t xml:space="preserve"/>
      </w:r>
    </w:p>
    <w:p>
      <w:pPr>
        <w:pStyle w:val="Heading2"/>
      </w:pPr>
      <w:r>
        <w:t>4. OBJETIVOS</w:t>
      </w:r>
    </w:p>
    <w:p>
      <w:pPr>
        <w:pStyle w:val="Heading3"/>
      </w:pPr>
      <w:r>
        <w:t>4.1. Objetivo General</w:t>
      </w:r>
    </w:p>
    <w:p>
      <w:r>
        <w:t xml:space="preserve"/>
      </w:r>
    </w:p>
    <w:p>
      <w:pPr>
        <w:pStyle w:val="Heading3"/>
      </w:pPr>
      <w:r>
        <w:t>4.2. Objetivos Específicos</w:t>
      </w:r>
    </w:p>
    <w:p>
      <w:r>
        <w:t xml:space="preserve"/>
      </w:r>
    </w:p>
    <w:p>
      <w:pPr>
        <w:pStyle w:val="Heading2"/>
      </w:pPr>
      <w:r>
        <w:t>5. EQUIPOS Y MATERIALES</w:t>
      </w:r>
    </w:p>
    <w:p>
      <w:pPr>
        <w:pStyle w:val="Heading3"/>
      </w:pPr>
      <w:r>
        <w:t>5.1.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Equipo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</w:tbl>
    <w:p>
      <w:pPr>
        <w:pStyle w:val="Heading3"/>
      </w:pPr>
      <w:r>
        <w:t>5.2. Materiales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Material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</w:tbl>
    <w:p>
      <w:pPr>
        <w:pStyle w:val="Heading3"/>
      </w:pPr>
      <w:r>
        <w:t>5.3. Reactivos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Reactivo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</w:tbl>
    <w:p>
      <w:pPr>
        <w:pStyle w:val="Heading3"/>
      </w:pPr>
      <w:r>
        <w:t>5.4.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Herramienta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  <w:tc>
          <w:tcPr>
            <w:tcW w:type="dxa" w:w="3312"/>
          </w:tcPr>
          <w:p>
            <w:r>
              <w:t xml:space="preserve"/>
            </w:r>
          </w:p>
        </w:tc>
      </w:tr>
    </w:tbl>
    <w:p>
      <w:pPr>
        <w:pStyle w:val="Heading2"/>
      </w:pPr>
      <w:r>
        <w:t>6. PROCEDIMIENTO</w:t>
      </w:r>
    </w:p>
    <w:p>
      <w:r>
        <w:t xml:space="preserve"/>
      </w:r>
    </w:p>
    <w:p>
      <w:pPr>
        <w:pStyle w:val="Heading2"/>
      </w:pPr>
      <w:r>
        <w:t>7. PARTE EXPERIMENTAL</w:t>
      </w:r>
    </w:p>
    <w:p>
      <w:r>
        <w:t xml:space="preserve"/>
      </w:r>
    </w:p>
    <w:p>
      <w:pPr>
        <w:pStyle w:val="Heading2"/>
      </w:pPr>
      <w:r>
        <w:t>8. CRITERIOS DE DESEMPEÑO</w:t>
      </w:r>
    </w:p>
    <w:p>
      <w:r>
        <w:t xml:space="preserve">• Describe las características del movimiento armónico en el péndulo simple, péndulo físico resortes en serie y resortes en paralelo; aplicando los principios del movimiento oscilatorio</w:t>
        <w:br/>
        <w:t xml:space="preserve">• Describe las características del movimiento de una partícula; determinando los</w:t>
        <w:br/>
        <w:t xml:space="preserve">parámetros lineales del movimiento; empleando los conceptos del movimiento</w:t>
        <w:br/>
        <w:t xml:space="preserve">rectilíneo uniforme, movimiento rectilíneo uniformemente variado, movimiento</w:t>
        <w:br/>
        <w:t xml:space="preserve">parabólico y movimiento circular.</w:t>
        <w:br/>
        <w:t xml:space="preserve">• Describe las características del trabajo, potencia y energía desarrolladas por una fuerza constante o variable; aplicando los principios de conservación de la energía, trabajo y potencia.</w:t>
      </w:r>
    </w:p>
    <w:p>
      <w:pPr>
        <w:pStyle w:val="Heading2"/>
      </w:pPr>
      <w:r>
        <w:t>9. CONCLUSIONES</w:t>
      </w:r>
    </w:p>
    <w:p>
      <w:r>
        <w:t xml:space="preserve"/>
      </w:r>
    </w:p>
    <w:p>
      <w:pPr>
        <w:pStyle w:val="Heading2"/>
      </w:pPr>
      <w:r>
        <w:t>10. REFERENCIAS BIBLIOGRÁFICAS</w:t>
      </w:r>
    </w:p>
    <w:p>
      <w:r>
        <w:t xml:space="preserv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