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A7122" w14:textId="77777777" w:rsidR="00633123" w:rsidRPr="00633123" w:rsidRDefault="00633123" w:rsidP="006331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  <w:r w:rsidRPr="006331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  <w:t>Change and Adoption Plan (CAP)</w:t>
      </w:r>
    </w:p>
    <w:p w14:paraId="78F2D920" w14:textId="77777777" w:rsidR="00633123" w:rsidRPr="00633123" w:rsidRDefault="00633123" w:rsidP="00633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proofErr w:type="spellStart"/>
      <w:r w:rsidRPr="0063312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GlobalConsult</w:t>
      </w:r>
      <w:proofErr w:type="spellEnd"/>
      <w:r w:rsidRPr="0063312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Recruitment System Optimization</w:t>
      </w:r>
    </w:p>
    <w:p w14:paraId="17808E2C" w14:textId="77777777" w:rsidR="00633123" w:rsidRPr="00633123" w:rsidRDefault="00633123" w:rsidP="00633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312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successful implementation of the new Applicant Tracking System (ATS) requires a robust Change Management plan focused on user adoption and mitigating resistance to significant process automation (AI Screening, Automated Scheduling). This plan follows a phased approach aligned with the project lifecycle.</w:t>
      </w:r>
    </w:p>
    <w:p w14:paraId="3079BA50" w14:textId="00CA6C04" w:rsidR="001B05A3" w:rsidRDefault="001B05A3"/>
    <w:p w14:paraId="5AA25667" w14:textId="77777777" w:rsidR="00633123" w:rsidRPr="00633123" w:rsidRDefault="00633123" w:rsidP="00633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633123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1. </w:t>
      </w:r>
      <w:r w:rsidRPr="0063312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Change Management Strategy &amp;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894"/>
        <w:gridCol w:w="3691"/>
      </w:tblGrid>
      <w:tr w:rsidR="00633123" w:rsidRPr="00633123" w14:paraId="40A94360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945F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Strategy Area</w:t>
            </w:r>
          </w:p>
        </w:tc>
        <w:tc>
          <w:tcPr>
            <w:tcW w:w="0" w:type="auto"/>
            <w:vAlign w:val="center"/>
            <w:hideMark/>
          </w:tcPr>
          <w:p w14:paraId="561DCA04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FDBDC8F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Success Metric (Adoption)</w:t>
            </w:r>
          </w:p>
        </w:tc>
      </w:tr>
      <w:tr w:rsidR="00633123" w:rsidRPr="00633123" w14:paraId="2F3CD95D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8328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Awareness &amp; Buy-in</w:t>
            </w:r>
          </w:p>
        </w:tc>
        <w:tc>
          <w:tcPr>
            <w:tcW w:w="0" w:type="auto"/>
            <w:vAlign w:val="center"/>
            <w:hideMark/>
          </w:tcPr>
          <w:p w14:paraId="34D661BC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Secure visible, continuous support from Executive Leadership (CEO/CHRO) to validate the strategic importance.</w:t>
            </w:r>
          </w:p>
        </w:tc>
        <w:tc>
          <w:tcPr>
            <w:tcW w:w="0" w:type="auto"/>
            <w:vAlign w:val="center"/>
            <w:hideMark/>
          </w:tcPr>
          <w:p w14:paraId="1F7038B9" w14:textId="11044498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All Executive communications mention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0% reduction in Time-to-Hire</w:t>
            </w: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goal.</w:t>
            </w:r>
          </w:p>
        </w:tc>
      </w:tr>
      <w:tr w:rsidR="00633123" w:rsidRPr="00633123" w14:paraId="1EDB7C6A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9B8D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Training &amp; Skillset</w:t>
            </w:r>
          </w:p>
        </w:tc>
        <w:tc>
          <w:tcPr>
            <w:tcW w:w="0" w:type="auto"/>
            <w:vAlign w:val="center"/>
            <w:hideMark/>
          </w:tcPr>
          <w:p w14:paraId="573B5719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Enable all users to confidently execute the </w:t>
            </w:r>
            <w:r w:rsidRPr="0063312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GB" w:eastAsia="en-GB"/>
              </w:rPr>
              <w:t>new</w:t>
            </w: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automated workflows.</w:t>
            </w:r>
          </w:p>
        </w:tc>
        <w:tc>
          <w:tcPr>
            <w:tcW w:w="0" w:type="auto"/>
            <w:vAlign w:val="center"/>
            <w:hideMark/>
          </w:tcPr>
          <w:p w14:paraId="1A8942FC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&gt;95%</w:t>
            </w: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completion rate on mandatory training for Recruiters and Hiring Managers before Go-Live.</w:t>
            </w:r>
          </w:p>
        </w:tc>
      </w:tr>
      <w:tr w:rsidR="00633123" w:rsidRPr="00633123" w14:paraId="3F34DEAF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B131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Resistance Mitigation</w:t>
            </w:r>
          </w:p>
        </w:tc>
        <w:tc>
          <w:tcPr>
            <w:tcW w:w="0" w:type="auto"/>
            <w:vAlign w:val="center"/>
            <w:hideMark/>
          </w:tcPr>
          <w:p w14:paraId="7DDA97F6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Address key fears: fear of AI replacing roles (Recruiters) and distrust of auditability (Compliance).</w:t>
            </w:r>
          </w:p>
        </w:tc>
        <w:tc>
          <w:tcPr>
            <w:tcW w:w="0" w:type="auto"/>
            <w:vAlign w:val="center"/>
            <w:hideMark/>
          </w:tcPr>
          <w:p w14:paraId="4604BF8A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&lt;5%</w:t>
            </w: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usage of old, unsanctioned spreadsheets 30 days post-Go-Live.</w:t>
            </w:r>
          </w:p>
        </w:tc>
      </w:tr>
      <w:tr w:rsidR="00633123" w:rsidRPr="00633123" w14:paraId="79A85A77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B956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Reinforcement</w:t>
            </w:r>
          </w:p>
        </w:tc>
        <w:tc>
          <w:tcPr>
            <w:tcW w:w="0" w:type="auto"/>
            <w:vAlign w:val="center"/>
            <w:hideMark/>
          </w:tcPr>
          <w:p w14:paraId="0F860950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Ensure the new system is the primary, mandatory method for all hiring activities.</w:t>
            </w:r>
          </w:p>
        </w:tc>
        <w:tc>
          <w:tcPr>
            <w:tcW w:w="0" w:type="auto"/>
            <w:vAlign w:val="center"/>
            <w:hideMark/>
          </w:tcPr>
          <w:p w14:paraId="241FF936" w14:textId="77777777" w:rsidR="00633123" w:rsidRPr="00633123" w:rsidRDefault="00633123" w:rsidP="006331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312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All new job postings must originate and be managed exclusively within the new ATS.</w:t>
            </w:r>
          </w:p>
        </w:tc>
      </w:tr>
    </w:tbl>
    <w:p w14:paraId="709E930B" w14:textId="4ED6202D" w:rsidR="00633123" w:rsidRDefault="00633123"/>
    <w:p w14:paraId="079D39D7" w14:textId="35C09844" w:rsidR="00633123" w:rsidRDefault="00633123"/>
    <w:p w14:paraId="6D46BC37" w14:textId="5CEF0079" w:rsidR="00633123" w:rsidRDefault="00633123" w:rsidP="00633123">
      <w:pPr>
        <w:pStyle w:val="Heading2"/>
      </w:pPr>
      <w:r>
        <w:t xml:space="preserve">2. </w:t>
      </w:r>
      <w:r>
        <w:t xml:space="preserve"> </w:t>
      </w:r>
      <w:r w:rsidRPr="00633123">
        <w:rPr>
          <w:sz w:val="28"/>
          <w:szCs w:val="28"/>
        </w:rPr>
        <w:t>Stakeholder-Specific Change Approach</w:t>
      </w:r>
    </w:p>
    <w:p w14:paraId="4DAF8443" w14:textId="77777777" w:rsidR="00633123" w:rsidRDefault="00633123" w:rsidP="00633123">
      <w:pPr>
        <w:pStyle w:val="NormalWeb"/>
      </w:pPr>
      <w:r>
        <w:t>Change interventions must be tailored to address the unique pain points and concerns identified in the interviews.</w:t>
      </w:r>
    </w:p>
    <w:p w14:paraId="6171E8F6" w14:textId="77777777" w:rsidR="00633123" w:rsidRDefault="00633123" w:rsidP="00633123">
      <w:pPr>
        <w:pStyle w:val="Heading3"/>
      </w:pPr>
      <w:r>
        <w:t>A. Recruiters / TA Specialists (High Impact Change)</w:t>
      </w:r>
    </w:p>
    <w:p w14:paraId="6A031169" w14:textId="7DCB8F26" w:rsidR="00633123" w:rsidRDefault="00633123" w:rsidP="00633123">
      <w:pPr>
        <w:pStyle w:val="NormalWeb"/>
      </w:pPr>
      <w:r>
        <w:t xml:space="preserve">The new process eliminates manual screening and scheduling, requiring a shift from </w:t>
      </w:r>
      <w:r>
        <w:rPr>
          <w:rStyle w:val="Strong"/>
        </w:rPr>
        <w:t>administrators</w:t>
      </w:r>
      <w:r>
        <w:t xml:space="preserve"> to </w:t>
      </w:r>
      <w:r>
        <w:rPr>
          <w:rStyle w:val="Strong"/>
        </w:rPr>
        <w:t>strategic partners</w:t>
      </w:r>
      <w:r>
        <w:t>.</w:t>
      </w:r>
    </w:p>
    <w:p w14:paraId="053FB27F" w14:textId="77AF7831" w:rsidR="00633123" w:rsidRDefault="00633123" w:rsidP="00633123">
      <w:pPr>
        <w:pStyle w:val="NormalWeb"/>
      </w:pPr>
    </w:p>
    <w:p w14:paraId="21A2E9A3" w14:textId="77777777" w:rsidR="00633123" w:rsidRDefault="00633123" w:rsidP="00633123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899"/>
        <w:gridCol w:w="3736"/>
      </w:tblGrid>
      <w:tr w:rsidR="00633123" w14:paraId="25416AA3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E681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Concern / Pain Point</w:t>
            </w:r>
          </w:p>
        </w:tc>
        <w:tc>
          <w:tcPr>
            <w:tcW w:w="0" w:type="auto"/>
            <w:vAlign w:val="center"/>
            <w:hideMark/>
          </w:tcPr>
          <w:p w14:paraId="66FA91EB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7D88A269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Focus</w:t>
            </w:r>
          </w:p>
          <w:p w14:paraId="35BCC0E9" w14:textId="57F217D1" w:rsidR="00633123" w:rsidRDefault="00633123">
            <w:pPr>
              <w:pStyle w:val="NormalWeb"/>
              <w:jc w:val="center"/>
              <w:rPr>
                <w:b/>
                <w:bCs/>
              </w:rPr>
            </w:pPr>
          </w:p>
        </w:tc>
      </w:tr>
      <w:tr w:rsidR="00633123" w14:paraId="65DD1DA0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A756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"AI will replace me."</w:t>
            </w:r>
          </w:p>
        </w:tc>
        <w:tc>
          <w:tcPr>
            <w:tcW w:w="0" w:type="auto"/>
            <w:vAlign w:val="center"/>
            <w:hideMark/>
          </w:tcPr>
          <w:p w14:paraId="1CB469F5" w14:textId="77777777" w:rsidR="00633123" w:rsidRDefault="00633123">
            <w:pPr>
              <w:pStyle w:val="NormalWeb"/>
            </w:pPr>
            <w:r>
              <w:t xml:space="preserve">Emphasize the new role: the AI is a </w:t>
            </w:r>
            <w:r>
              <w:rPr>
                <w:rStyle w:val="Strong"/>
              </w:rPr>
              <w:t>time-saving tool</w:t>
            </w:r>
            <w:r>
              <w:t xml:space="preserve"> that frees them to focus on high-touch engagement (Top 20 candidates, offer negotiation) rather than repetitive administration.</w:t>
            </w:r>
          </w:p>
        </w:tc>
        <w:tc>
          <w:tcPr>
            <w:tcW w:w="0" w:type="auto"/>
            <w:vAlign w:val="center"/>
            <w:hideMark/>
          </w:tcPr>
          <w:p w14:paraId="50519C11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Quality Validation:</w:t>
            </w:r>
            <w:r>
              <w:t xml:space="preserve"> Training on how to critically </w:t>
            </w:r>
            <w:r>
              <w:rPr>
                <w:rStyle w:val="Strong"/>
              </w:rPr>
              <w:t>validate the AI Match Score</w:t>
            </w:r>
            <w:r>
              <w:t xml:space="preserve"> and use the </w:t>
            </w:r>
            <w:r>
              <w:rPr>
                <w:rStyle w:val="Strong"/>
              </w:rPr>
              <w:t>Audit Trail</w:t>
            </w:r>
            <w:r>
              <w:t xml:space="preserve"> (US 1.3) to fine-tune keywords, not just accept the score blindly.</w:t>
            </w:r>
          </w:p>
        </w:tc>
      </w:tr>
      <w:tr w:rsidR="00633123" w14:paraId="61F20628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8114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Data Fragmentation</w:t>
            </w:r>
          </w:p>
        </w:tc>
        <w:tc>
          <w:tcPr>
            <w:tcW w:w="0" w:type="auto"/>
            <w:vAlign w:val="center"/>
            <w:hideMark/>
          </w:tcPr>
          <w:p w14:paraId="5052C311" w14:textId="77777777" w:rsidR="00633123" w:rsidRDefault="00633123">
            <w:pPr>
              <w:pStyle w:val="NormalWeb"/>
            </w:pPr>
            <w:r>
              <w:t xml:space="preserve">Clear communication: The ATS is the </w:t>
            </w:r>
            <w:r>
              <w:rPr>
                <w:rStyle w:val="Strong"/>
              </w:rPr>
              <w:t>Single Source of Truth (SSOT)</w:t>
            </w:r>
            <w:r>
              <w:t>. All notes, emails, and feedback must live there.</w:t>
            </w:r>
          </w:p>
        </w:tc>
        <w:tc>
          <w:tcPr>
            <w:tcW w:w="0" w:type="auto"/>
            <w:vAlign w:val="center"/>
            <w:hideMark/>
          </w:tcPr>
          <w:p w14:paraId="1212451C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Mandatory Workflow:</w:t>
            </w:r>
            <w:r>
              <w:t xml:space="preserve"> Enforce the use of the ATS's centralized candidate profile (US 2.1) and decommission old spreadsheets (Master Tracking File).</w:t>
            </w:r>
          </w:p>
        </w:tc>
      </w:tr>
      <w:tr w:rsidR="00633123" w14:paraId="04E99B9B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1535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Automated Scheduling</w:t>
            </w:r>
          </w:p>
        </w:tc>
        <w:tc>
          <w:tcPr>
            <w:tcW w:w="0" w:type="auto"/>
            <w:vAlign w:val="center"/>
            <w:hideMark/>
          </w:tcPr>
          <w:p w14:paraId="4EB16294" w14:textId="77777777" w:rsidR="00633123" w:rsidRDefault="00633123">
            <w:pPr>
              <w:pStyle w:val="NormalWeb"/>
            </w:pPr>
            <w:r>
              <w:t>Highlight the immediate time savings (hours per day on email tag).</w:t>
            </w:r>
          </w:p>
        </w:tc>
        <w:tc>
          <w:tcPr>
            <w:tcW w:w="0" w:type="auto"/>
            <w:vAlign w:val="center"/>
            <w:hideMark/>
          </w:tcPr>
          <w:p w14:paraId="061F96D2" w14:textId="77777777" w:rsidR="00633123" w:rsidRDefault="00633123">
            <w:pPr>
              <w:pStyle w:val="NormalWeb"/>
            </w:pPr>
            <w:r>
              <w:t xml:space="preserve">Hands-on practice with generating, sending, and managing the </w:t>
            </w:r>
            <w:r>
              <w:rPr>
                <w:rStyle w:val="Strong"/>
              </w:rPr>
              <w:t>Self-Scheduling Link</w:t>
            </w:r>
            <w:r>
              <w:t xml:space="preserve"> (US 1.4) and troubleshooting common calendar conflicts.</w:t>
            </w:r>
          </w:p>
        </w:tc>
      </w:tr>
    </w:tbl>
    <w:p w14:paraId="389E3428" w14:textId="3C1EA582" w:rsidR="00633123" w:rsidRDefault="00633123"/>
    <w:p w14:paraId="22CABCB9" w14:textId="77777777" w:rsidR="00633123" w:rsidRDefault="00633123" w:rsidP="00633123">
      <w:pPr>
        <w:pStyle w:val="Heading3"/>
      </w:pPr>
      <w:r>
        <w:t>B. Hiring Managers (Medium Impact Change)</w:t>
      </w:r>
    </w:p>
    <w:p w14:paraId="56B6C1E6" w14:textId="77777777" w:rsidR="00633123" w:rsidRDefault="00633123" w:rsidP="00633123">
      <w:pPr>
        <w:pStyle w:val="NormalWeb"/>
      </w:pPr>
      <w:r>
        <w:t xml:space="preserve">The change is primarily </w:t>
      </w:r>
      <w:proofErr w:type="spellStart"/>
      <w:r>
        <w:t>centered</w:t>
      </w:r>
      <w:proofErr w:type="spellEnd"/>
      <w:r>
        <w:t xml:space="preserve"> on </w:t>
      </w:r>
      <w:r>
        <w:rPr>
          <w:rStyle w:val="Emphasis"/>
        </w:rPr>
        <w:t>where</w:t>
      </w:r>
      <w:r>
        <w:t xml:space="preserve"> they review candidates and </w:t>
      </w:r>
      <w:r>
        <w:rPr>
          <w:rStyle w:val="Emphasis"/>
        </w:rPr>
        <w:t>how</w:t>
      </w:r>
      <w:r>
        <w:t xml:space="preserve"> they submit feedback.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222"/>
        <w:gridCol w:w="4593"/>
      </w:tblGrid>
      <w:tr w:rsidR="00633123" w14:paraId="7476F8F4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7357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Concern / Pain Point</w:t>
            </w:r>
          </w:p>
        </w:tc>
        <w:tc>
          <w:tcPr>
            <w:tcW w:w="0" w:type="auto"/>
            <w:vAlign w:val="center"/>
            <w:hideMark/>
          </w:tcPr>
          <w:p w14:paraId="030AA1D5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49EF17F5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Focus</w:t>
            </w:r>
          </w:p>
        </w:tc>
      </w:tr>
      <w:tr w:rsidR="00633123" w14:paraId="31C629DE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AF84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"Hiring takes too long."</w:t>
            </w:r>
          </w:p>
        </w:tc>
        <w:tc>
          <w:tcPr>
            <w:tcW w:w="0" w:type="auto"/>
            <w:vAlign w:val="center"/>
            <w:hideMark/>
          </w:tcPr>
          <w:p w14:paraId="270F0CA2" w14:textId="77777777" w:rsidR="00633123" w:rsidRDefault="00633123">
            <w:pPr>
              <w:pStyle w:val="NormalWeb"/>
            </w:pPr>
            <w:r>
              <w:t xml:space="preserve">Position the Manager Dashboard as the </w:t>
            </w:r>
            <w:r>
              <w:rPr>
                <w:rStyle w:val="Strong"/>
              </w:rPr>
              <w:t>direct solution</w:t>
            </w:r>
            <w:r>
              <w:t xml:space="preserve"> to the delay problem, providing fast access to shortlist reviews.</w:t>
            </w:r>
          </w:p>
        </w:tc>
        <w:tc>
          <w:tcPr>
            <w:tcW w:w="0" w:type="auto"/>
            <w:vAlign w:val="center"/>
            <w:hideMark/>
          </w:tcPr>
          <w:p w14:paraId="076466BE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Dashboard Proficiency:</w:t>
            </w:r>
            <w:r>
              <w:t xml:space="preserve"> Mandatory training on logging into the </w:t>
            </w:r>
            <w:r>
              <w:rPr>
                <w:rStyle w:val="Strong"/>
              </w:rPr>
              <w:t>Manager Dashboard</w:t>
            </w:r>
            <w:r>
              <w:t xml:space="preserve"> (US 2.2), viewing the candidate's Match Score, and submitting structured Yes/No feedback within 48 hours.</w:t>
            </w:r>
          </w:p>
        </w:tc>
      </w:tr>
      <w:tr w:rsidR="00633123" w14:paraId="5538CD48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EEE3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Inconsistent Quality</w:t>
            </w:r>
          </w:p>
        </w:tc>
        <w:tc>
          <w:tcPr>
            <w:tcW w:w="0" w:type="auto"/>
            <w:vAlign w:val="center"/>
            <w:hideMark/>
          </w:tcPr>
          <w:p w14:paraId="481927A5" w14:textId="77777777" w:rsidR="00633123" w:rsidRDefault="00633123">
            <w:pPr>
              <w:pStyle w:val="NormalWeb"/>
            </w:pPr>
            <w:r>
              <w:t xml:space="preserve">Show how defining </w:t>
            </w:r>
            <w:r>
              <w:rPr>
                <w:rStyle w:val="Strong"/>
              </w:rPr>
              <w:t>weighted keywords</w:t>
            </w:r>
            <w:r>
              <w:t xml:space="preserve"> upfront (US 1.1) directly improves the quality of the shortlist they receive from the AI.</w:t>
            </w:r>
          </w:p>
        </w:tc>
        <w:tc>
          <w:tcPr>
            <w:tcW w:w="0" w:type="auto"/>
            <w:vAlign w:val="center"/>
            <w:hideMark/>
          </w:tcPr>
          <w:p w14:paraId="0812D317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Job Definition:</w:t>
            </w:r>
            <w:r>
              <w:t xml:space="preserve"> Training on how to effectively structure job requirements and keyword weights to optimize the AI's output.</w:t>
            </w:r>
          </w:p>
        </w:tc>
      </w:tr>
    </w:tbl>
    <w:p w14:paraId="0805A8DA" w14:textId="2DC00B0C" w:rsidR="00633123" w:rsidRDefault="00633123"/>
    <w:p w14:paraId="3B748EB8" w14:textId="01940E00" w:rsidR="00633123" w:rsidRDefault="00633123"/>
    <w:p w14:paraId="27E9D1B8" w14:textId="501F50C4" w:rsidR="00633123" w:rsidRDefault="00633123"/>
    <w:p w14:paraId="5C6A5B23" w14:textId="77372D78" w:rsidR="00633123" w:rsidRDefault="00633123"/>
    <w:p w14:paraId="75D820DD" w14:textId="77777777" w:rsidR="00633123" w:rsidRDefault="00633123" w:rsidP="00633123">
      <w:pPr>
        <w:pStyle w:val="Heading3"/>
      </w:pPr>
      <w:r>
        <w:lastRenderedPageBreak/>
        <w:t>C. HR Operations &amp; Compliance (Critical Impact)</w:t>
      </w:r>
    </w:p>
    <w:p w14:paraId="7F71B126" w14:textId="77777777" w:rsidR="00633123" w:rsidRDefault="00633123" w:rsidP="00633123">
      <w:pPr>
        <w:pStyle w:val="NormalWeb"/>
      </w:pPr>
      <w:r>
        <w:t>This group needs assurance that the system protects the company legally.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637"/>
        <w:gridCol w:w="3991"/>
      </w:tblGrid>
      <w:tr w:rsidR="00633123" w14:paraId="0BB2182A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EA2D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Concern / Pain Point</w:t>
            </w:r>
          </w:p>
        </w:tc>
        <w:tc>
          <w:tcPr>
            <w:tcW w:w="0" w:type="auto"/>
            <w:vAlign w:val="center"/>
            <w:hideMark/>
          </w:tcPr>
          <w:p w14:paraId="4315A56D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307821B6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Focus</w:t>
            </w:r>
          </w:p>
        </w:tc>
      </w:tr>
      <w:tr w:rsidR="00633123" w14:paraId="3F4EAE1A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BCF4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AI "Black Box" Risk</w:t>
            </w:r>
          </w:p>
        </w:tc>
        <w:tc>
          <w:tcPr>
            <w:tcW w:w="0" w:type="auto"/>
            <w:vAlign w:val="center"/>
            <w:hideMark/>
          </w:tcPr>
          <w:p w14:paraId="563EB13C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Prove Auditability:</w:t>
            </w:r>
            <w:r>
              <w:t xml:space="preserve"> Provide dedicated access and reports that demonstrate the system's compliance features are configured correctly.</w:t>
            </w:r>
          </w:p>
        </w:tc>
        <w:tc>
          <w:tcPr>
            <w:tcW w:w="0" w:type="auto"/>
            <w:vAlign w:val="center"/>
            <w:hideMark/>
          </w:tcPr>
          <w:p w14:paraId="3E222769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Audit Log Review:</w:t>
            </w:r>
            <w:r>
              <w:t xml:space="preserve"> Training on how to access and interpret the </w:t>
            </w:r>
            <w:r>
              <w:rPr>
                <w:rStyle w:val="Strong"/>
              </w:rPr>
              <w:t>AI Screening Audit Trail</w:t>
            </w:r>
            <w:r>
              <w:t xml:space="preserve"> (US 1.3) and compliance reports (US 3.4) to prove non-bias.</w:t>
            </w:r>
          </w:p>
        </w:tc>
      </w:tr>
      <w:tr w:rsidR="00633123" w14:paraId="36713F72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F5CF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GDPR/Privacy</w:t>
            </w:r>
          </w:p>
        </w:tc>
        <w:tc>
          <w:tcPr>
            <w:tcW w:w="0" w:type="auto"/>
            <w:vAlign w:val="center"/>
            <w:hideMark/>
          </w:tcPr>
          <w:p w14:paraId="09D7E24A" w14:textId="77777777" w:rsidR="00633123" w:rsidRDefault="00633123">
            <w:pPr>
              <w:pStyle w:val="NormalWeb"/>
            </w:pPr>
            <w:r>
              <w:t xml:space="preserve">Confirm the system meets all requirements for </w:t>
            </w:r>
            <w:r>
              <w:rPr>
                <w:rStyle w:val="Strong"/>
              </w:rPr>
              <w:t>Role-Based Access Control (RBAC)</w:t>
            </w:r>
            <w:r>
              <w:t xml:space="preserve"> and automated data retention.</w:t>
            </w:r>
          </w:p>
        </w:tc>
        <w:tc>
          <w:tcPr>
            <w:tcW w:w="0" w:type="auto"/>
            <w:vAlign w:val="center"/>
            <w:hideMark/>
          </w:tcPr>
          <w:p w14:paraId="3A10ED6D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PII/RBAC Verification:</w:t>
            </w:r>
            <w:r>
              <w:t xml:space="preserve"> Reviewing and signing off on the access matrix to ensure Hiring Managers are blocked from sensitive PII data (US 3.4).</w:t>
            </w:r>
          </w:p>
        </w:tc>
      </w:tr>
    </w:tbl>
    <w:p w14:paraId="1AD85A0B" w14:textId="230984DF" w:rsidR="00633123" w:rsidRDefault="00633123"/>
    <w:p w14:paraId="3F3B34BB" w14:textId="5D62BBFB" w:rsidR="00633123" w:rsidRDefault="00633123"/>
    <w:p w14:paraId="72D58FB2" w14:textId="77777777" w:rsidR="00633123" w:rsidRDefault="00633123" w:rsidP="00633123">
      <w:pPr>
        <w:pStyle w:val="Heading2"/>
      </w:pPr>
      <w:r>
        <w:t xml:space="preserve">3. </w:t>
      </w:r>
      <w:r w:rsidRPr="00633123">
        <w:rPr>
          <w:sz w:val="28"/>
          <w:szCs w:val="28"/>
        </w:rPr>
        <w:t>Communication &amp; Training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1494"/>
        <w:gridCol w:w="5303"/>
      </w:tblGrid>
      <w:tr w:rsidR="00633123" w14:paraId="7265ACFB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A68A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25FADCF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0B9BC873" w14:textId="77777777" w:rsidR="00633123" w:rsidRDefault="0063312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 Type &amp; Content</w:t>
            </w:r>
          </w:p>
        </w:tc>
      </w:tr>
      <w:tr w:rsidR="00633123" w14:paraId="07F3EAC7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04C8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Pre-Launch (Planning/Execution)</w:t>
            </w:r>
          </w:p>
        </w:tc>
        <w:tc>
          <w:tcPr>
            <w:tcW w:w="0" w:type="auto"/>
            <w:vAlign w:val="center"/>
            <w:hideMark/>
          </w:tcPr>
          <w:p w14:paraId="32864034" w14:textId="77777777" w:rsidR="00633123" w:rsidRDefault="00633123">
            <w:pPr>
              <w:pStyle w:val="NormalWeb"/>
            </w:pPr>
            <w:r>
              <w:t>All Staff</w:t>
            </w:r>
          </w:p>
        </w:tc>
        <w:tc>
          <w:tcPr>
            <w:tcW w:w="0" w:type="auto"/>
            <w:vAlign w:val="center"/>
            <w:hideMark/>
          </w:tcPr>
          <w:p w14:paraId="6359D2AC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CEO/CHRO Kick-off Video:</w:t>
            </w:r>
            <w:r>
              <w:t xml:space="preserve"> Announcing the project, linking the ATS directly to global expansion goals, and focusing on the 40% Time-to-Hire target.</w:t>
            </w:r>
          </w:p>
        </w:tc>
      </w:tr>
      <w:tr w:rsidR="00633123" w14:paraId="25630DAD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830D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3 Weeks Pre-Go-Live</w:t>
            </w:r>
          </w:p>
        </w:tc>
        <w:tc>
          <w:tcPr>
            <w:tcW w:w="0" w:type="auto"/>
            <w:vAlign w:val="center"/>
            <w:hideMark/>
          </w:tcPr>
          <w:p w14:paraId="30EA4A63" w14:textId="77777777" w:rsidR="00633123" w:rsidRDefault="00633123">
            <w:pPr>
              <w:pStyle w:val="NormalWeb"/>
            </w:pPr>
            <w:r>
              <w:t>Recruiters, HR Leadership</w:t>
            </w:r>
          </w:p>
        </w:tc>
        <w:tc>
          <w:tcPr>
            <w:tcW w:w="0" w:type="auto"/>
            <w:vAlign w:val="center"/>
            <w:hideMark/>
          </w:tcPr>
          <w:p w14:paraId="27348871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Workflow Walkthroughs:</w:t>
            </w:r>
            <w:r>
              <w:t xml:space="preserve"> Detailed, documented steps on the new 'To-Be' process map, focusing on the elimination of manual steps.</w:t>
            </w:r>
          </w:p>
        </w:tc>
      </w:tr>
      <w:tr w:rsidR="00633123" w14:paraId="522F8D69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6948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2 Weeks Pre-Go-Live</w:t>
            </w:r>
          </w:p>
        </w:tc>
        <w:tc>
          <w:tcPr>
            <w:tcW w:w="0" w:type="auto"/>
            <w:vAlign w:val="center"/>
            <w:hideMark/>
          </w:tcPr>
          <w:p w14:paraId="64A3DB47" w14:textId="77777777" w:rsidR="00633123" w:rsidRDefault="00633123">
            <w:pPr>
              <w:pStyle w:val="NormalWeb"/>
            </w:pPr>
            <w:r>
              <w:t>All Users</w:t>
            </w:r>
          </w:p>
        </w:tc>
        <w:tc>
          <w:tcPr>
            <w:tcW w:w="0" w:type="auto"/>
            <w:vAlign w:val="center"/>
            <w:hideMark/>
          </w:tcPr>
          <w:p w14:paraId="7D2010C0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Mandatory Training Sessions:</w:t>
            </w:r>
            <w:r>
              <w:t xml:space="preserve"> Role-based hands-on training (e.g., dedicated session on the Manager Dashboard; dedicated session on AI Auditability for Compliance).</w:t>
            </w:r>
          </w:p>
        </w:tc>
      </w:tr>
      <w:tr w:rsidR="00633123" w14:paraId="06AF4F0B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D222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Go-Live Day</w:t>
            </w:r>
          </w:p>
        </w:tc>
        <w:tc>
          <w:tcPr>
            <w:tcW w:w="0" w:type="auto"/>
            <w:vAlign w:val="center"/>
            <w:hideMark/>
          </w:tcPr>
          <w:p w14:paraId="089A25CA" w14:textId="77777777" w:rsidR="00633123" w:rsidRDefault="00633123">
            <w:pPr>
              <w:pStyle w:val="NormalWeb"/>
            </w:pPr>
            <w:r>
              <w:t>All Users</w:t>
            </w:r>
          </w:p>
        </w:tc>
        <w:tc>
          <w:tcPr>
            <w:tcW w:w="0" w:type="auto"/>
            <w:vAlign w:val="center"/>
            <w:hideMark/>
          </w:tcPr>
          <w:p w14:paraId="1CA87C25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System Access and "Old System" Shutdown:</w:t>
            </w:r>
            <w:r>
              <w:t xml:space="preserve"> Communicate the single moment the new system is mandatory. </w:t>
            </w:r>
            <w:r>
              <w:rPr>
                <w:rStyle w:val="Strong"/>
              </w:rPr>
              <w:t>Hypercare Support Team</w:t>
            </w:r>
            <w:r>
              <w:t xml:space="preserve"> announcement.</w:t>
            </w:r>
          </w:p>
        </w:tc>
      </w:tr>
      <w:tr w:rsidR="00633123" w14:paraId="64034AD9" w14:textId="77777777" w:rsidTr="0063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03EF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Post-Launch (Month 1)</w:t>
            </w:r>
          </w:p>
        </w:tc>
        <w:tc>
          <w:tcPr>
            <w:tcW w:w="0" w:type="auto"/>
            <w:vAlign w:val="center"/>
            <w:hideMark/>
          </w:tcPr>
          <w:p w14:paraId="2D3B9E60" w14:textId="77777777" w:rsidR="00633123" w:rsidRDefault="00633123">
            <w:pPr>
              <w:pStyle w:val="NormalWeb"/>
            </w:pPr>
            <w:r>
              <w:t>All Users</w:t>
            </w:r>
          </w:p>
        </w:tc>
        <w:tc>
          <w:tcPr>
            <w:tcW w:w="0" w:type="auto"/>
            <w:vAlign w:val="center"/>
            <w:hideMark/>
          </w:tcPr>
          <w:p w14:paraId="63378557" w14:textId="77777777" w:rsidR="00633123" w:rsidRDefault="00633123">
            <w:pPr>
              <w:pStyle w:val="NormalWeb"/>
            </w:pPr>
            <w:r>
              <w:rPr>
                <w:rStyle w:val="Strong"/>
              </w:rPr>
              <w:t>Success Stories &amp; Reinforcement:</w:t>
            </w:r>
            <w:r>
              <w:t xml:space="preserve"> Internal newsletter highlighting the first three successful fast hires, showcasing the Time-to-Hire metric moving downwards.</w:t>
            </w:r>
          </w:p>
        </w:tc>
      </w:tr>
    </w:tbl>
    <w:p w14:paraId="6D5B446A" w14:textId="77777777" w:rsidR="00633123" w:rsidRDefault="00633123" w:rsidP="00633123">
      <w:pPr>
        <w:pStyle w:val="Heading3"/>
      </w:pPr>
      <w:r>
        <w:t>Hypercare Support (First 30 Days)</w:t>
      </w:r>
    </w:p>
    <w:p w14:paraId="615C91B0" w14:textId="77777777" w:rsidR="00633123" w:rsidRDefault="00633123" w:rsidP="00633123">
      <w:pPr>
        <w:pStyle w:val="NormalWeb"/>
      </w:pPr>
      <w:r>
        <w:t>A dedicated support team will be established, co-located (virtually) with Recruiters, for the first month post-Go-Live.</w:t>
      </w:r>
    </w:p>
    <w:p w14:paraId="374DFE74" w14:textId="77777777" w:rsidR="00633123" w:rsidRDefault="00633123" w:rsidP="00633123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Support Channel:</w:t>
      </w:r>
      <w:r>
        <w:t xml:space="preserve"> Dedicated Teams channel for immediate troubleshooting.</w:t>
      </w:r>
    </w:p>
    <w:p w14:paraId="46278919" w14:textId="77777777" w:rsidR="00633123" w:rsidRDefault="00633123" w:rsidP="00633123">
      <w:pPr>
        <w:pStyle w:val="NormalWeb"/>
        <w:numPr>
          <w:ilvl w:val="0"/>
          <w:numId w:val="1"/>
        </w:numPr>
      </w:pPr>
      <w:r>
        <w:rPr>
          <w:rStyle w:val="Strong"/>
        </w:rPr>
        <w:t>Focus:</w:t>
      </w:r>
      <w:r>
        <w:t xml:space="preserve"> Immediate resolution of integration issues (Outlook/HRIS) and reinforcing the new automated workflows (e.g., preventing recruiters from falling back to manual scheduling).</w:t>
      </w:r>
    </w:p>
    <w:p w14:paraId="75C35F91" w14:textId="77777777" w:rsidR="00633123" w:rsidRDefault="00633123" w:rsidP="00633123">
      <w:pPr>
        <w:pStyle w:val="NormalWeb"/>
        <w:numPr>
          <w:ilvl w:val="0"/>
          <w:numId w:val="1"/>
        </w:numPr>
      </w:pPr>
      <w:r>
        <w:rPr>
          <w:rStyle w:val="Strong"/>
        </w:rPr>
        <w:t>Metrics:</w:t>
      </w:r>
      <w:r>
        <w:t xml:space="preserve"> Track volume of support tickets related to </w:t>
      </w:r>
      <w:r>
        <w:rPr>
          <w:rStyle w:val="Strong"/>
        </w:rPr>
        <w:t>process failure</w:t>
      </w:r>
      <w:r>
        <w:t xml:space="preserve"> vs. </w:t>
      </w:r>
      <w:r>
        <w:rPr>
          <w:rStyle w:val="Strong"/>
        </w:rPr>
        <w:t>system error</w:t>
      </w:r>
      <w:r>
        <w:t xml:space="preserve"> to refine training and documentation.</w:t>
      </w:r>
    </w:p>
    <w:p w14:paraId="1F3F2962" w14:textId="77777777" w:rsidR="00633123" w:rsidRDefault="00633123"/>
    <w:sectPr w:rsidR="00633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B5949"/>
    <w:multiLevelType w:val="multilevel"/>
    <w:tmpl w:val="FA3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23"/>
    <w:rsid w:val="001B05A3"/>
    <w:rsid w:val="001B70F8"/>
    <w:rsid w:val="003A0B72"/>
    <w:rsid w:val="005D03EA"/>
    <w:rsid w:val="00633123"/>
    <w:rsid w:val="00CF1A31"/>
    <w:rsid w:val="00DA2BA4"/>
    <w:rsid w:val="00EE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C4613"/>
  <w15:chartTrackingRefBased/>
  <w15:docId w15:val="{E5A54FDB-9D7D-4F41-9296-D3A3E96F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31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2">
    <w:name w:val="heading 2"/>
    <w:basedOn w:val="Normal"/>
    <w:link w:val="Heading2Char"/>
    <w:uiPriority w:val="9"/>
    <w:qFormat/>
    <w:rsid w:val="006331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1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123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33123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633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633123"/>
    <w:rPr>
      <w:b/>
      <w:bCs/>
    </w:rPr>
  </w:style>
  <w:style w:type="character" w:styleId="Emphasis">
    <w:name w:val="Emphasis"/>
    <w:basedOn w:val="DefaultParagraphFont"/>
    <w:uiPriority w:val="20"/>
    <w:qFormat/>
    <w:rsid w:val="0063312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1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783</Words>
  <Characters>4793</Characters>
  <Application>Microsoft Office Word</Application>
  <DocSecurity>0</DocSecurity>
  <Lines>199</Lines>
  <Paragraphs>94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Onyinyechi Nwosu (s293247)</dc:creator>
  <cp:keywords/>
  <dc:description/>
  <cp:lastModifiedBy>Darlington Onyinyechi Nwosu (s293247)</cp:lastModifiedBy>
  <cp:revision>1</cp:revision>
  <dcterms:created xsi:type="dcterms:W3CDTF">2025-11-09T08:53:00Z</dcterms:created>
  <dcterms:modified xsi:type="dcterms:W3CDTF">2025-11-09T09:00:00Z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24cdc428-e2c9-418b-881b-197ac19b552a</vt:lpwstr>
  </property>
</Properties>
</file>