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A2BF16">
      <w:pPr>
        <w:pBdr>
          <w:top w:val="none" w:color="000000" w:sz="4" w:space="0"/>
          <w:left w:val="none" w:color="000000" w:sz="4" w:space="0"/>
          <w:bottom w:val="none" w:color="000000" w:sz="4" w:space="0"/>
          <w:right w:val="none" w:color="000000" w:sz="4" w:space="0"/>
        </w:pBdr>
        <w:spacing w:line="360" w:lineRule="auto"/>
        <w:ind w:right="0" w:firstLine="0" w:left="0"/>
        <w:jc w:val="center"/>
        <w:rPr>
          <w:sz w:val="36"/>
          <w:szCs w:val="28"/>
        </w:rPr>
      </w:pPr>
      <w:r>
        <w:rPr>
          <w:rFonts w:ascii="Times New Roman" w:hAnsi="Times New Roman" w:eastAsia="Times New Roman" w:cs="Times New Roman"/>
          <w:b/>
          <w:color w:val="000000"/>
          <w:sz w:val="36"/>
          <w:szCs w:val="28"/>
        </w:rPr>
        <w:t xml:space="preserve">JENGABANK PAYMENTS</w:t>
      </w:r>
      <w:r>
        <w:rPr>
          <w:sz w:val="28"/>
          <w:szCs w:val="28"/>
        </w:rPr>
      </w:r>
    </w:p>
    <w:p w14:paraId="55477148">
      <w:pPr>
        <w:pBdr>
          <w:top w:val="none" w:color="000000" w:sz="4" w:space="0"/>
          <w:left w:val="none" w:color="000000" w:sz="4" w:space="0"/>
          <w:bottom w:val="none" w:color="000000" w:sz="4" w:space="0"/>
          <w:right w:val="none" w:color="000000" w:sz="4" w:space="0"/>
        </w:pBdr>
        <w:spacing w:line="360" w:lineRule="auto"/>
        <w:ind w:right="0" w:firstLine="0" w:left="0"/>
        <w:jc w:val="center"/>
        <w:rPr>
          <w:sz w:val="28"/>
          <w:szCs w:val="22"/>
        </w:rPr>
      </w:pPr>
      <w:r>
        <w:rPr>
          <w:rFonts w:ascii="Times New Roman" w:hAnsi="Times New Roman" w:eastAsia="Times New Roman" w:cs="Times New Roman"/>
          <w:color w:val="000000"/>
          <w:sz w:val="28"/>
          <w:szCs w:val="22"/>
        </w:rPr>
        <w:t xml:space="preserve">Application Blue Proposal, Version 2</w:t>
      </w:r>
      <w:r>
        <w:rPr>
          <w:sz w:val="22"/>
          <w:szCs w:val="22"/>
        </w:rPr>
      </w:r>
    </w:p>
    <w:p w14:paraId="5ABF6812">
      <w:pPr>
        <w:suppressLineNumbers w:val="false"/>
        <w:pBdr>
          <w:top w:val="none" w:color="000000" w:sz="4" w:space="0"/>
          <w:left w:val="none" w:color="000000" w:sz="4" w:space="0"/>
          <w:bottom w:val="single" w:color="000000" w:sz="12" w:space="0"/>
          <w:right w:val="none" w:color="000000" w:sz="4" w:space="0"/>
          <w:between w:val="none" w:color="000000" w:sz="4" w:space="0"/>
        </w:pBdr>
        <w:spacing w:line="360" w:lineRule="auto"/>
        <w:ind w:right="0" w:firstLine="0" w:left="0"/>
        <w:jc w:val="center"/>
        <w:rPr>
          <w:sz w:val="28"/>
          <w:szCs w:val="22"/>
        </w:rPr>
      </w:pPr>
      <w:r>
        <w:rPr>
          <w:rFonts w:ascii="Times New Roman" w:hAnsi="Times New Roman" w:eastAsia="Times New Roman" w:cs="Times New Roman"/>
          <w:color w:val="000000"/>
          <w:sz w:val="28"/>
          <w:szCs w:val="22"/>
        </w:rPr>
        <w:t xml:space="preserve">JengaSec 2026  |  APP04, Payment Processing Service  |  13 October 2026</w:t>
      </w:r>
      <w:r>
        <w:rPr>
          <w:rFonts w:ascii="Times New Roman" w:hAnsi="Times New Roman" w:eastAsia="Times New Roman" w:cs="Times New Roman"/>
          <w:b/>
          <w:color w:val="000000" w:themeColor="text1"/>
          <w:sz w:val="24"/>
          <w:szCs w:val="24"/>
          <w:highlight w:val="none"/>
        </w:rPr>
      </w:r>
      <w:r>
        <w:rPr>
          <w:rFonts w:ascii="Times New Roman" w:hAnsi="Times New Roman" w:eastAsia="Times New Roman" w:cs="Times New Roman"/>
          <w:sz w:val="28"/>
          <w:szCs w:val="22"/>
        </w:rPr>
      </w:r>
    </w:p>
    <w:p w14:paraId="7667A349">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b/>
          <w:color w:val="000000" w:themeColor="text1"/>
          <w:sz w:val="24"/>
          <w:szCs w:val="24"/>
        </w:rPr>
        <w:t xml:space="preserve">AI-use statement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rPr>
      </w:r>
      <w:r>
        <w:rPr>
          <w:rFonts w:ascii="Times New Roman" w:hAnsi="Times New Roman" w:eastAsia="Times New Roman" w:cs="Times New Roman"/>
          <w:b/>
          <w:bCs/>
          <w:color w:val="000000" w:themeColor="text1"/>
          <w:sz w:val="24"/>
          <w:szCs w:val="24"/>
          <w:highlight w:val="none"/>
        </w:rPr>
      </w:r>
    </w:p>
    <w:p w14:paraId="2253843F">
      <w:pPr>
        <w:pBdr>
          <w:top w:val="none" w:color="000000" w:sz="4" w:space="0"/>
          <w:left w:val="none" w:color="000000" w:sz="4" w:space="0"/>
          <w:bottom w:val="none" w:color="000000" w:sz="4" w:space="0"/>
          <w:right w:val="none" w:color="000000" w:sz="4" w:space="0"/>
        </w:pBdr>
        <w:spacing w:after="0" w:afterAutospacing="0" w:afterLines="0" w:before="0" w:beforeAutospacing="0" w:beforeLines="0" w:line="360" w:lineRule="auto"/>
        <w:ind w:right="0" w:firstLine="0" w:left="0"/>
        <w:rPr>
          <w:rFonts w:ascii="Times New Roman" w:hAnsi="Times New Roman" w:eastAsia="Times New Roman" w:cs="Times New Roman"/>
          <w:b/>
          <w:bCs/>
          <w:color w:val="000000" w:themeColor="text1"/>
          <w:sz w:val="24"/>
          <w:szCs w:val="24"/>
          <w:highlight w:val="none"/>
        </w:rPr>
      </w:pP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26B7AE3E">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With the organisers' permission, given the time constraints, the team used an AI assistant (Claude, by Anthropic) for planning, README documentation, and generating boilerplate code. The team reviewed and validated the relevant outputs before submission.</w:t>
      </w:r>
      <w:r>
        <w:rPr>
          <w:rFonts w:ascii="Times New Roman" w:hAnsi="Times New Roman" w:eastAsia="Times New Roman" w:cs="Times New Roman"/>
          <w:color w:val="000000" w:themeColor="text1"/>
          <w:sz w:val="24"/>
          <w:szCs w:val="24"/>
        </w:rPr>
      </w:r>
    </w:p>
    <w:p w14:paraId="73B8A046">
      <w:pPr>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0" w:left="0"/>
        <w:rPr>
          <w:rFonts w:ascii="Times New Roman" w:hAnsi="Times New Roman" w:cs="Times New Roman"/>
          <w:color w:val="000000" w:themeColor="text1"/>
          <w:szCs w:val="24"/>
        </w:rPr>
      </w:pPr>
      <w:r>
        <w:rPr>
          <w:rFonts w:ascii="Times New Roman" w:hAnsi="Times New Roman" w:eastAsia="Times New Roman" w:cs="Times New Roman"/>
          <w:b/>
          <w:color w:val="000000" w:themeColor="text1"/>
          <w:sz w:val="24"/>
          <w:szCs w:val="24"/>
        </w:rPr>
        <w:t xml:space="preserve">Declared by:</w:t>
      </w:r>
      <w:r>
        <w:rPr>
          <w:rFonts w:ascii="Times New Roman" w:hAnsi="Times New Roman" w:eastAsia="Times New Roman" w:cs="Times New Roman"/>
          <w:color w:val="000000" w:themeColor="text1"/>
          <w:sz w:val="24"/>
          <w:szCs w:val="24"/>
        </w:rPr>
        <w:t xml:space="preserve"> Darlene Wendy, Build Lead</w:t>
        <w:br/>
      </w:r>
      <w:r>
        <w:rPr>
          <w:rFonts w:ascii="Times New Roman" w:hAnsi="Times New Roman" w:eastAsia="Times New Roman" w:cs="Times New Roman"/>
          <w:b/>
          <w:color w:val="000000" w:themeColor="text1"/>
          <w:sz w:val="24"/>
          <w:szCs w:val="24"/>
        </w:rPr>
        <w:t xml:space="preserve">Date:</w:t>
      </w:r>
      <w:r>
        <w:rPr>
          <w:rFonts w:ascii="Times New Roman" w:hAnsi="Times New Roman" w:eastAsia="Times New Roman" w:cs="Times New Roman"/>
          <w:color w:val="000000" w:themeColor="text1"/>
          <w:sz w:val="24"/>
          <w:szCs w:val="24"/>
        </w:rPr>
        <w:t xml:space="preserve"> 13 October 2026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1543DB8">
      <w:pPr>
        <w:pStyle w:val="741"/>
        <w:pBdr/>
        <w:spacing w:after="0" w:afterAutospacing="0" w:afterLines="0" w:before="0" w:beforeAutospacing="0" w:beforeLines="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Team and roles</w:t>
      </w:r>
      <w:r>
        <w:rPr>
          <w:rFonts w:ascii="Times New Roman" w:hAnsi="Times New Roman" w:cs="Times New Roman"/>
          <w:color w:val="000000" w:themeColor="text1"/>
          <w:sz w:val="24"/>
          <w:szCs w:val="24"/>
        </w:rPr>
      </w:r>
    </w:p>
    <w:p w14:paraId="660692EE">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tbl>
      <w:tblPr>
        <w:tblStyle w:val="12"/>
        <w:tblW w:w="9360" w:type="dxa"/>
        <w:tblBorders/>
        <w:tblLook w:val="04A0" w:firstRow="1" w:lastRow="0" w:firstColumn="1" w:lastColumn="0" w:noHBand="0" w:noVBand="1"/>
      </w:tblPr>
      <w:tblGrid>
        <w:gridCol w:w="2300"/>
        <w:gridCol w:w="2000"/>
        <w:gridCol w:w="5060"/>
      </w:tblGrid>
      <w:tr>
        <w:trPr>
          <w:tblHeader/>
        </w:trPr>
        <w:tc>
          <w:tcPr>
            <w:tcBorders/>
            <w:tcW w:w="2300" w:type="dxa"/>
          </w:tcPr>
          <w:p>
            <w:pPr>
              <w:pBdr/>
              <w:spacing w:after="0" w:afterAutospacing="0" w:before="0" w:beforeAutospacing="0" w:line="360" w:lineRule="auto"/>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Role</w:t>
            </w:r>
            <w:r>
              <w:rPr>
                <w:rFonts w:ascii="Times New Roman" w:hAnsi="Times New Roman" w:eastAsia="Times New Roman" w:cs="Times New Roman"/>
                <w:color w:val="000000" w:themeColor="text1"/>
                <w:sz w:val="24"/>
                <w:szCs w:val="24"/>
              </w:rPr>
            </w:r>
          </w:p>
        </w:tc>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Name</w:t>
            </w:r>
            <w:r>
              <w:rPr>
                <w:rFonts w:ascii="Times New Roman" w:hAnsi="Times New Roman" w:eastAsia="Times New Roman" w:cs="Times New Roman"/>
                <w:color w:val="000000" w:themeColor="text1"/>
                <w:sz w:val="24"/>
                <w:szCs w:val="24"/>
              </w:rPr>
            </w:r>
          </w:p>
        </w:tc>
        <w:tc>
          <w:tcPr>
            <w:tcBorders/>
            <w:tcW w:w="50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Responsibilities</w:t>
            </w:r>
            <w:r>
              <w:rPr>
                <w:rFonts w:ascii="Times New Roman" w:hAnsi="Times New Roman" w:eastAsia="Times New Roman" w:cs="Times New Roman"/>
                <w:color w:val="000000" w:themeColor="text1"/>
                <w:sz w:val="24"/>
                <w:szCs w:val="24"/>
              </w:rPr>
            </w:r>
          </w:p>
        </w:tc>
      </w:tr>
      <w:tr>
        <w:trPr/>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Build Lead</w:t>
            </w:r>
            <w:r>
              <w:rPr>
                <w:rFonts w:ascii="Times New Roman" w:hAnsi="Times New Roman" w:eastAsia="Times New Roman" w:cs="Times New Roman"/>
                <w:color w:val="000000" w:themeColor="text1"/>
                <w:sz w:val="24"/>
                <w:szCs w:val="24"/>
              </w:rPr>
            </w:r>
          </w:p>
        </w:tc>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Darlene Wendy</w:t>
            </w:r>
            <w:r>
              <w:rPr>
                <w:rFonts w:ascii="Times New Roman" w:hAnsi="Times New Roman" w:eastAsia="Times New Roman" w:cs="Times New Roman"/>
                <w:color w:val="000000" w:themeColor="text1"/>
                <w:sz w:val="24"/>
                <w:szCs w:val="24"/>
              </w:rPr>
            </w:r>
          </w:p>
        </w:tc>
        <w:tc>
          <w:tcPr>
            <w:tcBorders/>
            <w:tcW w:w="50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Database schema and migrations, double-entry ledger, atomic transfers, idempotency, reversals, frontend, Docker and CI, code review</w:t>
            </w:r>
            <w:r>
              <w:rPr>
                <w:rFonts w:ascii="Times New Roman" w:hAnsi="Times New Roman" w:eastAsia="Times New Roman" w:cs="Times New Roman"/>
                <w:color w:val="000000" w:themeColor="text1"/>
                <w:sz w:val="24"/>
                <w:szCs w:val="24"/>
              </w:rPr>
            </w:r>
          </w:p>
        </w:tc>
      </w:tr>
      <w:tr>
        <w:trPr/>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Developer, Identity and Visibility</w:t>
            </w:r>
            <w:r>
              <w:rPr>
                <w:rFonts w:ascii="Times New Roman" w:hAnsi="Times New Roman" w:eastAsia="Times New Roman" w:cs="Times New Roman"/>
                <w:color w:val="000000" w:themeColor="text1"/>
                <w:sz w:val="24"/>
                <w:szCs w:val="24"/>
              </w:rPr>
            </w:r>
          </w:p>
        </w:tc>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Christopher Mbuthia</w:t>
            </w:r>
            <w:r>
              <w:rPr>
                <w:rFonts w:ascii="Times New Roman" w:hAnsi="Times New Roman" w:eastAsia="Times New Roman" w:cs="Times New Roman"/>
                <w:color w:val="000000" w:themeColor="text1"/>
                <w:sz w:val="24"/>
                <w:szCs w:val="24"/>
              </w:rPr>
            </w:r>
          </w:p>
        </w:tc>
        <w:tc>
          <w:tcPr>
            <w:tcBorders/>
            <w:tcW w:w="50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Login, sessions and tokens, lockout, roles, account endpoints, structured request and security logging</w:t>
            </w:r>
            <w:r>
              <w:rPr>
                <w:rFonts w:ascii="Times New Roman" w:hAnsi="Times New Roman" w:eastAsia="Times New Roman" w:cs="Times New Roman"/>
                <w:color w:val="000000" w:themeColor="text1"/>
                <w:sz w:val="24"/>
                <w:szCs w:val="24"/>
              </w:rPr>
            </w:r>
          </w:p>
        </w:tc>
      </w:tr>
      <w:tr>
        <w:trPr/>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Developer, Transaction Controls</w:t>
            </w:r>
            <w:r>
              <w:rPr>
                <w:rFonts w:ascii="Times New Roman" w:hAnsi="Times New Roman" w:eastAsia="Times New Roman" w:cs="Times New Roman"/>
                <w:color w:val="000000" w:themeColor="text1"/>
                <w:sz w:val="24"/>
                <w:szCs w:val="24"/>
              </w:rPr>
            </w:r>
          </w:p>
        </w:tc>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Lucy Njenga</w:t>
            </w:r>
            <w:r>
              <w:rPr>
                <w:rFonts w:ascii="Times New Roman" w:hAnsi="Times New Roman" w:eastAsia="Times New Roman" w:cs="Times New Roman"/>
                <w:color w:val="000000" w:themeColor="text1"/>
                <w:sz w:val="24"/>
                <w:szCs w:val="24"/>
              </w:rPr>
            </w:r>
          </w:p>
        </w:tc>
        <w:tc>
          <w:tcPr>
            <w:tcBorders/>
            <w:tcW w:w="50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Limits, fraud engine, maker-checker approvals, audit trail endpoints, end-of-day reconciliation</w:t>
            </w:r>
            <w:r>
              <w:rPr>
                <w:rFonts w:ascii="Times New Roman" w:hAnsi="Times New Roman" w:eastAsia="Times New Roman" w:cs="Times New Roman"/>
                <w:color w:val="000000" w:themeColor="text1"/>
                <w:sz w:val="24"/>
                <w:szCs w:val="24"/>
              </w:rPr>
            </w:r>
          </w:p>
        </w:tc>
      </w:tr>
      <w:tr>
        <w:trPr/>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 Lead</w:t>
            </w:r>
            <w:r>
              <w:rPr>
                <w:rFonts w:ascii="Times New Roman" w:hAnsi="Times New Roman" w:eastAsia="Times New Roman" w:cs="Times New Roman"/>
                <w:color w:val="000000" w:themeColor="text1"/>
                <w:sz w:val="24"/>
                <w:szCs w:val="24"/>
              </w:rPr>
            </w:r>
          </w:p>
        </w:tc>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Phenny Mwaisaka</w:t>
            </w:r>
            <w:r>
              <w:rPr>
                <w:rFonts w:ascii="Times New Roman" w:hAnsi="Times New Roman" w:eastAsia="Times New Roman" w:cs="Times New Roman"/>
                <w:color w:val="000000" w:themeColor="text1"/>
                <w:sz w:val="24"/>
                <w:szCs w:val="24"/>
              </w:rPr>
            </w:r>
          </w:p>
        </w:tc>
        <w:tc>
          <w:tcPr>
            <w:tcBorders/>
            <w:tcW w:w="50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Threat model, security objectives, attacking every release, frontend security review, live defence coordination</w:t>
            </w:r>
            <w:r>
              <w:rPr>
                <w:rFonts w:ascii="Times New Roman" w:hAnsi="Times New Roman" w:eastAsia="Times New Roman" w:cs="Times New Roman"/>
                <w:color w:val="000000" w:themeColor="text1"/>
                <w:sz w:val="24"/>
                <w:szCs w:val="24"/>
              </w:rPr>
            </w:r>
          </w:p>
        </w:tc>
      </w:tr>
    </w:tbl>
    <w:p w14:paraId="7B20F88E">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1. Problem statement</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payment service is where money is actually created, moved </w:t>
      </w:r>
      <w:r>
        <w:rPr>
          <w:rFonts w:ascii="Times New Roman" w:hAnsi="Times New Roman" w:eastAsia="Times New Roman" w:cs="Times New Roman"/>
          <w:color w:val="000000" w:themeColor="text1"/>
          <w:sz w:val="24"/>
          <w:szCs w:val="24"/>
        </w:rPr>
        <w:t xml:space="preserve">and recorded. If it fails, the damage is direct: money is stolen, created out of nothing, paid twice, or moved without the approvals the bank requires. Worse, a weak service lets an attacker or a dishonest insider hide what happened by editing the records.</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Typical payment systems fail in predictable ways:</w:t>
      </w:r>
      <w:r>
        <w:rPr>
          <w:rFonts w:ascii="Times New Roman" w:hAnsi="Times New Roman" w:eastAsia="Times New Roman" w:cs="Times New Roman"/>
          <w:color w:val="000000" w:themeColor="text1"/>
          <w:sz w:val="24"/>
          <w:szCs w:val="24"/>
        </w:rPr>
      </w:r>
    </w:p>
    <w:p>
      <w:pPr>
        <w:pStyle w:val="733"/>
        <w:numPr>
          <w:ilvl w:val="0"/>
          <w:numId w:val="6"/>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balance is stored as a number that code updates, so one bug or one injected query changes it with no trace.</w:t>
      </w:r>
      <w:r>
        <w:rPr>
          <w:rFonts w:ascii="Times New Roman" w:hAnsi="Times New Roman" w:eastAsia="Times New Roman" w:cs="Times New Roman"/>
          <w:color w:val="000000" w:themeColor="text1"/>
          <w:sz w:val="24"/>
          <w:szCs w:val="24"/>
        </w:rPr>
      </w:r>
    </w:p>
    <w:p>
      <w:pPr>
        <w:pStyle w:val="733"/>
        <w:numPr>
          <w:ilvl w:val="0"/>
          <w:numId w:val="6"/>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Two requests that arrive at the same moment both pass the balance check and overspend the account.</w:t>
      </w:r>
      <w:r>
        <w:rPr>
          <w:rFonts w:ascii="Times New Roman" w:hAnsi="Times New Roman" w:eastAsia="Times New Roman" w:cs="Times New Roman"/>
          <w:color w:val="000000" w:themeColor="text1"/>
          <w:sz w:val="24"/>
          <w:szCs w:val="24"/>
        </w:rPr>
      </w:r>
    </w:p>
    <w:p>
      <w:pPr>
        <w:pStyle w:val="733"/>
        <w:numPr>
          <w:ilvl w:val="0"/>
          <w:numId w:val="6"/>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retried request, after a dropped connection, posts the payment a second time.</w:t>
      </w:r>
      <w:r>
        <w:rPr>
          <w:rFonts w:ascii="Times New Roman" w:hAnsi="Times New Roman" w:eastAsia="Times New Roman" w:cs="Times New Roman"/>
          <w:color w:val="000000" w:themeColor="text1"/>
          <w:sz w:val="24"/>
          <w:szCs w:val="24"/>
        </w:rPr>
      </w:r>
    </w:p>
    <w:p>
      <w:pPr>
        <w:pStyle w:val="733"/>
        <w:numPr>
          <w:ilvl w:val="0"/>
          <w:numId w:val="6"/>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Limits and fraud checks run in the client or can be skipped, and approval rules are enforced only in application code.</w:t>
      </w:r>
      <w:r>
        <w:rPr>
          <w:rFonts w:ascii="Times New Roman" w:hAnsi="Times New Roman" w:eastAsia="Times New Roman" w:cs="Times New Roman"/>
          <w:color w:val="000000" w:themeColor="text1"/>
          <w:sz w:val="24"/>
          <w:szCs w:val="24"/>
        </w:rPr>
      </w:r>
    </w:p>
    <w:p>
      <w:pPr>
        <w:pStyle w:val="733"/>
        <w:numPr>
          <w:ilvl w:val="0"/>
          <w:numId w:val="6"/>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History can be edited or deleted, so tampering cannot be proven.</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APP04 asks for a service that closes every one of these gaps: a double-entry ledger wi</w:t>
      </w:r>
      <w:r>
        <w:rPr>
          <w:rFonts w:ascii="Times New Roman" w:hAnsi="Times New Roman" w:eastAsia="Times New Roman" w:cs="Times New Roman"/>
          <w:color w:val="000000" w:themeColor="text1"/>
          <w:sz w:val="24"/>
          <w:szCs w:val="24"/>
        </w:rPr>
        <w:t xml:space="preserve">th derived balances, atomic transfers that are safe under concurrency, idempotency, server-side limits, fraud allow, review or block decisions, maker-checker above a threshold, reversals as new entries, and an append-only log that reconciles at end of day.</w:t>
      </w:r>
      <w:r>
        <w:rPr>
          <w:rFonts w:ascii="Times New Roman" w:hAnsi="Times New Roman" w:eastAsia="Times New Roman" w:cs="Times New Roman"/>
          <w:color w:val="000000" w:themeColor="text1"/>
          <w:sz w:val="24"/>
          <w:szCs w:val="24"/>
        </w:rPr>
      </w:r>
    </w:p>
    <w:p w14:paraId="72DF8A40">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 Proposed solution</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JengaBank Payments makes one promise: </w:t>
      </w:r>
      <w:r>
        <w:rPr>
          <w:rFonts w:ascii="Times New Roman" w:hAnsi="Times New Roman" w:eastAsia="Times New Roman" w:cs="Times New Roman"/>
          <w:b w:val="0"/>
          <w:bCs w:val="0"/>
          <w:color w:val="000000" w:themeColor="text1"/>
          <w:sz w:val="24"/>
          <w:szCs w:val="24"/>
        </w:rPr>
        <w:t xml:space="preserve">money is never created, destroyed, spent twice, or moved without the right people agreeing, and every attempt to do otherwise leaves a trace.</w:t>
      </w:r>
      <w:r>
        <w:rPr>
          <w:rFonts w:ascii="Times New Roman" w:hAnsi="Times New Roman" w:eastAsia="Times New Roman" w:cs="Times New Roman"/>
          <w:b w:val="0"/>
          <w:bCs w:val="0"/>
          <w:color w:val="000000" w:themeColor="text1"/>
          <w:sz w:val="24"/>
          <w:szCs w:val="24"/>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We keep that promise in two layers. The application enforces the business rules: ownership, limits, fraud decisions, maker-checker and idempotency. Underneath it, </w:t>
      </w:r>
      <w:r>
        <w:rPr>
          <w:rFonts w:ascii="Times New Roman" w:hAnsi="Times New Roman" w:eastAsia="Times New Roman" w:cs="Times New Roman"/>
          <w:b w:val="0"/>
          <w:bCs w:val="0"/>
          <w:color w:val="000000" w:themeColor="text1"/>
          <w:sz w:val="24"/>
          <w:szCs w:val="24"/>
        </w:rPr>
        <w:t xml:space="preserve">the database enforces the accounting rules on its own</w:t>
      </w:r>
      <w:r>
        <w:rPr>
          <w:rFonts w:ascii="Times New Roman" w:hAnsi="Times New Roman" w:eastAsia="Times New Roman" w:cs="Times New Roman"/>
          <w:b w:val="0"/>
          <w:bCs w:val="0"/>
          <w:color w:val="000000" w:themeColor="text1"/>
          <w:sz w:val="24"/>
          <w:szCs w:val="24"/>
        </w:rPr>
        <w:t xml:space="preserve">, so even a bug in our code or a successful injection cannot unbalance the books, overdraw an account or rewrite history.</w:t>
      </w:r>
      <w:r>
        <w:rPr>
          <w:rFonts w:ascii="Times New Roman" w:hAnsi="Times New Roman" w:eastAsia="Times New Roman" w:cs="Times New Roman"/>
          <w:b w:val="0"/>
          <w:bCs w:val="0"/>
          <w:color w:val="000000" w:themeColor="text1"/>
          <w:sz w:val="24"/>
          <w:szCs w:val="24"/>
        </w:rPr>
      </w:r>
    </w:p>
    <w:p w14:paraId="2EC7AD13">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2.1 Architecture</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1700"/>
        <w:gridCol w:w="3200"/>
        <w:gridCol w:w="4460"/>
      </w:tblGrid>
      <w:tr>
        <w:trPr>
          <w:tblHeade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Layer</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Choice</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Why</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Java 21, Spring Boot 3.5, Spring Security</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Our team's strongest language; mature, well-patched security framework</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 access</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Plain SQL through JdbcTemplate</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Exact control over locking and transactions; every query is reviewable</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Database</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PostgreSQL 16 (provided by JengaSec)</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Transactional integrity, row locks, constraint triggers</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Schema changes</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Flyway migrations</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database builds itself identically on every start</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Frontend</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React PWA, served by the same image</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One container, one port; no third-party scripts or CDNs</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Logs</w:t>
            </w:r>
            <w:r>
              <w:rPr>
                <w:rFonts w:ascii="Times New Roman" w:hAnsi="Times New Roman" w:eastAsia="Times New Roman" w:cs="Times New Roman"/>
                <w:color w:val="000000" w:themeColor="text1"/>
                <w:sz w:val="24"/>
                <w:szCs w:val="24"/>
              </w:rPr>
            </w:r>
          </w:p>
        </w:tc>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JSON lines to stdout</w:t>
            </w:r>
            <w:r>
              <w:rPr>
                <w:rFonts w:ascii="Times New Roman" w:hAnsi="Times New Roman" w:eastAsia="Times New Roman" w:cs="Times New Roman"/>
                <w:color w:val="000000" w:themeColor="text1"/>
                <w:sz w:val="24"/>
                <w:szCs w:val="24"/>
              </w:rPr>
            </w:r>
          </w:p>
        </w:tc>
        <w:tc>
          <w:tcPr>
            <w:tcBorders/>
            <w:tcW w:w="4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One line per request plus one per security decision</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Request flow.</w:t>
      </w:r>
      <w:r>
        <w:rPr>
          <w:rFonts w:ascii="Times New Roman" w:hAnsi="Times New Roman" w:eastAsia="Times New Roman" w:cs="Times New Roman"/>
          <w:color w:val="000000" w:themeColor="text1"/>
          <w:sz w:val="24"/>
          <w:szCs w:val="24"/>
        </w:rPr>
        <w:t xml:space="preserve"> Every reque</w:t>
      </w:r>
      <w:r>
        <w:rPr>
          <w:rFonts w:ascii="Times New Roman" w:hAnsi="Times New Roman" w:eastAsia="Times New Roman" w:cs="Times New Roman"/>
          <w:color w:val="000000" w:themeColor="text1"/>
          <w:sz w:val="24"/>
          <w:szCs w:val="24"/>
        </w:rPr>
        <w:t xml:space="preserve">st passes through the same steps: a request ID is assigned, the token is authenticated, the role is checked and the input validated, the service runs inside one database transaction, an audit row is written, and the JSON response and log line are produced.</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2857500" cy="3314700"/>
                <wp:effectExtent l="0" t="0" r="0" b="0"/>
                <wp:docPr id="1" name="flow" descr="Client, request ID assigned, token authenticated, role checked and validated, service runs in one database transaction, audit row written, JSON response and log" title="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2857500"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261.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themeColor="text1"/>
          <w:sz w:val="24"/>
          <w:szCs w:val="24"/>
        </w:rPr>
      </w:r>
    </w:p>
    <w:p>
      <w:pPr>
        <w:pStyle w:val="742"/>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 Double-entry ledger; balance derived, never a mutable field</w:t>
      </w:r>
      <w:r>
        <w:rPr>
          <w:rFonts w:ascii="Times New Roman" w:hAnsi="Times New Roman" w:eastAsia="Times New Roman" w:cs="Times New Roman"/>
          <w:color w:val="000000" w:themeColor="text1"/>
          <w:sz w:val="24"/>
          <w:szCs w:val="24"/>
        </w:rPr>
      </w:r>
    </w:p>
    <w:p w14:paraId="73D33240">
      <w:pPr>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spacing w:after="0" w:afterAutospacing="0" w:before="0" w:beforeAutospacing="0" w:line="360" w:lineRule="auto"/>
        <w:ind/>
        <w:rPr>
          <w:rFonts w:ascii="Times New Roman" w:hAnsi="Times New Roman" w:eastAsia="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rPr>
        <w:t xml:space="preserve">Every money movement is a journal with at least two entries, a debit and a credit. </w:t>
      </w:r>
      <w:r>
        <w:rPr>
          <w:rFonts w:ascii="Times New Roman" w:hAnsi="Times New Roman" w:eastAsia="Times New Roman" w:cs="Times New Roman"/>
          <w:b w:val="0"/>
          <w:bCs w:val="0"/>
          <w:color w:val="000000" w:themeColor="text1"/>
          <w:sz w:val="24"/>
          <w:szCs w:val="24"/>
        </w:rPr>
        <w:t xml:space="preserve">There is no balance column anywhere in the schema.</w:t>
      </w:r>
      <w:r>
        <w:rPr>
          <w:rFonts w:ascii="Times New Roman" w:hAnsi="Times New Roman" w:eastAsia="Times New Roman" w:cs="Times New Roman"/>
          <w:b w:val="0"/>
          <w:bCs w:val="0"/>
          <w:color w:val="000000" w:themeColor="text1"/>
          <w:sz w:val="24"/>
          <w:szCs w:val="24"/>
        </w:rPr>
        <w:t xml:space="preserve"> A balance is always the sum of an account's entries, calculated on read. Opening balances are also journ</w:t>
      </w:r>
      <w:r>
        <w:rPr>
          <w:rFonts w:ascii="Times New Roman" w:hAnsi="Times New Roman" w:eastAsia="Times New Roman" w:cs="Times New Roman"/>
          <w:b w:val="0"/>
          <w:bCs w:val="0"/>
          <w:color w:val="000000" w:themeColor="text1"/>
          <w:sz w:val="24"/>
          <w:szCs w:val="24"/>
        </w:rPr>
        <w:t xml:space="preserve">als, posted from the bank's internal funding account, so even seed data obeys the rules. A deferred constraint trigger checks at commit that every journal's debits equal its credits. An unbalanced journal cannot be committed, whatever the application does.</w:t>
      </w:r>
      <w:r>
        <w:rPr>
          <w:rFonts w:ascii="Times New Roman" w:hAnsi="Times New Roman" w:eastAsia="Times New Roman" w:cs="Times New Roman"/>
          <w:b w:val="0"/>
          <w:bCs w:val="0"/>
          <w:color w:val="000000" w:themeColor="text1"/>
          <w:sz w:val="24"/>
          <w:szCs w:val="24"/>
          <w:highlight w:val="none"/>
        </w:rPr>
      </w:r>
    </w:p>
    <w:p w14:paraId="3BD72530">
      <w:pPr>
        <w:pBdr/>
        <w:spacing w:after="0" w:afterAutospacing="0" w:afterLines="0" w:before="0" w:beforeAutospacing="0" w:beforeLines="0" w:line="360" w:lineRule="auto"/>
        <w:ind/>
        <w:rPr>
          <w:rFonts w:ascii="Times New Roman" w:hAnsi="Times New Roman" w:eastAsia="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pPr>
        <w:pStyle w:val="742"/>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 Atomic transfers, provably safe under concurrent requests</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transfer runs in a single transaction: lock both accounts in a fixed order (which prevents deadlocks), check limits and fraud, </w:t>
      </w:r>
      <w:r>
        <w:rPr>
          <w:rFonts w:ascii="Times New Roman" w:hAnsi="Times New Roman" w:eastAsia="Times New Roman" w:cs="Times New Roman"/>
          <w:color w:val="000000" w:themeColor="text1"/>
          <w:sz w:val="24"/>
          <w:szCs w:val="24"/>
        </w:rPr>
        <w:t xml:space="preserve">insert the journal, entries, transfer record and audit row, then commit. Any failure rolls back everything. As a second line of defence, a commit-time trigger re-locks the debited account and rejects any entry that would take a customer account below zero.</w:t>
      </w:r>
      <w:r>
        <w:rPr>
          <w:rFonts w:ascii="Times New Roman" w:hAnsi="Times New Roman" w:eastAsia="Times New Roman" w:cs="Times New Roman"/>
          <w:color w:val="000000" w:themeColor="text1"/>
          <w:sz w:val="24"/>
          <w:szCs w:val="24"/>
        </w:rPr>
      </w:r>
    </w:p>
    <w:p w14:paraId="6CB333CF">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2.4 Idempotency</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money-changing request (transfer, approval, rejection, reversal) requires an </w:t>
      </w:r>
      <w:r>
        <w:rPr>
          <w:rFonts w:ascii="Times New Roman" w:hAnsi="Times New Roman" w:eastAsia="Times New Roman" w:cs="Times New Roman"/>
          <w:color w:val="000000" w:themeColor="text1"/>
          <w:sz w:val="24"/>
          <w:szCs w:val="24"/>
        </w:rPr>
        <w:t xml:space="preserve">Idempotency-Key</w:t>
      </w:r>
      <w:r>
        <w:rPr>
          <w:rFonts w:ascii="Times New Roman" w:hAnsi="Times New Roman" w:eastAsia="Times New Roman" w:cs="Times New Roman"/>
          <w:color w:val="000000" w:themeColor="text1"/>
          <w:sz w:val="24"/>
          <w:szCs w:val="24"/>
        </w:rPr>
        <w:t xml:space="preserve"> header. We store the key with the caller, a SHA-256 hash of the request and the response:</w:t>
      </w:r>
      <w:r>
        <w:rPr>
          <w:rFonts w:ascii="Times New Roman" w:hAnsi="Times New Roman" w:eastAsia="Times New Roman" w:cs="Times New Roman"/>
          <w:color w:val="000000" w:themeColor="text1"/>
          <w:sz w:val="24"/>
          <w:szCs w:val="24"/>
        </w:rPr>
      </w:r>
    </w:p>
    <w:p>
      <w:pPr>
        <w:pStyle w:val="733"/>
        <w:numPr>
          <w:ilvl w:val="0"/>
          <w:numId w:val="2"/>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Same key, same request: the original response is returned; nothing is posted again.</w:t>
      </w:r>
      <w:r>
        <w:rPr>
          <w:rFonts w:ascii="Times New Roman" w:hAnsi="Times New Roman" w:eastAsia="Times New Roman" w:cs="Times New Roman"/>
          <w:color w:val="000000" w:themeColor="text1"/>
          <w:sz w:val="24"/>
          <w:szCs w:val="24"/>
        </w:rPr>
      </w:r>
    </w:p>
    <w:p>
      <w:pPr>
        <w:pStyle w:val="733"/>
        <w:numPr>
          <w:ilvl w:val="0"/>
          <w:numId w:val="2"/>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Same key, different request: 409 Conflict, logged as </w:t>
      </w:r>
      <w:r>
        <w:rPr>
          <w:rFonts w:ascii="Times New Roman" w:hAnsi="Times New Roman" w:eastAsia="Times New Roman" w:cs="Times New Roman"/>
          <w:color w:val="000000" w:themeColor="text1"/>
          <w:sz w:val="24"/>
          <w:szCs w:val="24"/>
        </w:rPr>
        <w:t xml:space="preserve">idempotency.conflict</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pPr>
        <w:pStyle w:val="733"/>
        <w:numPr>
          <w:ilvl w:val="0"/>
          <w:numId w:val="2"/>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Missing key: 400.</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frontend generates one key per transfer attempt and reuses it on retry, so a dropped connection or a double tap can never pay twice.</w:t>
      </w:r>
      <w:r>
        <w:rPr>
          <w:rFonts w:ascii="Times New Roman" w:hAnsi="Times New Roman" w:eastAsia="Times New Roman" w:cs="Times New Roman"/>
          <w:color w:val="000000" w:themeColor="text1"/>
          <w:sz w:val="24"/>
          <w:szCs w:val="24"/>
        </w:rPr>
      </w:r>
    </w:p>
    <w:p w14:paraId="633B9C48">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2.5 Server-side limits and fraud allow, review or block</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server enforces limits; nothing from the client is trusted except who to pay and how much. Limits: KES 1,000,000 per transfer, KES 2,000,000 per customer per day, and 5 transfers per minute per user.</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The </w:t>
      </w:r>
      <w:r>
        <w:rPr>
          <w:rFonts w:ascii="Times New Roman" w:hAnsi="Times New Roman" w:eastAsia="Times New Roman" w:cs="Times New Roman"/>
          <w:color w:val="000000" w:themeColor="text1"/>
          <w:sz w:val="24"/>
          <w:szCs w:val="24"/>
        </w:rPr>
        <w:t xml:space="preserve">fraud engine runs synchronously, inside the transaction, before the transfer row is written. Rules include a large amount to a new payee, velocity spikes, repeated failed attempts and unusual hours. Each rule returns a decision with human-readable reasons:</w:t>
      </w:r>
      <w:r>
        <w:rPr>
          <w:rFonts w:ascii="Times New Roman" w:hAnsi="Times New Roman" w:cs="Times New Roman"/>
          <w:color w:val="000000" w:themeColor="text1"/>
          <w:sz w:val="24"/>
          <w:szCs w:val="24"/>
        </w:rPr>
      </w:r>
    </w:p>
    <w:p w14:paraId="48625D2E">
      <w:pPr>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tbl>
      <w:tblPr>
        <w:tblStyle w:val="12"/>
        <w:tblW w:w="9360" w:type="dxa"/>
        <w:tblBorders/>
        <w:tblLook w:val="04A0" w:firstRow="1" w:lastRow="0" w:firstColumn="1" w:lastColumn="0" w:noHBand="0" w:noVBand="1"/>
      </w:tblPr>
      <w:tblGrid>
        <w:gridCol w:w="2000"/>
        <w:gridCol w:w="7360"/>
      </w:tblGrid>
      <w:tr>
        <w:trPr>
          <w:tblHeade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Decision</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Result</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ALLOW</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Posted immediately; status COMPLETED</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REVIEW</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Held, no money moves; status PENDING_APPROVAL</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BLOCK</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Refused and recorded, no money moves; status BLOCKED</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The decision and reasons are stored with the transfer and are </w:t>
      </w:r>
      <w:r>
        <w:rPr>
          <w:rFonts w:ascii="Times New Roman" w:hAnsi="Times New Roman" w:eastAsia="Times New Roman" w:cs="Times New Roman"/>
          <w:b w:val="0"/>
          <w:bCs w:val="0"/>
          <w:color w:val="000000" w:themeColor="text1"/>
          <w:sz w:val="24"/>
          <w:szCs w:val="24"/>
        </w:rPr>
        <w:t xml:space="preserve">immutable</w:t>
      </w:r>
      <w:r>
        <w:rPr>
          <w:rFonts w:ascii="Times New Roman" w:hAnsi="Times New Roman" w:eastAsia="Times New Roman" w:cs="Times New Roman"/>
          <w:b w:val="0"/>
          <w:bCs w:val="0"/>
          <w:color w:val="000000" w:themeColor="text1"/>
          <w:sz w:val="24"/>
          <w:szCs w:val="24"/>
        </w:rPr>
        <w:t xml:space="preserve">; a database trigger rejects any attempt to change them, so a REVIEW can never be flipped to ALLOW to skip the checker.</w:t>
      </w:r>
      <w:r>
        <w:rPr>
          <w:rFonts w:ascii="Times New Roman" w:hAnsi="Times New Roman" w:eastAsia="Times New Roman" w:cs="Times New Roman"/>
          <w:b w:val="0"/>
          <w:bCs w:val="0"/>
          <w:color w:val="000000" w:themeColor="text1"/>
          <w:sz w:val="24"/>
          <w:szCs w:val="24"/>
        </w:rPr>
      </w:r>
    </w:p>
    <w:p w14:paraId="4C6EBBAB">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2.6 Maker-checker above a threshold; reversals as new entries</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Transfers of KES 250,000 or more, and anything fraud marks REVIEW, wait for a CHECKER. </w:t>
      </w:r>
      <w:r>
        <w:rPr>
          <w:rFonts w:ascii="Times New Roman" w:hAnsi="Times New Roman" w:eastAsia="Times New Roman" w:cs="Times New Roman"/>
          <w:b w:val="0"/>
          <w:bCs w:val="0"/>
          <w:color w:val="000000" w:themeColor="text1"/>
          <w:sz w:val="24"/>
          <w:szCs w:val="24"/>
        </w:rPr>
        <w:t xml:space="preserve">The database itself rejects an approval by the person who created the transfer</w:t>
      </w:r>
      <w:r>
        <w:rPr>
          <w:rFonts w:ascii="Times New Roman" w:hAnsi="Times New Roman" w:eastAsia="Times New Roman" w:cs="Times New Roman"/>
          <w:b w:val="0"/>
          <w:bCs w:val="0"/>
          <w:color w:val="000000" w:themeColor="text1"/>
          <w:sz w:val="24"/>
          <w:szCs w:val="24"/>
        </w:rPr>
        <w:t xml:space="preserve"> (a CHECK constraint, not just application code). Status can only move forward: pending to completed or rejected, and completed to reversed.</w:t>
      </w:r>
      <w:r>
        <w:rPr>
          <w:rFonts w:ascii="Times New Roman" w:hAnsi="Times New Roman" w:eastAsia="Times New Roman" w:cs="Times New Roman"/>
          <w:b w:val="0"/>
          <w:bCs w:val="0"/>
          <w:color w:val="000000" w:themeColor="text1"/>
          <w:sz w:val="24"/>
          <w:szCs w:val="24"/>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A reversal never edits or deletes the original. It posts a new journal with the entries swapped, linked to the original. A unique constraint means a journal can be reversed only once, and large reversals also go through a checker.</w:t>
      </w:r>
      <w:r>
        <w:rPr>
          <w:rFonts w:ascii="Times New Roman" w:hAnsi="Times New Roman" w:eastAsia="Times New Roman" w:cs="Times New Roman"/>
          <w:b w:val="0"/>
          <w:bCs w:val="0"/>
          <w:color w:val="000000" w:themeColor="text1"/>
          <w:sz w:val="24"/>
          <w:szCs w:val="24"/>
        </w:rPr>
      </w:r>
    </w:p>
    <w:p w14:paraId="3388F57E">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2.7 Append-only log that reconciles at end of day</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Journals, ledger entries, the audit log and reconciliation results reject UPDATE, DELETE and TRUNCATE at the database level.</w:t>
      </w:r>
      <w:r>
        <w:rPr>
          <w:rFonts w:ascii="Times New Roman" w:hAnsi="Times New Roman" w:eastAsia="Times New Roman" w:cs="Times New Roman"/>
          <w:color w:val="000000" w:themeColor="text1"/>
          <w:sz w:val="24"/>
          <w:szCs w:val="24"/>
        </w:rPr>
        <w:t xml:space="preserve"> The audit log is hash-chained: the database assigns each record's sequence number and stores the SHA-256 of the previous record inside the next, under a lock so concurrent writers cannot fork the chain. Changing any past record breaks every hash after it.</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Reconciliation runs every day at 23:00 EAT and on demand, and verifies:</w:t>
      </w:r>
      <w:r>
        <w:rPr>
          <w:rFonts w:ascii="Times New Roman" w:hAnsi="Times New Roman" w:eastAsia="Times New Roman" w:cs="Times New Roman"/>
          <w:color w:val="000000" w:themeColor="text1"/>
          <w:sz w:val="24"/>
          <w:szCs w:val="24"/>
        </w:rPr>
      </w:r>
    </w:p>
    <w:p>
      <w:pPr>
        <w:pStyle w:val="733"/>
        <w:numPr>
          <w:ilvl w:val="0"/>
          <w:numId w:val="7"/>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journal balances.</w:t>
      </w:r>
      <w:r>
        <w:rPr>
          <w:rFonts w:ascii="Times New Roman" w:hAnsi="Times New Roman" w:eastAsia="Times New Roman" w:cs="Times New Roman"/>
          <w:color w:val="000000" w:themeColor="text1"/>
          <w:sz w:val="24"/>
          <w:szCs w:val="24"/>
        </w:rPr>
      </w:r>
    </w:p>
    <w:p>
      <w:pPr>
        <w:pStyle w:val="733"/>
        <w:numPr>
          <w:ilvl w:val="0"/>
          <w:numId w:val="7"/>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account's balance matches its entries.</w:t>
      </w:r>
      <w:r>
        <w:rPr>
          <w:rFonts w:ascii="Times New Roman" w:hAnsi="Times New Roman" w:eastAsia="Times New Roman" w:cs="Times New Roman"/>
          <w:color w:val="000000" w:themeColor="text1"/>
          <w:sz w:val="24"/>
          <w:szCs w:val="24"/>
        </w:rPr>
      </w:r>
    </w:p>
    <w:p>
      <w:pPr>
        <w:pStyle w:val="733"/>
        <w:numPr>
          <w:ilvl w:val="0"/>
          <w:numId w:val="7"/>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customer account is below zero.</w:t>
      </w:r>
      <w:r>
        <w:rPr>
          <w:rFonts w:ascii="Times New Roman" w:hAnsi="Times New Roman" w:eastAsia="Times New Roman" w:cs="Times New Roman"/>
          <w:color w:val="000000" w:themeColor="text1"/>
          <w:sz w:val="24"/>
          <w:szCs w:val="24"/>
        </w:rPr>
      </w:r>
    </w:p>
    <w:p>
      <w:pPr>
        <w:pStyle w:val="733"/>
        <w:numPr>
          <w:ilvl w:val="0"/>
          <w:numId w:val="7"/>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audit chain is intact.</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Results are stored (append-only) and logged as </w:t>
      </w:r>
      <w:r>
        <w:rPr>
          <w:rFonts w:ascii="Times New Roman" w:hAnsi="Times New Roman" w:eastAsia="Times New Roman" w:cs="Times New Roman"/>
          <w:color w:val="000000" w:themeColor="text1"/>
          <w:sz w:val="24"/>
          <w:szCs w:val="24"/>
        </w:rPr>
        <w:t xml:space="preserve">reconciliation.passed</w:t>
      </w:r>
      <w:r>
        <w:rPr>
          <w:rFonts w:ascii="Times New Roman" w:hAnsi="Times New Roman" w:eastAsia="Times New Roman" w:cs="Times New Roman"/>
          <w:color w:val="000000" w:themeColor="text1"/>
          <w:sz w:val="24"/>
          <w:szCs w:val="24"/>
        </w:rPr>
        <w:t xml:space="preserve"> or </w:t>
      </w:r>
      <w:r>
        <w:rPr>
          <w:rFonts w:ascii="Times New Roman" w:hAnsi="Times New Roman" w:eastAsia="Times New Roman" w:cs="Times New Roman"/>
          <w:color w:val="000000" w:themeColor="text1"/>
          <w:sz w:val="24"/>
          <w:szCs w:val="24"/>
        </w:rPr>
        <w:t xml:space="preserve">reconciliation.failed</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14:paraId="7F94DAB4">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2.8 Identity and access</w:t>
      </w:r>
      <w:r>
        <w:rPr>
          <w:rFonts w:ascii="Times New Roman" w:hAnsi="Times New Roman" w:eastAsia="Times New Roman" w:cs="Times New Roman"/>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Tokens:</w:t>
      </w:r>
      <w:r>
        <w:rPr>
          <w:rFonts w:ascii="Times New Roman" w:hAnsi="Times New Roman" w:eastAsia="Times New Roman" w:cs="Times New Roman"/>
          <w:b w:val="0"/>
          <w:bCs w:val="0"/>
          <w:color w:val="000000" w:themeColor="text1"/>
          <w:sz w:val="24"/>
          <w:szCs w:val="24"/>
        </w:rPr>
        <w:t xml:space="preserve"> 32 random bytes; only the SHA-256 is stored, so a database leak yields no working sessions. 30-minute expiry; logout revokes server-side.</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Passwords:</w:t>
      </w:r>
      <w:r>
        <w:rPr>
          <w:rFonts w:ascii="Times New Roman" w:hAnsi="Times New Roman" w:eastAsia="Times New Roman" w:cs="Times New Roman"/>
          <w:b w:val="0"/>
          <w:bCs w:val="0"/>
          <w:color w:val="000000" w:themeColor="text1"/>
          <w:sz w:val="24"/>
          <w:szCs w:val="24"/>
        </w:rPr>
        <w:t xml:space="preserve"> BCrypt, cost 12.</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Brute force:</w:t>
      </w:r>
      <w:r>
        <w:rPr>
          <w:rFonts w:ascii="Times New Roman" w:hAnsi="Times New Roman" w:eastAsia="Times New Roman" w:cs="Times New Roman"/>
          <w:b w:val="0"/>
          <w:bCs w:val="0"/>
          <w:color w:val="000000" w:themeColor="text1"/>
          <w:sz w:val="24"/>
          <w:szCs w:val="24"/>
        </w:rPr>
        <w:t xml:space="preserve"> account lockout after 5 failures (15 minutes) plus a per-IP limit of 10 attempts per minute.</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No user enumeration:</w:t>
      </w:r>
      <w:r>
        <w:rPr>
          <w:rFonts w:ascii="Times New Roman" w:hAnsi="Times New Roman" w:eastAsia="Times New Roman" w:cs="Times New Roman"/>
          <w:b w:val="0"/>
          <w:bCs w:val="0"/>
          <w:color w:val="000000" w:themeColor="text1"/>
          <w:sz w:val="24"/>
          <w:szCs w:val="24"/>
        </w:rPr>
        <w:t xml:space="preserve"> unknown usernames take the same time and get the same error as wrong passwords.</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Roles:</w:t>
      </w:r>
      <w:r>
        <w:rPr>
          <w:rFonts w:ascii="Times New Roman" w:hAnsi="Times New Roman" w:eastAsia="Times New Roman" w:cs="Times New Roman"/>
          <w:b w:val="0"/>
          <w:bCs w:val="0"/>
          <w:color w:val="000000" w:themeColor="text1"/>
          <w:sz w:val="24"/>
          <w:szCs w:val="24"/>
        </w:rPr>
        <w:t xml:space="preserve"> CUSTOMER, MAKER, CHECKER, enforced centrally per endpoint. Identity comes only from the token, never from the request body.</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Ownership:</w:t>
      </w:r>
      <w:r>
        <w:rPr>
          <w:rFonts w:ascii="Times New Roman" w:hAnsi="Times New Roman" w:eastAsia="Times New Roman" w:cs="Times New Roman"/>
          <w:b w:val="0"/>
          <w:bCs w:val="0"/>
          <w:color w:val="000000" w:themeColor="text1"/>
          <w:sz w:val="24"/>
          <w:szCs w:val="24"/>
        </w:rPr>
        <w:t xml:space="preserve"> the owner is part of every account query. Another customer's account returns 404, not 403, so attackers cannot learn what exists, and the attempt is logged.</w:t>
      </w:r>
      <w:r>
        <w:rPr>
          <w:rFonts w:ascii="Times New Roman" w:hAnsi="Times New Roman" w:eastAsia="Times New Roman" w:cs="Times New Roman"/>
          <w:b w:val="0"/>
          <w:bCs w:val="0"/>
          <w:color w:val="000000" w:themeColor="text1"/>
          <w:sz w:val="24"/>
          <w:szCs w:val="24"/>
        </w:rPr>
      </w:r>
    </w:p>
    <w:p>
      <w:pPr>
        <w:pStyle w:val="733"/>
        <w:numPr>
          <w:ilvl w:val="0"/>
          <w:numId w:val="8"/>
        </w:num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Input:</w:t>
      </w:r>
      <w:r>
        <w:rPr>
          <w:rFonts w:ascii="Times New Roman" w:hAnsi="Times New Roman" w:eastAsia="Times New Roman" w:cs="Times New Roman"/>
          <w:b w:val="0"/>
          <w:bCs w:val="0"/>
          <w:color w:val="000000" w:themeColor="text1"/>
          <w:sz w:val="24"/>
          <w:szCs w:val="24"/>
        </w:rPr>
        <w:t xml:space="preserve"> unknown JSON fields rejected, field lengths enforced, money only as whole cents (integers), 16 KB request limit. Errors never contain stack traces, SQL or internal details.</w:t>
      </w:r>
      <w:r>
        <w:rPr>
          <w:rFonts w:ascii="Times New Roman" w:hAnsi="Times New Roman" w:eastAsia="Times New Roman" w:cs="Times New Roman"/>
          <w:b w:val="0"/>
          <w:bCs w:val="0"/>
          <w:color w:val="000000" w:themeColor="text1"/>
          <w:sz w:val="24"/>
          <w:szCs w:val="24"/>
        </w:rPr>
      </w:r>
    </w:p>
    <w:p w14:paraId="34EEC850">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3. Data model</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PostgreSQL 16, built by Flyway migrations V1 to V5. All money is stored as </w:t>
      </w:r>
      <w:r>
        <w:rPr>
          <w:rFonts w:ascii="Times New Roman" w:hAnsi="Times New Roman" w:eastAsia="Times New Roman" w:cs="Times New Roman"/>
          <w:color w:val="000000" w:themeColor="text1"/>
          <w:sz w:val="24"/>
          <w:szCs w:val="24"/>
        </w:rPr>
        <w:t xml:space="preserve">BIGINT</w:t>
      </w:r>
      <w:r>
        <w:rPr>
          <w:rFonts w:ascii="Times New Roman" w:hAnsi="Times New Roman" w:eastAsia="Times New Roman" w:cs="Times New Roman"/>
          <w:color w:val="000000" w:themeColor="text1"/>
          <w:sz w:val="24"/>
          <w:szCs w:val="24"/>
        </w:rPr>
        <w:t xml:space="preserve"> cents in KES. All identifiers are server-generated UUIDs.</w:t>
      </w:r>
      <w:r>
        <w:rPr>
          <w:rFonts w:ascii="Times New Roman" w:hAnsi="Times New Roman" w:cs="Times New Roman"/>
          <w:color w:val="000000" w:themeColor="text1"/>
          <w:sz w:val="24"/>
          <w:szCs w:val="24"/>
        </w:rPr>
      </w:r>
    </w:p>
    <w:p w14:paraId="3E1CEBB9">
      <w:pPr>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tbl>
      <w:tblPr>
        <w:tblStyle w:val="12"/>
        <w:tblW w:w="10182" w:type="dxa"/>
        <w:tblBorders/>
        <w:tblLayout w:type="fixed"/>
        <w:tblLook w:val="04A0" w:firstRow="1" w:lastRow="0" w:firstColumn="1" w:lastColumn="0" w:noHBand="0" w:noVBand="1"/>
      </w:tblPr>
      <w:tblGrid>
        <w:gridCol w:w="2100"/>
        <w:gridCol w:w="2600"/>
        <w:gridCol w:w="5482"/>
      </w:tblGrid>
      <w:tr>
        <w:trPr>
          <w:tblHeade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Table</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Purpose</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Key protections</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users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Customers and staff, one role each</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Username format check; role limited to CUSTOMER, MAKER or CHECKER; BCrypt hash only; failed-login counter and lock time</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sessions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One row per issued token</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Stores SHA-256 of the token, never the token; expiry and revocation</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accounts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 and internal bank accounts</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balance column; only the internal funding account may go negative; customer accounts must have an owner</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journals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One business event (opening, transfer, reversal)</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Append-only; a reversal must link to the journal it reverses, and only once</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ledger_entries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Debit and credit lines</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Append-only; amount must be positive; journal must balance at commit; customer accounts cannot go below zero</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account_balances (view)</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Balance per account</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Always SUM of entries; read-only</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transfers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Requested movements and their decisions</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Never deleted; amounts, accounts, creator and fraud decision immutable; status only moves forward; approver must differ from creator</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reversals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Reversal requests</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Reason required; one live reversal per transfer; approver must differ from requester</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idempotency_keys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Replay protection</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key (user, key); stores request hash and response</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audit_log</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Hash-chained record of every action</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Append-only; database sets sequence, time and hashes; </w:t>
            </w:r>
            <w:r>
              <w:rPr>
                <w:rFonts w:ascii="Times New Roman" w:hAnsi="Times New Roman" w:eastAsia="Times New Roman" w:cs="Times New Roman"/>
                <w:color w:val="000000" w:themeColor="text1"/>
                <w:sz w:val="24"/>
                <w:szCs w:val="24"/>
              </w:rPr>
              <w:t xml:space="preserve">audit_verify()</w:t>
            </w:r>
            <w:r>
              <w:rPr>
                <w:rFonts w:ascii="Times New Roman" w:hAnsi="Times New Roman" w:eastAsia="Times New Roman" w:cs="Times New Roman"/>
                <w:color w:val="000000" w:themeColor="text1"/>
                <w:sz w:val="24"/>
                <w:szCs w:val="24"/>
              </w:rPr>
              <w:t xml:space="preserve"> checks the whole chain</w:t>
            </w:r>
            <w:r>
              <w:rPr>
                <w:rFonts w:ascii="Times New Roman" w:hAnsi="Times New Roman" w:eastAsia="Times New Roman" w:cs="Times New Roman"/>
                <w:color w:val="000000" w:themeColor="text1"/>
                <w:sz w:val="24"/>
                <w:szCs w:val="24"/>
              </w:rPr>
            </w:r>
          </w:p>
        </w:tc>
      </w:tr>
      <w:tr>
        <w:trPr/>
        <w:tc>
          <w:tcPr>
            <w:tcBorders/>
            <w:tcW w:w="21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reconciliation_runs</w:t>
            </w:r>
            <w:r>
              <w:rPr>
                <w:rFonts w:ascii="Times New Roman" w:hAnsi="Times New Roman" w:eastAsia="Times New Roman" w:cs="Times New Roman"/>
                <w:color w:val="000000" w:themeColor="text1"/>
                <w:sz w:val="24"/>
                <w:szCs w:val="24"/>
              </w:rPr>
            </w:r>
          </w:p>
        </w:tc>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End-of-day results</w:t>
            </w:r>
            <w:r>
              <w:rPr>
                <w:rFonts w:ascii="Times New Roman" w:hAnsi="Times New Roman" w:eastAsia="Times New Roman" w:cs="Times New Roman"/>
                <w:color w:val="000000" w:themeColor="text1"/>
                <w:sz w:val="24"/>
                <w:szCs w:val="24"/>
              </w:rPr>
            </w:r>
          </w:p>
        </w:tc>
        <w:tc>
          <w:tcPr>
            <w:tcBorders/>
            <w:tcW w:w="5482"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Append-only; stores every check and its outcome</w:t>
            </w:r>
            <w:r>
              <w:rPr>
                <w:rFonts w:ascii="Times New Roman" w:hAnsi="Times New Roman" w:eastAsia="Times New Roman" w:cs="Times New Roman"/>
                <w:color w:val="000000" w:themeColor="text1"/>
                <w:sz w:val="24"/>
                <w:szCs w:val="24"/>
              </w:rPr>
            </w:r>
          </w:p>
        </w:tc>
      </w:tr>
    </w:tbl>
    <w:p w14:paraId="2D344F86">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4. API contract compliance</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All endpoints follow one written contract, kept in the repository as </w:t>
      </w:r>
      <w:r>
        <w:rPr>
          <w:rFonts w:ascii="Times New Roman" w:hAnsi="Times New Roman" w:eastAsia="Times New Roman" w:cs="Times New Roman"/>
          <w:color w:val="000000" w:themeColor="text1"/>
          <w:sz w:val="24"/>
          <w:szCs w:val="24"/>
        </w:rPr>
        <w:t xml:space="preserve">docs/api.md</w:t>
      </w:r>
      <w:r>
        <w:rPr>
          <w:rFonts w:ascii="Times New Roman" w:hAnsi="Times New Roman" w:eastAsia="Times New Roman" w:cs="Times New Roman"/>
          <w:color w:val="000000" w:themeColor="text1"/>
          <w:sz w:val="24"/>
          <w:szCs w:val="24"/>
        </w:rPr>
        <w:t xml:space="preserve"> and published by the running service at </w:t>
      </w:r>
      <w:r>
        <w:rPr>
          <w:rFonts w:ascii="Times New Roman" w:hAnsi="Times New Roman" w:eastAsia="Times New Roman" w:cs="Times New Roman"/>
          <w:color w:val="000000" w:themeColor="text1"/>
          <w:sz w:val="24"/>
          <w:szCs w:val="24"/>
        </w:rPr>
        <w:t xml:space="preserve">/openapi.json</w:t>
      </w:r>
      <w:r>
        <w:rPr>
          <w:rFonts w:ascii="Times New Roman" w:hAnsi="Times New Roman" w:eastAsia="Times New Roman" w:cs="Times New Roman"/>
          <w:color w:val="000000" w:themeColor="text1"/>
          <w:sz w:val="24"/>
          <w:szCs w:val="24"/>
        </w:rPr>
        <w:t xml:space="preserve">, generated from the code so it cannot drift.</w:t>
      </w:r>
      <w:r>
        <w:rPr>
          <w:rFonts w:ascii="Times New Roman" w:hAnsi="Times New Roman" w:eastAsia="Times New Roman" w:cs="Times New Roman"/>
          <w:color w:val="000000" w:themeColor="text1"/>
          <w:sz w:val="24"/>
          <w:szCs w:val="24"/>
        </w:rPr>
      </w:r>
    </w:p>
    <w:p w14:paraId="42D11E92">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4.1 Conventions</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2000"/>
        <w:gridCol w:w="7360"/>
      </w:tblGrid>
      <w:tr>
        <w:trPr>
          <w:tblHeade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Area</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Rule</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Paths</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Under </w:t>
            </w:r>
            <w:r>
              <w:rPr>
                <w:rFonts w:ascii="Times New Roman" w:hAnsi="Times New Roman" w:eastAsia="Times New Roman" w:cs="Times New Roman"/>
                <w:color w:val="000000" w:themeColor="text1"/>
                <w:sz w:val="24"/>
                <w:szCs w:val="24"/>
              </w:rPr>
              <w:t xml:space="preserve">/api/v1</w:t>
            </w:r>
            <w:r>
              <w:rPr>
                <w:rFonts w:ascii="Times New Roman" w:hAnsi="Times New Roman" w:eastAsia="Times New Roman" w:cs="Times New Roman"/>
                <w:color w:val="000000" w:themeColor="text1"/>
                <w:sz w:val="24"/>
                <w:szCs w:val="24"/>
              </w:rPr>
              <w:t xml:space="preserve">; plural lowercase nouns; actions as sub-resources</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JSON</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camelCase; unknown fields rejected; 16 KB maximum body</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Money</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amountMinor</w:t>
            </w:r>
            <w:r>
              <w:rPr>
                <w:rFonts w:ascii="Times New Roman" w:hAnsi="Times New Roman" w:eastAsia="Times New Roman" w:cs="Times New Roman"/>
                <w:color w:val="000000" w:themeColor="text1"/>
                <w:sz w:val="24"/>
                <w:szCs w:val="24"/>
              </w:rPr>
              <w:t xml:space="preserve"> as a whole number of cents plus </w:t>
            </w:r>
            <w:r>
              <w:rPr>
                <w:rFonts w:ascii="Times New Roman" w:hAnsi="Times New Roman" w:eastAsia="Times New Roman" w:cs="Times New Roman"/>
                <w:color w:val="000000" w:themeColor="text1"/>
                <w:sz w:val="24"/>
                <w:szCs w:val="24"/>
              </w:rPr>
              <w:t xml:space="preserve">currency: KES</w:t>
            </w:r>
            <w:r>
              <w:rPr>
                <w:rFonts w:ascii="Times New Roman" w:hAnsi="Times New Roman" w:eastAsia="Times New Roman" w:cs="Times New Roman"/>
                <w:color w:val="000000" w:themeColor="text1"/>
                <w:sz w:val="24"/>
                <w:szCs w:val="24"/>
              </w:rPr>
              <w:t xml:space="preserve">; no floating point</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Identity</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From the bearer token only; never </w:t>
            </w:r>
            <w:r>
              <w:rPr>
                <w:rFonts w:ascii="Times New Roman" w:hAnsi="Times New Roman" w:eastAsia="Times New Roman" w:cs="Times New Roman"/>
                <w:color w:val="000000" w:themeColor="text1"/>
                <w:sz w:val="24"/>
                <w:szCs w:val="24"/>
              </w:rPr>
              <w:t xml:space="preserve">userId</w:t>
            </w:r>
            <w:r>
              <w:rPr>
                <w:rFonts w:ascii="Times New Roman" w:hAnsi="Times New Roman" w:eastAsia="Times New Roman" w:cs="Times New Roman"/>
                <w:color w:val="000000" w:themeColor="text1"/>
                <w:sz w:val="24"/>
                <w:szCs w:val="24"/>
              </w:rPr>
              <w:t xml:space="preserve"> or </w:t>
            </w:r>
            <w:r>
              <w:rPr>
                <w:rFonts w:ascii="Times New Roman" w:hAnsi="Times New Roman" w:eastAsia="Times New Roman" w:cs="Times New Roman"/>
                <w:color w:val="000000" w:themeColor="text1"/>
                <w:sz w:val="24"/>
                <w:szCs w:val="24"/>
              </w:rPr>
              <w:t xml:space="preserve">role</w:t>
            </w:r>
            <w:r>
              <w:rPr>
                <w:rFonts w:ascii="Times New Roman" w:hAnsi="Times New Roman" w:eastAsia="Times New Roman" w:cs="Times New Roman"/>
                <w:color w:val="000000" w:themeColor="text1"/>
                <w:sz w:val="24"/>
                <w:szCs w:val="24"/>
              </w:rPr>
              <w:t xml:space="preserve"> in a request</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Idempotency</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Idempotency-Key</w:t>
            </w:r>
            <w:r>
              <w:rPr>
                <w:rFonts w:ascii="Times New Roman" w:hAnsi="Times New Roman" w:eastAsia="Times New Roman" w:cs="Times New Roman"/>
                <w:color w:val="000000" w:themeColor="text1"/>
                <w:sz w:val="24"/>
                <w:szCs w:val="24"/>
              </w:rPr>
              <w:t xml:space="preserve"> required on every money-changing POST</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Errors</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One shape: </w:t>
            </w:r>
            <w:r>
              <w:rPr>
                <w:rFonts w:ascii="Times New Roman" w:hAnsi="Times New Roman" w:eastAsia="Times New Roman" w:cs="Times New Roman"/>
                <w:color w:val="000000" w:themeColor="text1"/>
                <w:sz w:val="24"/>
                <w:szCs w:val="24"/>
              </w:rPr>
              <w:t xml:space="preserve">code</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message</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requestId</w:t>
            </w:r>
            <w:r>
              <w:rPr>
                <w:rFonts w:ascii="Times New Roman" w:hAnsi="Times New Roman" w:eastAsia="Times New Roman" w:cs="Times New Roman"/>
                <w:color w:val="000000" w:themeColor="text1"/>
                <w:sz w:val="24"/>
                <w:szCs w:val="24"/>
              </w:rPr>
              <w:t xml:space="preserve">; no internal details</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Status codes</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200, 201, 202 (pending approval), 400, 401, 403, 404 (not found or not yours), 409, 422 (business rule), 423 (locked), 429, 500</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Lists</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Cursor pagination returning </w:t>
            </w:r>
            <w:r>
              <w:rPr>
                <w:rFonts w:ascii="Times New Roman" w:hAnsi="Times New Roman" w:eastAsia="Times New Roman" w:cs="Times New Roman"/>
                <w:color w:val="000000" w:themeColor="text1"/>
                <w:sz w:val="24"/>
                <w:szCs w:val="24"/>
              </w:rPr>
              <w:t xml:space="preserve">items</w:t>
            </w:r>
            <w:r>
              <w:rPr>
                <w:rFonts w:ascii="Times New Roman" w:hAnsi="Times New Roman" w:eastAsia="Times New Roman" w:cs="Times New Roman"/>
                <w:color w:val="000000" w:themeColor="text1"/>
                <w:sz w:val="24"/>
                <w:szCs w:val="24"/>
              </w:rPr>
              <w:t xml:space="preserve"> and </w:t>
            </w:r>
            <w:r>
              <w:rPr>
                <w:rFonts w:ascii="Times New Roman" w:hAnsi="Times New Roman" w:eastAsia="Times New Roman" w:cs="Times New Roman"/>
                <w:color w:val="000000" w:themeColor="text1"/>
                <w:sz w:val="24"/>
                <w:szCs w:val="24"/>
              </w:rPr>
              <w:t xml:space="preserve">nextCursor</w:t>
            </w:r>
            <w:r>
              <w:rPr>
                <w:rFonts w:ascii="Times New Roman" w:hAnsi="Times New Roman" w:eastAsia="Times New Roman" w:cs="Times New Roman"/>
                <w:color w:val="000000" w:themeColor="text1"/>
                <w:sz w:val="24"/>
                <w:szCs w:val="24"/>
              </w:rPr>
              <w:t xml:space="preserve">; limit 50 by default, 100 maximum</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Tracing</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X-Request-Id</w:t>
            </w:r>
            <w:r>
              <w:rPr>
                <w:rFonts w:ascii="Times New Roman" w:hAnsi="Times New Roman" w:eastAsia="Times New Roman" w:cs="Times New Roman"/>
                <w:color w:val="000000" w:themeColor="text1"/>
                <w:sz w:val="24"/>
                <w:szCs w:val="24"/>
              </w:rPr>
              <w:t xml:space="preserve"> accepted or generated, returned in the response and every log line</w:t>
            </w:r>
            <w:r>
              <w:rPr>
                <w:rFonts w:ascii="Times New Roman" w:hAnsi="Times New Roman" w:eastAsia="Times New Roman" w:cs="Times New Roman"/>
                <w:color w:val="000000" w:themeColor="text1"/>
                <w:sz w:val="24"/>
                <w:szCs w:val="24"/>
              </w:rPr>
            </w:r>
          </w:p>
        </w:tc>
      </w:tr>
      <w:tr>
        <w:trPr/>
        <w:tc>
          <w:tcPr>
            <w:tcBorders/>
            <w:tcW w:w="2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w:t>
            </w:r>
            <w:r>
              <w:rPr>
                <w:rFonts w:ascii="Times New Roman" w:hAnsi="Times New Roman" w:eastAsia="Times New Roman" w:cs="Times New Roman"/>
                <w:color w:val="000000" w:themeColor="text1"/>
                <w:sz w:val="24"/>
                <w:szCs w:val="24"/>
              </w:rPr>
            </w:r>
          </w:p>
        </w:tc>
        <w:tc>
          <w:tcPr>
            <w:tcBorders/>
            <w:tcW w:w="73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UTC, ISO 8601</w:t>
            </w:r>
            <w:r>
              <w:rPr>
                <w:rFonts w:ascii="Times New Roman" w:hAnsi="Times New Roman" w:eastAsia="Times New Roman" w:cs="Times New Roman"/>
                <w:color w:val="000000" w:themeColor="text1"/>
                <w:sz w:val="24"/>
                <w:szCs w:val="24"/>
              </w:rPr>
            </w:r>
          </w:p>
        </w:tc>
      </w:tr>
    </w:tbl>
    <w:p w14:paraId="006CAEAD">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4.2 Endpoints</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1000"/>
        <w:gridCol w:w="4560"/>
        <w:gridCol w:w="2200"/>
        <w:gridCol w:w="1600"/>
      </w:tblGrid>
      <w:tr>
        <w:trPr>
          <w:tblHeade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Method</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Path</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Access</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Idempotency</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/healthz, /readyz, /openapi.json</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Public</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/api/v1/auth/login</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Public</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/api/v1/auth/logout</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Signed in</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/api/v1/me</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Signed in</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/api/v1/accounts, /api/v1/accounts/{id}, /api/v1/accounts/{id}/entries</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 own only</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/api/v1/transfers</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Required</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/api/v1/transfers, /api/v1/transfers/{id}</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Own; staff see all</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/api/v1/transfers/{id}/reversals</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MAKER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Required</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/api/v1/approvals</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CHECKER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/api/v1/approvals/{id}/approve, /api/v1/approvals/{id}/reject</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CHECKER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Required</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/api/v1/reconciliation/runs</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CHECKER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r>
        <w:trPr/>
        <w:tc>
          <w:tcPr>
            <w:tcBorders/>
            <w:tcW w:w="10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GET</w:t>
            </w:r>
            <w:r>
              <w:rPr>
                <w:rFonts w:ascii="Times New Roman" w:hAnsi="Times New Roman" w:eastAsia="Times New Roman" w:cs="Times New Roman"/>
                <w:color w:val="000000" w:themeColor="text1"/>
                <w:sz w:val="24"/>
                <w:szCs w:val="24"/>
              </w:rPr>
            </w:r>
          </w:p>
        </w:tc>
        <w:tc>
          <w:tcPr>
            <w:tcBorders/>
            <w:tcW w:w="4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/api/v1/reconciliation/runs/latest, /api/v1/audit, /api/v1/audit/verify</w:t>
            </w:r>
            <w:r>
              <w:rPr>
                <w:rFonts w:ascii="Times New Roman" w:hAnsi="Times New Roman" w:eastAsia="Times New Roman" w:cs="Times New Roman"/>
                <w:color w:val="000000" w:themeColor="text1"/>
                <w:sz w:val="24"/>
                <w:szCs w:val="24"/>
              </w:rPr>
            </w:r>
          </w:p>
        </w:tc>
        <w:tc>
          <w:tcPr>
            <w:tcBorders/>
            <w:tcW w:w="2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MAKER, CHECKER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How compliance is checked:</w:t>
      </w:r>
      <w:r>
        <w:rPr>
          <w:rFonts w:ascii="Times New Roman" w:hAnsi="Times New Roman" w:eastAsia="Times New Roman" w:cs="Times New Roman"/>
          <w:b w:val="0"/>
          <w:bCs w:val="0"/>
          <w:color w:val="000000" w:themeColor="text1"/>
          <w:sz w:val="24"/>
          <w:szCs w:val="24"/>
        </w:rPr>
        <w:t xml:space="preserve"> roles are enforced centrally per path in the security configuration; integration tests assert status codes, error shape and role denials; the frontend uses a typed copy of the contract, so any mismatch fails its build.</w:t>
      </w:r>
      <w:r>
        <w:rPr>
          <w:rFonts w:ascii="Times New Roman" w:hAnsi="Times New Roman" w:eastAsia="Times New Roman" w:cs="Times New Roman"/>
          <w:b w:val="0"/>
          <w:bCs w:val="0"/>
          <w:color w:val="000000" w:themeColor="text1"/>
          <w:sz w:val="24"/>
          <w:szCs w:val="24"/>
        </w:rPr>
      </w:r>
    </w:p>
    <w:p w14:paraId="425EDDD3">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5. Deployment configuration</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1900"/>
        <w:gridCol w:w="7460"/>
      </w:tblGrid>
      <w:tr>
        <w:trPr>
          <w:tblHeade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Item</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Configuration</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Image</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Multi-stage build: React build, Maven build, Java 21 JRE on Alpine runtime</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Platform</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linux/amd64</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User</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Non-root, UID 10001; no shell login</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Port</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8080, single port; frontend and API served together</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/healthz</w:t>
            </w:r>
            <w:r>
              <w:rPr>
                <w:rFonts w:ascii="Times New Roman" w:hAnsi="Times New Roman" w:eastAsia="Times New Roman" w:cs="Times New Roman"/>
                <w:color w:val="000000" w:themeColor="text1"/>
                <w:sz w:val="24"/>
                <w:szCs w:val="24"/>
              </w:rPr>
              <w:t xml:space="preserve"> (process up) and </w:t>
            </w:r>
            <w:r>
              <w:rPr>
                <w:rFonts w:ascii="Times New Roman" w:hAnsi="Times New Roman" w:eastAsia="Times New Roman" w:cs="Times New Roman"/>
                <w:color w:val="000000" w:themeColor="text1"/>
                <w:sz w:val="24"/>
                <w:szCs w:val="24"/>
              </w:rPr>
              <w:t xml:space="preserve">/readyz</w:t>
            </w:r>
            <w:r>
              <w:rPr>
                <w:rFonts w:ascii="Times New Roman" w:hAnsi="Times New Roman" w:eastAsia="Times New Roman" w:cs="Times New Roman"/>
                <w:color w:val="000000" w:themeColor="text1"/>
                <w:sz w:val="24"/>
                <w:szCs w:val="24"/>
              </w:rPr>
              <w:t xml:space="preserve"> (database reachable and migrations applied)</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Resources</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Fits 2 CPU and 3 GB shared with PostgreSQL; JVM heap capped at 50% of memory; exits cleanly on out-of-memory</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Database</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PostgreSQL 16 provided by JengaSec; connection details from environment variables; schema created by Flyway on start</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Secrets</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None in the image or repository; all configuration from environment variables</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outbound internet needed at runtime; fonts and scripts are bundled</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Logs</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JSON lines to stdout</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Registry</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Private GitHub Container Registry; read-only token shared with JengaSec; a new tag for every release (v1, v2, v3), never </w:t>
            </w:r>
            <w:r>
              <w:rPr>
                <w:rFonts w:ascii="Times New Roman" w:hAnsi="Times New Roman" w:eastAsia="Times New Roman" w:cs="Times New Roman"/>
                <w:color w:val="000000" w:themeColor="text1"/>
                <w:sz w:val="24"/>
                <w:szCs w:val="24"/>
              </w:rPr>
              <w:t xml:space="preserve">latest</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CI</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On every push: backend tests against a real PostgreSQL container and frontend build. On a version tag: build, Trivy scan (fails on critical vulnerabilities), push</w:t>
            </w:r>
            <w:r>
              <w:rPr>
                <w:rFonts w:ascii="Times New Roman" w:hAnsi="Times New Roman" w:eastAsia="Times New Roman" w:cs="Times New Roman"/>
                <w:color w:val="000000" w:themeColor="text1"/>
                <w:sz w:val="24"/>
                <w:szCs w:val="24"/>
              </w:rPr>
            </w:r>
          </w:p>
        </w:tc>
      </w:tr>
      <w:tr>
        <w:trPr/>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Headers</w:t>
            </w:r>
            <w:r>
              <w:rPr>
                <w:rFonts w:ascii="Times New Roman" w:hAnsi="Times New Roman" w:eastAsia="Times New Roman" w:cs="Times New Roman"/>
                <w:color w:val="000000" w:themeColor="text1"/>
                <w:sz w:val="24"/>
                <w:szCs w:val="24"/>
              </w:rPr>
            </w:r>
          </w:p>
        </w:tc>
        <w:tc>
          <w:tcPr>
            <w:tcBorders/>
            <w:tcW w:w="74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Content-Security-Policy, X-Frame-Options DENY, no referrer, nosniff, restricted Permissions-Policy</w:t>
            </w:r>
            <w:r>
              <w:rPr>
                <w:rFonts w:ascii="Times New Roman" w:hAnsi="Times New Roman" w:eastAsia="Times New Roman" w:cs="Times New Roman"/>
                <w:color w:val="000000" w:themeColor="text1"/>
                <w:sz w:val="24"/>
                <w:szCs w:val="24"/>
              </w:rPr>
            </w:r>
          </w:p>
        </w:tc>
      </w:tr>
    </w:tbl>
    <w:p w14:paraId="780F60F9">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6. Threat model</w:t>
      </w:r>
      <w:r>
        <w:rPr>
          <w:rFonts w:ascii="Times New Roman" w:hAnsi="Times New Roman" w:eastAsia="Times New Roman" w:cs="Times New Roman"/>
          <w:color w:val="000000" w:themeColor="text1"/>
          <w:sz w:val="24"/>
          <w:szCs w:val="24"/>
        </w:rPr>
      </w:r>
    </w:p>
    <w:p>
      <w:pPr>
        <w:pStyle w:val="742"/>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6.1 Assets and trust boundaries</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3200"/>
        <w:gridCol w:w="6160"/>
      </w:tblGrid>
      <w:tr>
        <w:trPr>
          <w:tblHeader/>
        </w:trPr>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Asset</w:t>
            </w:r>
            <w:r>
              <w:rPr>
                <w:rFonts w:ascii="Times New Roman" w:hAnsi="Times New Roman" w:eastAsia="Times New Roman" w:cs="Times New Roman"/>
                <w:color w:val="000000" w:themeColor="text1"/>
                <w:sz w:val="24"/>
                <w:szCs w:val="24"/>
              </w:rPr>
            </w:r>
          </w:p>
        </w:tc>
        <w:tc>
          <w:tcPr>
            <w:tcBorders/>
            <w:tcW w:w="6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Why it matters</w:t>
            </w:r>
            <w:r>
              <w:rPr>
                <w:rFonts w:ascii="Times New Roman" w:hAnsi="Times New Roman" w:eastAsia="Times New Roman" w:cs="Times New Roman"/>
                <w:color w:val="000000" w:themeColor="text1"/>
                <w:sz w:val="24"/>
                <w:szCs w:val="24"/>
              </w:rPr>
            </w:r>
          </w:p>
        </w:tc>
      </w:tr>
      <w:tr>
        <w:trPr/>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Ledger (journals and entries)</w:t>
            </w:r>
            <w:r>
              <w:rPr>
                <w:rFonts w:ascii="Times New Roman" w:hAnsi="Times New Roman" w:eastAsia="Times New Roman" w:cs="Times New Roman"/>
                <w:color w:val="000000" w:themeColor="text1"/>
                <w:sz w:val="24"/>
                <w:szCs w:val="24"/>
              </w:rPr>
            </w:r>
          </w:p>
        </w:tc>
        <w:tc>
          <w:tcPr>
            <w:tcBorders/>
            <w:tcW w:w="6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It is the money. Every balance is derived from it</w:t>
            </w:r>
            <w:r>
              <w:rPr>
                <w:rFonts w:ascii="Times New Roman" w:hAnsi="Times New Roman" w:eastAsia="Times New Roman" w:cs="Times New Roman"/>
                <w:color w:val="000000" w:themeColor="text1"/>
                <w:sz w:val="24"/>
                <w:szCs w:val="24"/>
              </w:rPr>
            </w:r>
          </w:p>
        </w:tc>
      </w:tr>
      <w:tr>
        <w:trPr/>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Transfers and their decisions</w:t>
            </w:r>
            <w:r>
              <w:rPr>
                <w:rFonts w:ascii="Times New Roman" w:hAnsi="Times New Roman" w:eastAsia="Times New Roman" w:cs="Times New Roman"/>
                <w:color w:val="000000" w:themeColor="text1"/>
                <w:sz w:val="24"/>
                <w:szCs w:val="24"/>
              </w:rPr>
            </w:r>
          </w:p>
        </w:tc>
        <w:tc>
          <w:tcPr>
            <w:tcBorders/>
            <w:tcW w:w="6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 moved what, and who approved it</w:t>
            </w:r>
            <w:r>
              <w:rPr>
                <w:rFonts w:ascii="Times New Roman" w:hAnsi="Times New Roman" w:eastAsia="Times New Roman" w:cs="Times New Roman"/>
                <w:color w:val="000000" w:themeColor="text1"/>
                <w:sz w:val="24"/>
                <w:szCs w:val="24"/>
              </w:rPr>
            </w:r>
          </w:p>
        </w:tc>
      </w:tr>
      <w:tr>
        <w:trPr/>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Credentials and sessions</w:t>
            </w:r>
            <w:r>
              <w:rPr>
                <w:rFonts w:ascii="Times New Roman" w:hAnsi="Times New Roman" w:eastAsia="Times New Roman" w:cs="Times New Roman"/>
                <w:color w:val="000000" w:themeColor="text1"/>
                <w:sz w:val="24"/>
                <w:szCs w:val="24"/>
              </w:rPr>
            </w:r>
          </w:p>
        </w:tc>
        <w:tc>
          <w:tcPr>
            <w:tcBorders/>
            <w:tcW w:w="6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 of accounts</w:t>
            </w:r>
            <w:r>
              <w:rPr>
                <w:rFonts w:ascii="Times New Roman" w:hAnsi="Times New Roman" w:eastAsia="Times New Roman" w:cs="Times New Roman"/>
                <w:color w:val="000000" w:themeColor="text1"/>
                <w:sz w:val="24"/>
                <w:szCs w:val="24"/>
              </w:rPr>
            </w:r>
          </w:p>
        </w:tc>
      </w:tr>
      <w:tr>
        <w:trPr/>
        <w:tc>
          <w:tcPr>
            <w:tcBorders/>
            <w:tcW w:w="32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Audit trail</w:t>
            </w:r>
            <w:r>
              <w:rPr>
                <w:rFonts w:ascii="Times New Roman" w:hAnsi="Times New Roman" w:eastAsia="Times New Roman" w:cs="Times New Roman"/>
                <w:color w:val="000000" w:themeColor="text1"/>
                <w:sz w:val="24"/>
                <w:szCs w:val="24"/>
              </w:rPr>
            </w:r>
          </w:p>
        </w:tc>
        <w:tc>
          <w:tcPr>
            <w:tcBorders/>
            <w:tcW w:w="6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Our evidence; worthless if it can be edited</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Trust boundaries:</w:t>
      </w:r>
      <w:r>
        <w:rPr>
          <w:rFonts w:ascii="Times New Roman" w:hAnsi="Times New Roman" w:eastAsia="Times New Roman" w:cs="Times New Roman"/>
          <w:color w:val="000000" w:themeColor="text1"/>
          <w:sz w:val="24"/>
          <w:szCs w:val="24"/>
        </w:rPr>
        <w:t xml:space="preserve"> network to API (everything untrusted); customer to staff (makers and checkers have powers customers do not); API to database (the database trusts no one, including our own API).</w:t>
      </w:r>
      <w:r>
        <w:rPr>
          <w:rFonts w:ascii="Times New Roman" w:hAnsi="Times New Roman" w:eastAsia="Times New Roman" w:cs="Times New Roman"/>
          <w:color w:val="000000" w:themeColor="text1"/>
          <w:sz w:val="24"/>
          <w:szCs w:val="24"/>
        </w:rPr>
      </w:r>
    </w:p>
    <w:p w14:paraId="57001719">
      <w:pPr>
        <w:pStyle w:val="742"/>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2"/>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6.2 Threats and controls</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560"/>
        <w:gridCol w:w="2300"/>
        <w:gridCol w:w="1600"/>
        <w:gridCol w:w="1500"/>
        <w:gridCol w:w="3400"/>
      </w:tblGrid>
      <w:tr>
        <w:trPr>
          <w:tblHeade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Threat</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Attacker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Impact</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Controls</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T1</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Pay from someone else's account (IDOR)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Theft</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Owner in every query; 404; </w:t>
            </w:r>
            <w:r>
              <w:rPr>
                <w:rFonts w:ascii="Times New Roman" w:hAnsi="Times New Roman" w:eastAsia="Times New Roman" w:cs="Times New Roman"/>
                <w:color w:val="000000" w:themeColor="text1"/>
                <w:sz w:val="24"/>
                <w:szCs w:val="24"/>
              </w:rPr>
              <w:t xml:space="preserve">authz.access.denied</w:t>
            </w:r>
            <w:r>
              <w:rPr>
                <w:rFonts w:ascii="Times New Roman" w:hAnsi="Times New Roman" w:eastAsia="Times New Roman" w:cs="Times New Roman"/>
                <w:color w:val="000000" w:themeColor="text1"/>
                <w:sz w:val="24"/>
                <w:szCs w:val="24"/>
              </w:rPr>
              <w:t xml:space="preserve"> logged</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T2</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Double spend with parallel requests</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Overdraft, money created</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Ordered row locks; commit-time overdraft trigger</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T3</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Replay a transfer request</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attacker or flaky client</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Duplicate payment</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Mandatory idempotency key with request hash</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T4</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Negative, zero or huge amounts</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Money created</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Validation; database check that amount is above zero; limits</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T5</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Bypass fraud review</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Insider or injection</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Unchecked large transfer</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Decision set before insert; immutable by trigger</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T6</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Approve own transfer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Insider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Maker-checker defeated</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Database check that approver is not the creator</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T7</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Rewrite or delete history</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Insider or injection</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Fraud hidden</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Append-only triggers; hash chain; reconciliation</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T8</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Unbalance the ledger</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Bug or injection</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Books wrong</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Deferred balanced-journal trigger</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T9</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Reverse a transfer twice</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Insider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Money created</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Unique reversal link; one live reversal per transfer</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T10</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Password guessing</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External</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Account takeover</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Lockout, IP rate limit, BCrypt, no enumeration</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T11</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Stolen token</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External</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Account takeover</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Short expiry, server-side revocation, hashed storage</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T12</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Role escalation via request body</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Customer</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Staff powers</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Unknown fields rejected; role only from token</w:t>
            </w:r>
            <w:r>
              <w:rPr>
                <w:rFonts w:ascii="Times New Roman" w:hAnsi="Times New Roman" w:eastAsia="Times New Roman" w:cs="Times New Roman"/>
                <w:color w:val="000000" w:themeColor="text1"/>
                <w:sz w:val="24"/>
                <w:szCs w:val="24"/>
              </w:rPr>
            </w:r>
          </w:p>
        </w:tc>
      </w:tr>
      <w:tr>
        <w:trPr/>
        <w:tc>
          <w:tcPr>
            <w:tcBorders/>
            <w:tcW w:w="5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T13</w:t>
            </w:r>
            <w:r>
              <w:rPr>
                <w:rFonts w:ascii="Times New Roman" w:hAnsi="Times New Roman" w:eastAsia="Times New Roman" w:cs="Times New Roman"/>
                <w:color w:val="000000" w:themeColor="text1"/>
                <w:sz w:val="24"/>
                <w:szCs w:val="24"/>
              </w:rPr>
            </w:r>
          </w:p>
        </w:tc>
        <w:tc>
          <w:tcPr>
            <w:tcBorders/>
            <w:tcW w:w="2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Information leakage from errors</w:t>
            </w:r>
            <w:r>
              <w:rPr>
                <w:rFonts w:ascii="Times New Roman" w:hAnsi="Times New Roman" w:eastAsia="Times New Roman" w:cs="Times New Roman"/>
                <w:color w:val="000000" w:themeColor="text1"/>
                <w:sz w:val="24"/>
                <w:szCs w:val="24"/>
              </w:rPr>
            </w:r>
          </w:p>
        </w:tc>
        <w:tc>
          <w:tcPr>
            <w:tcBorders/>
            <w:tcW w:w="1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External</w:t>
            </w:r>
            <w:r>
              <w:rPr>
                <w:rFonts w:ascii="Times New Roman" w:hAnsi="Times New Roman" w:eastAsia="Times New Roman" w:cs="Times New Roman"/>
                <w:color w:val="000000" w:themeColor="text1"/>
                <w:sz w:val="24"/>
                <w:szCs w:val="24"/>
              </w:rPr>
            </w:r>
          </w:p>
        </w:tc>
        <w:tc>
          <w:tcPr>
            <w:tcBorders/>
            <w:tcW w:w="1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Reconnaissance</w:t>
            </w:r>
            <w:r>
              <w:rPr>
                <w:rFonts w:ascii="Times New Roman" w:hAnsi="Times New Roman" w:eastAsia="Times New Roman" w:cs="Times New Roman"/>
                <w:color w:val="000000" w:themeColor="text1"/>
                <w:sz w:val="24"/>
                <w:szCs w:val="24"/>
              </w:rPr>
            </w:r>
          </w:p>
        </w:tc>
        <w:tc>
          <w:tcPr>
            <w:tcBorders/>
            <w:tcW w:w="34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Single safe error shape; no stack traces</w:t>
            </w:r>
            <w:r>
              <w:rPr>
                <w:rFonts w:ascii="Times New Roman" w:hAnsi="Times New Roman" w:eastAsia="Times New Roman" w:cs="Times New Roman"/>
                <w:color w:val="000000" w:themeColor="text1"/>
                <w:sz w:val="24"/>
                <w:szCs w:val="24"/>
              </w:rPr>
            </w:r>
          </w:p>
        </w:tc>
      </w:tr>
    </w:tbl>
    <w:p w14:paraId="576CF2FE">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7. Security objectives</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caller can move or view money in an account they do not own.</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sum of all ledger entries is always zero, and every journal balances.</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customer balance can go below zero, even under concurrent requests.</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same request can never post money twice.</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transfer at or above KES 250,000, or marked REVIEW, moves without a different person's approval.</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financial or audit record can be changed or deleted, and any tampering is detectable.</w:t>
      </w:r>
      <w:r>
        <w:rPr>
          <w:rFonts w:ascii="Times New Roman" w:hAnsi="Times New Roman" w:eastAsia="Times New Roman" w:cs="Times New Roman"/>
          <w:color w:val="000000" w:themeColor="text1"/>
          <w:sz w:val="24"/>
          <w:szCs w:val="24"/>
        </w:rPr>
      </w:r>
    </w:p>
    <w:p>
      <w:pPr>
        <w:pStyle w:val="733"/>
        <w:numPr>
          <w:ilvl w:val="0"/>
          <w:numId w:val="9"/>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security decision produces a log line that identifies the actor, action and outcome.</w:t>
      </w:r>
      <w:r>
        <w:rPr>
          <w:rFonts w:ascii="Times New Roman" w:hAnsi="Times New Roman" w:eastAsia="Times New Roman" w:cs="Times New Roman"/>
          <w:color w:val="000000" w:themeColor="text1"/>
          <w:sz w:val="24"/>
          <w:szCs w:val="24"/>
        </w:rPr>
      </w:r>
    </w:p>
    <w:p>
      <w:pPr>
        <w:pStyle w:val="741"/>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8. Logging and live defence</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request writes one JSON line with </w:t>
      </w:r>
      <w:r>
        <w:rPr>
          <w:rFonts w:ascii="Times New Roman" w:hAnsi="Times New Roman" w:eastAsia="Times New Roman" w:cs="Times New Roman"/>
          <w:color w:val="000000" w:themeColor="text1"/>
          <w:sz w:val="24"/>
          <w:szCs w:val="24"/>
        </w:rPr>
        <w:t xml:space="preserve">ts</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src_ip</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method</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path</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status</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user</w:t>
      </w:r>
      <w:r>
        <w:rPr>
          <w:rFonts w:ascii="Times New Roman" w:hAnsi="Times New Roman" w:eastAsia="Times New Roman" w:cs="Times New Roman"/>
          <w:color w:val="000000" w:themeColor="text1"/>
          <w:sz w:val="24"/>
          <w:szCs w:val="24"/>
        </w:rPr>
        <w:t xml:space="preserve"> and </w:t>
      </w:r>
      <w:r>
        <w:rPr>
          <w:rFonts w:ascii="Times New Roman" w:hAnsi="Times New Roman" w:eastAsia="Times New Roman" w:cs="Times New Roman"/>
          <w:color w:val="000000" w:themeColor="text1"/>
          <w:sz w:val="24"/>
          <w:szCs w:val="24"/>
        </w:rPr>
        <w:t xml:space="preserve">action</w:t>
      </w:r>
      <w:r>
        <w:rPr>
          <w:rFonts w:ascii="Times New Roman" w:hAnsi="Times New Roman" w:eastAsia="Times New Roman" w:cs="Times New Roman"/>
          <w:color w:val="000000" w:themeColor="text1"/>
          <w:sz w:val="24"/>
          <w:szCs w:val="24"/>
        </w:rPr>
        <w:t xml:space="preserve">, plus a request ID that also appears in every error response. Every security decision writes its own named event.</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3500"/>
        <w:gridCol w:w="2700"/>
        <w:gridCol w:w="3160"/>
      </w:tblGrid>
      <w:tr>
        <w:trPr>
          <w:tblHeade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Signal</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Likely attack</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Our response</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Burst of </w:t>
            </w:r>
            <w:r>
              <w:rPr>
                <w:rFonts w:ascii="Times New Roman" w:hAnsi="Times New Roman" w:eastAsia="Times New Roman" w:cs="Times New Roman"/>
                <w:color w:val="000000" w:themeColor="text1"/>
                <w:sz w:val="24"/>
                <w:szCs w:val="24"/>
              </w:rPr>
              <w:t xml:space="preserve">auth.login.failed</w:t>
            </w:r>
            <w:r>
              <w:rPr>
                <w:rFonts w:ascii="Times New Roman" w:hAnsi="Times New Roman" w:eastAsia="Times New Roman" w:cs="Times New Roman"/>
                <w:color w:val="000000" w:themeColor="text1"/>
                <w:sz w:val="24"/>
                <w:szCs w:val="24"/>
              </w:rPr>
              <w:t xml:space="preserve">, then </w:t>
            </w:r>
            <w:r>
              <w:rPr>
                <w:rFonts w:ascii="Times New Roman" w:hAnsi="Times New Roman" w:eastAsia="Times New Roman" w:cs="Times New Roman"/>
                <w:color w:val="000000" w:themeColor="text1"/>
                <w:sz w:val="24"/>
                <w:szCs w:val="24"/>
              </w:rPr>
              <w:t xml:space="preserve">auth.account.locked</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Password guessing</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Report source IP and targeted accounts</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Repeated </w:t>
            </w:r>
            <w:r>
              <w:rPr>
                <w:rFonts w:ascii="Times New Roman" w:hAnsi="Times New Roman" w:eastAsia="Times New Roman" w:cs="Times New Roman"/>
                <w:color w:val="000000" w:themeColor="text1"/>
                <w:sz w:val="24"/>
                <w:szCs w:val="24"/>
              </w:rPr>
              <w:t xml:space="preserve">authz.access.denied</w:t>
            </w:r>
            <w:r>
              <w:rPr>
                <w:rFonts w:ascii="Times New Roman" w:hAnsi="Times New Roman" w:eastAsia="Times New Roman" w:cs="Times New Roman"/>
                <w:color w:val="000000" w:themeColor="text1"/>
                <w:sz w:val="24"/>
                <w:szCs w:val="24"/>
              </w:rPr>
              <w:t xml:space="preserve"> on accounts</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IDOR or enumeration</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Report actor and account IDs probed</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idempotency.conflict</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Replay or tampered retry</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Report actor and key</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fraud.block</w:t>
            </w:r>
            <w:r>
              <w:rPr>
                <w:rFonts w:ascii="Times New Roman" w:hAnsi="Times New Roman" w:eastAsia="Times New Roman" w:cs="Times New Roman"/>
                <w:color w:val="000000" w:themeColor="text1"/>
                <w:sz w:val="24"/>
                <w:szCs w:val="24"/>
              </w:rPr>
              <w:t xml:space="preserve"> or </w:t>
            </w:r>
            <w:r>
              <w:rPr>
                <w:rFonts w:ascii="Times New Roman" w:hAnsi="Times New Roman" w:eastAsia="Times New Roman" w:cs="Times New Roman"/>
                <w:color w:val="000000" w:themeColor="text1"/>
                <w:sz w:val="24"/>
                <w:szCs w:val="24"/>
              </w:rPr>
              <w:t xml:space="preserve">limit.exceeded</w:t>
            </w:r>
            <w:r>
              <w:rPr>
                <w:rFonts w:ascii="Times New Roman" w:hAnsi="Times New Roman" w:eastAsia="Times New Roman" w:cs="Times New Roman"/>
                <w:color w:val="000000" w:themeColor="text1"/>
                <w:sz w:val="24"/>
                <w:szCs w:val="24"/>
              </w:rPr>
              <w:t xml:space="preserve"> spikes</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draining</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Report pattern and amounts</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approval.self_approval_denied</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Insider abuse</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Escalate</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db.guard_triggered</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Injection or logic bypass reached the database</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Escalate immediately</w:t>
            </w:r>
            <w:r>
              <w:rPr>
                <w:rFonts w:ascii="Times New Roman" w:hAnsi="Times New Roman" w:eastAsia="Times New Roman" w:cs="Times New Roman"/>
                <w:color w:val="000000" w:themeColor="text1"/>
                <w:sz w:val="24"/>
                <w:szCs w:val="24"/>
              </w:rPr>
            </w:r>
          </w:p>
        </w:tc>
      </w:tr>
      <w:tr>
        <w:trPr/>
        <w:tc>
          <w:tcPr>
            <w:tcBorders/>
            <w:tcW w:w="35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reconciliation.failed</w:t>
            </w:r>
            <w:r>
              <w:rPr>
                <w:rFonts w:ascii="Times New Roman" w:hAnsi="Times New Roman" w:eastAsia="Times New Roman" w:cs="Times New Roman"/>
                <w:color w:val="000000" w:themeColor="text1"/>
                <w:sz w:val="24"/>
                <w:szCs w:val="24"/>
              </w:rPr>
              <w:t xml:space="preserve"> or </w:t>
            </w:r>
            <w:r>
              <w:rPr>
                <w:rFonts w:ascii="Times New Roman" w:hAnsi="Times New Roman" w:eastAsia="Times New Roman" w:cs="Times New Roman"/>
                <w:color w:val="000000" w:themeColor="text1"/>
                <w:sz w:val="24"/>
                <w:szCs w:val="24"/>
              </w:rPr>
              <w:t xml:space="preserve">audit.chain.broken</w:t>
            </w:r>
            <w:r>
              <w:rPr>
                <w:rFonts w:ascii="Times New Roman" w:hAnsi="Times New Roman" w:eastAsia="Times New Roman" w:cs="Times New Roman"/>
                <w:color w:val="000000" w:themeColor="text1"/>
                <w:sz w:val="24"/>
                <w:szCs w:val="24"/>
              </w:rPr>
            </w:r>
          </w:p>
        </w:tc>
        <w:tc>
          <w:tcPr>
            <w:tcBorders/>
            <w:tcW w:w="2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Integrity compromise</w:t>
            </w:r>
            <w:r>
              <w:rPr>
                <w:rFonts w:ascii="Times New Roman" w:hAnsi="Times New Roman" w:eastAsia="Times New Roman" w:cs="Times New Roman"/>
                <w:color w:val="000000" w:themeColor="text1"/>
                <w:sz w:val="24"/>
                <w:szCs w:val="24"/>
              </w:rPr>
            </w:r>
          </w:p>
        </w:tc>
        <w:tc>
          <w:tcPr>
            <w:tcBorders/>
            <w:tcW w:w="31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Run verification, report affected records</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During the event one person watches authentication and access logs, one watches money movement, and the Security Lead triages and files reports.</w:t>
      </w:r>
      <w:r>
        <w:rPr>
          <w:rFonts w:ascii="Times New Roman" w:hAnsi="Times New Roman" w:eastAsia="Times New Roman" w:cs="Times New Roman"/>
          <w:color w:val="000000" w:themeColor="text1"/>
          <w:sz w:val="24"/>
          <w:szCs w:val="24"/>
        </w:rPr>
      </w:r>
    </w:p>
    <w:p w14:paraId="34108740">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9. Testing</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tes</w:t>
      </w:r>
      <w:r>
        <w:rPr>
          <w:rFonts w:ascii="Times New Roman" w:hAnsi="Times New Roman" w:eastAsia="Times New Roman" w:cs="Times New Roman"/>
          <w:color w:val="000000" w:themeColor="text1"/>
          <w:sz w:val="24"/>
          <w:szCs w:val="24"/>
        </w:rPr>
        <w:t xml:space="preserve">ts run in CI against a real PostgreSQL container and cover authentication, lockout, enumeration resistance, ownership, role enforcement, token revocation and request validation. Concurrency and idempotency tests run parallel transfers against the full API.</w:t>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Our Security Lead attacks every version we release before it is submitted.</w:t>
      </w:r>
      <w:r>
        <w:rPr>
          <w:rFonts w:ascii="Times New Roman" w:hAnsi="Times New Roman" w:eastAsia="Times New Roman" w:cs="Times New Roman"/>
          <w:color w:val="000000" w:themeColor="text1"/>
          <w:sz w:val="24"/>
          <w:szCs w:val="24"/>
        </w:rPr>
      </w:r>
    </w:p>
    <w:p w14:paraId="4788E5BC">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10. Implementation plan</w:t>
      </w:r>
      <w:r>
        <w:rPr>
          <w:rFonts w:ascii="Times New Roman" w:hAnsi="Times New Roman" w:eastAsia="Times New Roman" w:cs="Times New Roman"/>
          <w:color w:val="000000" w:themeColor="text1"/>
          <w:sz w:val="24"/>
          <w:szCs w:val="24"/>
        </w:rPr>
      </w:r>
    </w:p>
    <w:tbl>
      <w:tblPr>
        <w:tblStyle w:val="12"/>
        <w:tblW w:w="9899" w:type="dxa"/>
        <w:tblBorders/>
        <w:tblLayout w:type="fixed"/>
        <w:tblLook w:val="04A0" w:firstRow="1" w:lastRow="0" w:firstColumn="1" w:lastColumn="0" w:noHBand="0" w:noVBand="1"/>
      </w:tblPr>
      <w:tblGrid>
        <w:gridCol w:w="1700"/>
        <w:gridCol w:w="3700"/>
        <w:gridCol w:w="1900"/>
        <w:gridCol w:w="2599"/>
      </w:tblGrid>
      <w:tr>
        <w:trPr>
          <w:tblHeade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Phase</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Owner</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Done when</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Foundation</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Schema and migrations, health endpoints, configuration, Dockerfile, CI, error handling, JSON logging</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Build Lead</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Image v1 reaches Healthy</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Identity</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Login, sessions, lockout, roles, account and entry endpoints</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Identity Developer</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Auth and ownership tests pass</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Money core</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Ledger service, atomic transfers, idempotency, concurrency tests</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Build Lead</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Parallel transfer test cannot overspend</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Controls</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Limits, fraud engine, maker-checker, audit endpoints, reconciliation</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Transaction Controls Developer</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Controls tests pass; reconciliation passes</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 Reversals and frontend</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Reversal flow; React frontend wired to the API</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Build Lead</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End-to-end flows work in the image</w:t>
            </w:r>
            <w:r>
              <w:rPr>
                <w:rFonts w:ascii="Times New Roman" w:hAnsi="Times New Roman" w:eastAsia="Times New Roman" w:cs="Times New Roman"/>
                <w:color w:val="000000" w:themeColor="text1"/>
                <w:sz w:val="24"/>
                <w:szCs w:val="24"/>
              </w:rPr>
            </w:r>
          </w:p>
        </w:tc>
      </w:tr>
      <w:tr>
        <w:trPr/>
        <w:tc>
          <w:tcPr>
            <w:tcBorders/>
            <w:tcW w:w="1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6. Hardening</w:t>
            </w:r>
            <w:r>
              <w:rPr>
                <w:rFonts w:ascii="Times New Roman" w:hAnsi="Times New Roman" w:eastAsia="Times New Roman" w:cs="Times New Roman"/>
                <w:color w:val="000000" w:themeColor="text1"/>
                <w:sz w:val="24"/>
                <w:szCs w:val="24"/>
              </w:rPr>
            </w:r>
          </w:p>
        </w:tc>
        <w:tc>
          <w:tcPr>
            <w:tcBorders/>
            <w:tcW w:w="37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 Lead attacks each release; fixes; final scan</w:t>
            </w:r>
            <w:r>
              <w:rPr>
                <w:rFonts w:ascii="Times New Roman" w:hAnsi="Times New Roman" w:eastAsia="Times New Roman" w:cs="Times New Roman"/>
                <w:color w:val="000000" w:themeColor="text1"/>
                <w:sz w:val="24"/>
                <w:szCs w:val="24"/>
              </w:rPr>
            </w:r>
          </w:p>
        </w:tc>
        <w:tc>
          <w:tcPr>
            <w:tcBorders/>
            <w:tcW w:w="19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Whole team</w:t>
            </w:r>
            <w:r>
              <w:rPr>
                <w:rFonts w:ascii="Times New Roman" w:hAnsi="Times New Roman" w:eastAsia="Times New Roman" w:cs="Times New Roman"/>
                <w:color w:val="000000" w:themeColor="text1"/>
                <w:sz w:val="24"/>
                <w:szCs w:val="24"/>
              </w:rPr>
            </w:r>
          </w:p>
        </w:tc>
        <w:tc>
          <w:tcPr>
            <w:tcBorders/>
            <w:tcW w:w="2599"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open critical findings; final image Healthy</w:t>
            </w:r>
            <w:r>
              <w:rPr>
                <w:rFonts w:ascii="Times New Roman" w:hAnsi="Times New Roman" w:eastAsia="Times New Roman" w:cs="Times New Roman"/>
                <w:color w:val="000000" w:themeColor="text1"/>
                <w:sz w:val="24"/>
                <w:szCs w:val="24"/>
              </w:rPr>
            </w:r>
          </w:p>
        </w:tc>
      </w:tr>
    </w:tbl>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pull request </w:t>
      </w:r>
      <w:r>
        <w:rPr>
          <w:rFonts w:ascii="Times New Roman" w:hAnsi="Times New Roman" w:eastAsia="Times New Roman" w:cs="Times New Roman"/>
          <w:color w:val="000000" w:themeColor="text1"/>
          <w:sz w:val="24"/>
          <w:szCs w:val="24"/>
        </w:rPr>
        <w:t xml:space="preserve">is reviewed by the Build Lead against a checklist: money as integer cents, ownership on every query, no updates or deletes on ledger or audit rows, a log line for every security decision, safe errors, validated input, and security tests alongside the code.</w:t>
      </w:r>
      <w:r>
        <w:rPr>
          <w:rFonts w:ascii="Times New Roman" w:hAnsi="Times New Roman" w:eastAsia="Times New Roman" w:cs="Times New Roman"/>
          <w:color w:val="000000" w:themeColor="text1"/>
          <w:sz w:val="24"/>
          <w:szCs w:val="24"/>
        </w:rPr>
      </w:r>
    </w:p>
    <w:p w14:paraId="6C46C234">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11. Timeline</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2600"/>
        <w:gridCol w:w="6760"/>
      </w:tblGrid>
      <w:tr>
        <w:trPr>
          <w:tblHeade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When (EAT)</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Milestone</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 12 Oct</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Team formed and roles set; schema, infrastructure, frontend and identity built; profiles and IDs completed by 23:59</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Tue 13 Oct, 09:00</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Proposal version 2 submitted</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Tue 13 Oct, morning</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Money core, controls and reversals completed; Security Lead attacks each release</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Tue 13 Oct, 12:00</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Code freeze; bug fixes only</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Tue 13 Oct, 13:00</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Final image submitted and Healthy</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Tue 13 Oct, 14:00</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Official build freeze</w:t>
            </w:r>
            <w:r>
              <w:rPr>
                <w:rFonts w:ascii="Times New Roman" w:hAnsi="Times New Roman" w:eastAsia="Times New Roman" w:cs="Times New Roman"/>
                <w:color w:val="000000" w:themeColor="text1"/>
                <w:sz w:val="24"/>
                <w:szCs w:val="24"/>
              </w:rPr>
            </w:r>
          </w:p>
        </w:tc>
      </w:tr>
      <w:tr>
        <w:trPr/>
        <w:tc>
          <w:tcPr>
            <w:tcBorders/>
            <w:tcW w:w="26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Wed 14 to Fri 16 Oct</w:t>
            </w:r>
            <w:r>
              <w:rPr>
                <w:rFonts w:ascii="Times New Roman" w:hAnsi="Times New Roman" w:eastAsia="Times New Roman" w:cs="Times New Roman"/>
                <w:color w:val="000000" w:themeColor="text1"/>
                <w:sz w:val="24"/>
                <w:szCs w:val="24"/>
              </w:rPr>
            </w:r>
          </w:p>
        </w:tc>
        <w:tc>
          <w:tcPr>
            <w:tcBorders/>
            <w:tcW w:w="6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Live defence at Strathmore: log monitoring, detection and reporting</w:t>
            </w:r>
            <w:r>
              <w:rPr>
                <w:rFonts w:ascii="Times New Roman" w:hAnsi="Times New Roman" w:eastAsia="Times New Roman" w:cs="Times New Roman"/>
                <w:color w:val="000000" w:themeColor="text1"/>
                <w:sz w:val="24"/>
                <w:szCs w:val="24"/>
              </w:rPr>
            </w:r>
          </w:p>
        </w:tc>
      </w:tr>
    </w:tbl>
    <w:p w14:paraId="15AF30EC">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12. Risks and mitigations</w:t>
      </w:r>
      <w:r>
        <w:rPr>
          <w:rFonts w:ascii="Times New Roman" w:hAnsi="Times New Roman" w:eastAsia="Times New Roman" w:cs="Times New Roman"/>
          <w:color w:val="000000" w:themeColor="text1"/>
          <w:sz w:val="24"/>
          <w:szCs w:val="24"/>
        </w:rPr>
      </w:r>
    </w:p>
    <w:tbl>
      <w:tblPr>
        <w:tblStyle w:val="12"/>
        <w:tblW w:w="9360" w:type="dxa"/>
        <w:tblBorders/>
        <w:tblLook w:val="04A0" w:firstRow="1" w:lastRow="0" w:firstColumn="1" w:lastColumn="0" w:noHBand="0" w:noVBand="1"/>
      </w:tblPr>
      <w:tblGrid>
        <w:gridCol w:w="3300"/>
        <w:gridCol w:w="1300"/>
        <w:gridCol w:w="4760"/>
      </w:tblGrid>
      <w:tr>
        <w:trPr>
          <w:tblHeade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Risk</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Likelihood</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Mitigation</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Core features not finished before the freeze</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Build in priority order; ship a Healthy image early and improve it with new tags; cut scope rather than break Healthy</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Image fails Healthy (platform, user, scan)</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amd64 build, non-root user, slim patched base image, Trivy in CI before every push</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Concurrency bug in transfer code</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Ordered row locks in the application, plus a commit-time overdraft trigger in the database as a backstop</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Logic bypass or injection reaches the database</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Parameterised SQL only; database triggers and constraints reject illegal changes and raise </w:t>
            </w:r>
            <w:r>
              <w:rPr>
                <w:rFonts w:ascii="Times New Roman" w:hAnsi="Times New Roman" w:eastAsia="Times New Roman" w:cs="Times New Roman"/>
                <w:color w:val="000000" w:themeColor="text1"/>
                <w:sz w:val="24"/>
                <w:szCs w:val="24"/>
              </w:rPr>
              <w:t xml:space="preserve">db.guard_triggered</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JVM and database exceed the shared 3 GB</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Heap capped at 50%; small connection pool; tested with the same limits locally</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Login rate limiter is in memory</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Accepted</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Fine for one instance; account lockout still applies per user</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Fraud rules are heuristics with fixed thresholds</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Accepted</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Decisions carry reasons and borderline cases go to REVIEW, so a person decides</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Internal funding account may go negative by design</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Accepted</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Excluded from customer overdraft checks; covered by reconciliation</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TLS termination inside our container</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Accepted</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Traffic stays on the provided range network; tokens are short-lived and revocable</w:t>
            </w:r>
            <w:r>
              <w:rPr>
                <w:rFonts w:ascii="Times New Roman" w:hAnsi="Times New Roman" w:eastAsia="Times New Roman" w:cs="Times New Roman"/>
                <w:color w:val="000000" w:themeColor="text1"/>
                <w:sz w:val="24"/>
                <w:szCs w:val="24"/>
              </w:rPr>
            </w:r>
          </w:p>
        </w:tc>
      </w:tr>
      <w:tr>
        <w:trPr/>
        <w:tc>
          <w:tcPr>
            <w:tcBorders/>
            <w:tcW w:w="3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team member becomes unavailable</w:t>
            </w:r>
            <w:r>
              <w:rPr>
                <w:rFonts w:ascii="Times New Roman" w:hAnsi="Times New Roman" w:eastAsia="Times New Roman" w:cs="Times New Roman"/>
                <w:color w:val="000000" w:themeColor="text1"/>
                <w:sz w:val="24"/>
                <w:szCs w:val="24"/>
              </w:rPr>
            </w:r>
          </w:p>
        </w:tc>
        <w:tc>
          <w:tcPr>
            <w:tcBorders/>
            <w:tcW w:w="130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p>
        </w:tc>
        <w:tc>
          <w:tcPr>
            <w:tcBorders/>
            <w:tcW w:w="4760" w:type="dxa"/>
          </w:tcPr>
          <w:p>
            <w:p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Shared written contract and folder ownership; any developer can pick up another's area</w:t>
            </w:r>
            <w:r>
              <w:rPr>
                <w:rFonts w:ascii="Times New Roman" w:hAnsi="Times New Roman" w:eastAsia="Times New Roman" w:cs="Times New Roman"/>
                <w:color w:val="000000" w:themeColor="text1"/>
                <w:sz w:val="24"/>
                <w:szCs w:val="24"/>
              </w:rPr>
            </w:r>
          </w:p>
        </w:tc>
      </w:tr>
    </w:tbl>
    <w:p w14:paraId="2874FAFD">
      <w:pPr>
        <w:pStyle w:val="741"/>
        <w:pBdr/>
        <w:spacing w:after="0" w:afterAutospacing="0" w:afterLines="0" w:before="0" w:beforeAutospacing="0" w:beforeLines="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741"/>
        <w:pBdr/>
        <w:spacing w:after="0" w:afterAutospacing="0" w:before="0" w:beforeAutospacing="0" w:line="360" w:lineRule="auto"/>
        <w:ind/>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13. References</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JengaSec 2026 Briefing, Application Blue Track, and the APP04 Payment Processing Service brief.</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OWASP Application Security Verification Standard (ASVS) 4.0.3. https://owasp.org/www-project-application-security-verification-standard/</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OWASP API Security Top 10, 2023 edition. https://owasp.org/API-Security/</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NIST SP 800-63B, Digital Identity Guidelines: Authentication and Lifecycle Management. https://pages.nist.gov/800-63-3/sp800-63b.html</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PostgreSQL 16 Documentation: Explicit Locking, and CREATE TRIGGER (constraint triggers). https://www.postgresql.org/docs/16/</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IETF HTTPAPI Working Group, The Idempotency-Key HTTP Header Field (Internet-Draft). https://datatracker.ietf.org/doc/draft-ietf-httpapi-idempotency-key-header/</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RFC 9110, HTTP Semantics. https://www.rfc-editor.org/rfc/rfc9110</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Spring Security Reference Documentation. https://docs.spring.io/spring-security/reference/</w:t>
      </w:r>
      <w:r>
        <w:rPr>
          <w:rFonts w:ascii="Times New Roman" w:hAnsi="Times New Roman" w:eastAsia="Times New Roman" w:cs="Times New Roman"/>
          <w:color w:val="000000" w:themeColor="text1"/>
          <w:sz w:val="24"/>
          <w:szCs w:val="24"/>
        </w:rPr>
      </w:r>
    </w:p>
    <w:p>
      <w:pPr>
        <w:pStyle w:val="733"/>
        <w:numPr>
          <w:ilvl w:val="0"/>
          <w:numId w:val="5"/>
        </w:numPr>
        <w:pBdr/>
        <w:spacing w:after="0" w:afterAutospacing="0" w:before="0" w:beforeAutospacing="0" w:line="36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CIS Docker Benchmark. https://www.cisecurity.org/benchmark/docker</w:t>
      </w:r>
      <w:r>
        <w:rPr>
          <w:rFonts w:ascii="Times New Roman" w:hAnsi="Times New Roman" w:eastAsia="Times New Roman" w:cs="Times New Roman"/>
          <w:color w:val="000000" w:themeColor="text1"/>
          <w:sz w:val="24"/>
          <w:szCs w:val="24"/>
        </w:rP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360"/>
      </w:tabs>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18"/>
        <w:szCs w:val="18"/>
      </w:rPr>
      <w:t xml:space="preserve">JengaBank Payments, APP04 Proposal v2</w:t>
    </w:r>
    <w:r>
      <w:rPr>
        <w:color w:val="56676a"/>
        <w:sz w:val="16"/>
        <w:szCs w:val="16"/>
      </w:rPr>
      <w:tab/>
    </w:r>
    <w:r>
      <w:rPr>
        <w:rFonts w:ascii="Times New Roman" w:hAnsi="Times New Roman" w:eastAsia="Times New Roman" w:cs="Times New Roman"/>
        <w:color w:val="000000" w:themeColor="text1"/>
        <w:sz w:val="18"/>
        <w:szCs w:val="18"/>
      </w:rPr>
      <w:t xml:space="preserve">Page </w:t>
    </w:r>
    <w:r>
      <w:rPr>
        <w:rFonts w:ascii="Times New Roman" w:hAnsi="Times New Roman" w:eastAsia="Times New Roman" w:cs="Times New Roman"/>
        <w:color w:val="000000" w:themeColor="text1"/>
        <w:sz w:val="18"/>
        <w:szCs w:val="18"/>
      </w:rPr>
      <w:fldChar w:fldCharType="begin"/>
      <w:instrText xml:space="preserve">PAGE</w:instrText>
      <w:fldChar w:fldCharType="separate"/>
      <w:fldChar w:fldCharType="end"/>
    </w:r>
    <w:r>
      <w:rPr>
        <w:rFonts w:ascii="Times New Roman" w:hAnsi="Times New Roman" w:eastAsia="Times New Roman" w:cs="Times New Roman"/>
        <w:color w:val="000000" w:themeColor="text1"/>
        <w:sz w:val="22"/>
        <w:szCs w:val="2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2D7561E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3189587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DF6EF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C27B51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1b2a2f"/>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9"/>
    <w:uiPriority w:val="9"/>
    <w:pPr>
      <w:pBdr/>
      <w:spacing/>
      <w:ind/>
    </w:pPr>
    <w:rPr>
      <w:rFonts w:ascii="Arial" w:hAnsi="Arial" w:eastAsia="Arial" w:cs="Arial"/>
      <w:i/>
      <w:iCs/>
      <w:color w:val="0f4761" w:themeColor="accent1" w:themeShade="BF"/>
    </w:rPr>
  </w:style>
  <w:style w:type="character" w:styleId="154">
    <w:name w:val="Heading 5 Char"/>
    <w:basedOn w:val="148"/>
    <w:link w:val="730"/>
    <w:uiPriority w:val="9"/>
    <w:pPr>
      <w:pBdr/>
      <w:spacing/>
      <w:ind/>
    </w:pPr>
    <w:rPr>
      <w:rFonts w:ascii="Arial" w:hAnsi="Arial" w:eastAsia="Arial" w:cs="Arial"/>
      <w:color w:val="0f4761" w:themeColor="accent1" w:themeShade="BF"/>
    </w:rPr>
  </w:style>
  <w:style w:type="character" w:styleId="155">
    <w:name w:val="Heading 6 Char"/>
    <w:basedOn w:val="148"/>
    <w:link w:val="73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5">
    <w:name w:val="Title"/>
    <w:qFormat/>
    <w:pPr>
      <w:pBdr/>
      <w:spacing/>
      <w:ind/>
    </w:pPr>
    <w:rPr>
      <w:sz w:val="56"/>
      <w:szCs w:val="56"/>
    </w:rPr>
  </w:style>
  <w:style w:type="paragraph" w:styleId="728">
    <w:name w:val="Heading 3"/>
    <w:qFormat/>
    <w:pPr>
      <w:pBdr/>
      <w:spacing/>
      <w:ind/>
    </w:pPr>
    <w:rPr>
      <w:color w:val="1f4d78"/>
      <w:sz w:val="24"/>
      <w:szCs w:val="24"/>
    </w:rPr>
  </w:style>
  <w:style w:type="paragraph" w:styleId="729">
    <w:name w:val="Heading 4"/>
    <w:qFormat/>
    <w:pPr>
      <w:pBdr/>
      <w:spacing/>
      <w:ind/>
    </w:pPr>
    <w:rPr>
      <w:i/>
      <w:iCs/>
      <w:color w:val="2e74b5"/>
    </w:rPr>
  </w:style>
  <w:style w:type="paragraph" w:styleId="730">
    <w:name w:val="Heading 5"/>
    <w:qFormat/>
    <w:pPr>
      <w:pBdr/>
      <w:spacing/>
      <w:ind/>
    </w:pPr>
    <w:rPr>
      <w:color w:val="2e74b5"/>
    </w:rPr>
  </w:style>
  <w:style w:type="paragraph" w:styleId="731">
    <w:name w:val="Heading 6"/>
    <w:qFormat/>
    <w:pPr>
      <w:pBdr/>
      <w:spacing/>
      <w:ind/>
    </w:pPr>
    <w:rPr>
      <w:color w:val="1f4d78"/>
    </w:rPr>
  </w:style>
  <w:style w:type="paragraph" w:styleId="732">
    <w:name w:val="Strong"/>
    <w:qFormat/>
    <w:pPr>
      <w:pBdr/>
      <w:spacing/>
      <w:ind/>
    </w:pPr>
    <w:rPr>
      <w:b/>
      <w:bCs/>
    </w:rPr>
  </w:style>
  <w:style w:type="paragraph" w:styleId="733">
    <w:name w:val="List Paragraph"/>
    <w:qFormat/>
    <w:pPr>
      <w:pBdr/>
      <w:spacing/>
      <w:ind/>
    </w:pPr>
  </w:style>
  <w:style w:type="character" w:styleId="734">
    <w:name w:val="Hyperlink"/>
    <w:uiPriority w:val="99"/>
    <w:unhideWhenUsed/>
    <w:pPr>
      <w:pBdr/>
      <w:spacing/>
      <w:ind/>
    </w:pPr>
    <w:rPr>
      <w:color w:val="0563c1"/>
      <w:u w:val="single"/>
    </w:rPr>
  </w:style>
  <w:style w:type="character" w:styleId="735">
    <w:name w:val="footnote reference"/>
    <w:uiPriority w:val="99"/>
    <w:semiHidden/>
    <w:unhideWhenUsed/>
    <w:pPr>
      <w:pBdr/>
      <w:spacing/>
      <w:ind/>
    </w:pPr>
    <w:rPr>
      <w:vertAlign w:val="superscript"/>
    </w:rPr>
  </w:style>
  <w:style w:type="paragraph" w:styleId="736">
    <w:name w:val="footnote text"/>
    <w:link w:val="737"/>
    <w:uiPriority w:val="99"/>
    <w:semiHidden/>
    <w:unhideWhenUsed/>
    <w:pPr>
      <w:pBdr/>
      <w:spacing w:after="0" w:line="240" w:lineRule="auto"/>
      <w:ind/>
    </w:pPr>
    <w:rPr>
      <w:sz w:val="20"/>
      <w:szCs w:val="20"/>
    </w:rPr>
  </w:style>
  <w:style w:type="character" w:styleId="737">
    <w:name w:val="Footnote Text Char"/>
    <w:link w:val="736"/>
    <w:uiPriority w:val="99"/>
    <w:semiHidden/>
    <w:unhideWhenUsed/>
    <w:pPr>
      <w:pBdr/>
      <w:spacing/>
      <w:ind/>
    </w:pPr>
    <w:rPr>
      <w:sz w:val="20"/>
      <w:szCs w:val="20"/>
    </w:rPr>
  </w:style>
  <w:style w:type="character" w:styleId="738">
    <w:name w:val="endnote reference"/>
    <w:uiPriority w:val="99"/>
    <w:semiHidden/>
    <w:unhideWhenUsed/>
    <w:pPr>
      <w:pBdr/>
      <w:spacing/>
      <w:ind/>
    </w:pPr>
    <w:rPr>
      <w:vertAlign w:val="superscript"/>
    </w:rPr>
  </w:style>
  <w:style w:type="paragraph" w:styleId="739">
    <w:name w:val="endnote text"/>
    <w:link w:val="740"/>
    <w:uiPriority w:val="99"/>
    <w:semiHidden/>
    <w:unhideWhenUsed/>
    <w:pPr>
      <w:pBdr/>
      <w:spacing w:after="0" w:line="240" w:lineRule="auto"/>
      <w:ind/>
    </w:pPr>
    <w:rPr>
      <w:sz w:val="20"/>
      <w:szCs w:val="20"/>
    </w:rPr>
  </w:style>
  <w:style w:type="character" w:styleId="740">
    <w:name w:val="Endnote Text Char"/>
    <w:link w:val="739"/>
    <w:uiPriority w:val="99"/>
    <w:semiHidden/>
    <w:unhideWhenUsed/>
    <w:pPr>
      <w:pBdr/>
      <w:spacing/>
      <w:ind/>
    </w:pPr>
    <w:rPr>
      <w:sz w:val="20"/>
      <w:szCs w:val="20"/>
    </w:rPr>
  </w:style>
  <w:style w:type="paragraph" w:styleId="741">
    <w:name w:val="Heading 1"/>
    <w:qFormat/>
    <w:pPr>
      <w:keepNext w:val="true"/>
      <w:pBdr/>
      <w:spacing w:after="140" w:before="360"/>
      <w:ind/>
      <w:outlineLvl w:val="0"/>
    </w:pPr>
    <w:rPr>
      <w:rFonts w:ascii="Arial" w:hAnsi="Arial" w:eastAsia="Arial" w:cs="Arial"/>
      <w:b/>
      <w:bCs/>
      <w:color w:val="1f5f4a"/>
      <w:sz w:val="30"/>
      <w:szCs w:val="30"/>
    </w:rPr>
  </w:style>
  <w:style w:type="paragraph" w:styleId="742">
    <w:name w:val="Heading 2"/>
    <w:qFormat/>
    <w:pPr>
      <w:keepNext w:val="true"/>
      <w:pBdr/>
      <w:spacing w:after="100" w:before="220"/>
      <w:ind/>
      <w:outlineLvl w:val="1"/>
    </w:pPr>
    <w:rPr>
      <w:rFonts w:ascii="Arial" w:hAnsi="Arial" w:eastAsia="Arial" w:cs="Arial"/>
      <w:b/>
      <w:bCs/>
      <w:color w:val="1b2a2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JengaBank Payments: Application Blue Proposal v2</dc:title>
  <dc:creator>Darlene Wendy</dc:creator>
  <cp:revision>2</cp:revision>
  <dcterms:created xsi:type="dcterms:W3CDTF">2026-10-12T21:23:04Z</dcterms:created>
  <dcterms:modified xsi:type="dcterms:W3CDTF">2026-10-13T04:50:15Z</dcterms:modified>
</cp:coreProperties>
</file>