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98" w:dyaOrig="806">
          <v:rect xmlns:o="urn:schemas-microsoft-com:office:office" xmlns:v="urn:schemas-microsoft-com:vml" id="rectole0000000000" style="width:169.900000pt;height:4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TC1</w:t>
            </w:r>
          </w:p>
        </w:tc>
      </w:tr>
      <w:tr>
        <w:trPr>
          <w:trHeight w:val="39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Succecsfull log in to abv.bg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Fill with valid user name and pass</w:t>
            </w:r>
          </w:p>
        </w:tc>
      </w:tr>
      <w:tr>
        <w:trPr>
          <w:trHeight w:val="352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D0D0D"/>
                <w:spacing w:val="0"/>
                <w:position w:val="0"/>
                <w:sz w:val="22"/>
                <w:shd w:fill="auto" w:val="clear"/>
              </w:rPr>
              <w:t xml:space="preserve">already registered account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name:hhhhh Password:3443H</w:t>
            </w:r>
          </w:p>
        </w:tc>
      </w:tr>
      <w:tr>
        <w:trPr>
          <w:trHeight w:val="352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20.9.18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M.Nikolov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0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1.Go to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https://www.abv.bg/</w:t>
              </w:r>
            </w:hyperlink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2.Login button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You have to fill Abv User with your  username:(hhhhh) and Password (3443H)</w:t>
              <w:br/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When you click the log in button you have to be redirected to abv.bg/mail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abv.bg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