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92" w:dyaOrig="1012">
          <v:rect xmlns:o="urn:schemas-microsoft-com:office:office" xmlns:v="urn:schemas-microsoft-com:vml" id="rectole0000000000" style="width:214.600000pt;height:50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Test Case Template</w:t>
      </w:r>
    </w:p>
    <w:tbl>
      <w:tblPr>
        <w:tblInd w:w="108" w:type="dxa"/>
      </w:tblPr>
      <w:tblGrid>
        <w:gridCol w:w="3084"/>
        <w:gridCol w:w="9552"/>
      </w:tblGrid>
      <w:tr>
        <w:trPr>
          <w:trHeight w:val="567" w:hRule="auto"/>
          <w:jc w:val="left"/>
        </w:trPr>
        <w:tc>
          <w:tcPr>
            <w:tcW w:w="12636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Център за обучение по софтуерно тестване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Website: </w:t>
            </w: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b/>
                  <w:color w:val="000000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http://skillo-bg.com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TC004P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OK Transaction</w:t>
            </w:r>
          </w:p>
        </w:tc>
      </w:tr>
      <w:tr>
        <w:trPr>
          <w:trHeight w:val="343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Prerequisites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successfull login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 Data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http://www.onlinebills.com/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username:testuser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password:TestUser1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Created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20.09.2018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Sibel Nadarova</w:t>
            </w: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Step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</w:tr>
      <w:tr>
        <w:trPr>
          <w:trHeight w:val="733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1.Click on "Create Transaction"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2.Click on "OK" Button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1.A confirmation window with OK and Cancel buttons appear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2.A green message "The transaction is completed" appears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://www.onlinebills.com/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://skillo-bg.com/" Id="docRId2" Type="http://schemas.openxmlformats.org/officeDocument/2006/relationships/hyperlink" /><Relationship Target="numbering.xml" Id="docRId4" Type="http://schemas.openxmlformats.org/officeDocument/2006/relationships/numbering" /></Relationships>
</file>