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53" w:dyaOrig="1032">
          <v:rect xmlns:o="urn:schemas-microsoft-com:office:office" xmlns:v="urn:schemas-microsoft-com:vml" id="rectole0000000000" style="width:217.6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TC001</w:t>
            </w:r>
          </w:p>
        </w:tc>
      </w:tr>
      <w:tr>
        <w:trPr>
          <w:trHeight w:val="379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invalid password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91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log in with invalid password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suppose to log in with invalid password</w:t>
            </w:r>
          </w:p>
        </w:tc>
      </w:tr>
      <w:tr>
        <w:trPr>
          <w:trHeight w:val="768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http://www.onlinebills.com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username:testuser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password: 3215468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20.09.2018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Sibel Nadarova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1032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568" w:hanging="358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Open site url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Enter username and passoword with the provided data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Click on "Login" button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numPr>
                <w:ilvl w:val="0"/>
                <w:numId w:val="42"/>
              </w:numPr>
              <w:spacing w:before="0" w:after="200" w:line="480"/>
              <w:ind w:right="0" w:left="720" w:hanging="36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Redirected to login page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Appears message "wrong password or username"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0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www.onlinebills.com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numbering.xml" Id="docRId4" Type="http://schemas.openxmlformats.org/officeDocument/2006/relationships/numbering" /></Relationships>
</file>