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AD72CB" w:rsidRPr="003648E2">
        <w:rPr>
          <w:sz w:val="32"/>
          <w:szCs w:val="32"/>
        </w:rPr>
        <w:t>OpenMP</w:t>
      </w:r>
      <w:proofErr w:type="spellEnd"/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BC6360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53C5284" w:rsidR="00800D9A" w:rsidRDefault="00BC6360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4636596F" w14:textId="3F9DA06D" w:rsidR="00BC6360" w:rsidRPr="00BC6360" w:rsidRDefault="00BC6360" w:rsidP="00BC6360">
      <w:pPr>
        <w:pStyle w:val="11"/>
        <w:tabs>
          <w:tab w:val="right" w:leader="dot" w:pos="9345"/>
        </w:tabs>
        <w:spacing w:line="360" w:lineRule="auto"/>
        <w:rPr>
          <w:noProof/>
        </w:rPr>
      </w:pPr>
      <w:r>
        <w:fldChar w:fldCharType="begin"/>
      </w:r>
      <w:r>
        <w:instrText xml:space="preserve"> HYPERLINK \l "_Toc18443923" </w:instrText>
      </w:r>
      <w:r>
        <w:fldChar w:fldCharType="separate"/>
      </w:r>
      <w:r>
        <w:rPr>
          <w:rStyle w:val="a3"/>
          <w:noProof/>
        </w:rPr>
        <w:t>ПРОФИЛИРОВАНИЕ</w:t>
      </w:r>
      <w:bookmarkStart w:id="0" w:name="_GoBack"/>
      <w:bookmarkEnd w:id="0"/>
      <w:r>
        <w:rPr>
          <w:noProof/>
          <w:webHidden/>
        </w:rPr>
        <w:tab/>
      </w:r>
      <w:r>
        <w:rPr>
          <w:noProof/>
          <w:webHidden/>
        </w:rPr>
        <w:t>6</w:t>
      </w:r>
      <w:r>
        <w:rPr>
          <w:noProof/>
        </w:rPr>
        <w:fldChar w:fldCharType="end"/>
      </w:r>
    </w:p>
    <w:p w14:paraId="7EFEC84D" w14:textId="7156E898" w:rsidR="00800D9A" w:rsidRPr="002D773D" w:rsidRDefault="00BC6360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0F573F4A" w14:textId="03DA2331" w:rsidR="00800D9A" w:rsidRPr="00764EE3" w:rsidRDefault="00BC6360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1" w:name="_Toc18443921"/>
      <w:r w:rsidRPr="00995326">
        <w:rPr>
          <w:bCs w:val="0"/>
        </w:rPr>
        <w:lastRenderedPageBreak/>
        <w:t>ЦЕЛЬ</w:t>
      </w:r>
      <w:bookmarkEnd w:id="1"/>
    </w:p>
    <w:p w14:paraId="08748111" w14:textId="74904B40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MP</w:t>
      </w:r>
      <w:r w:rsidR="006757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0CDC687B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Ax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=</w:t>
      </w:r>
      <w:r w:rsidR="006757FA">
        <w:rPr>
          <w:b w:val="0"/>
          <w:bCs w:val="0"/>
          <w:kern w:val="0"/>
          <w:sz w:val="28"/>
          <w:szCs w:val="28"/>
          <w:lang w:eastAsia="zh-CN" w:bidi="hi-IN"/>
        </w:rPr>
        <w:t xml:space="preserve">b, распараллелить с помощью 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MP</w:t>
      </w:r>
      <w:r w:rsidR="006757FA">
        <w:rPr>
          <w:b w:val="0"/>
          <w:bCs w:val="0"/>
          <w:kern w:val="0"/>
          <w:sz w:val="28"/>
          <w:szCs w:val="28"/>
          <w:lang w:val="en-US" w:eastAsia="zh-CN" w:bidi="hi-IN"/>
        </w:rPr>
        <w:t>I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59A29B7A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1: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дублируются в каждом MPI-процессе</w:t>
      </w:r>
    </w:p>
    <w:p w14:paraId="5A43CC5D" w14:textId="753E60BF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2: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разрезаются между MPI-процессами аналогично матрице A</w:t>
      </w:r>
    </w:p>
    <w:p w14:paraId="18C355ED" w14:textId="77777777" w:rsidR="006757FA" w:rsidRPr="006757FA" w:rsidRDefault="006757FA" w:rsidP="006757FA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3F5DA496" w14:textId="4822CDA2" w:rsidR="009960A9" w:rsidRDefault="006757FA" w:rsidP="009960A9">
      <w:pPr>
        <w:pStyle w:val="1"/>
        <w:numPr>
          <w:ilvl w:val="0"/>
          <w:numId w:val="4"/>
        </w:numPr>
        <w:ind w:left="284"/>
        <w:jc w:val="left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Выполнить профилирование двух вариантов программы с помощью MPE при использовании 16-и ядер.</w:t>
      </w:r>
    </w:p>
    <w:p w14:paraId="709CBD9B" w14:textId="54CDF3FE" w:rsidR="009960A9" w:rsidRPr="009960A9" w:rsidRDefault="009960A9" w:rsidP="009960A9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b/>
          <w:bCs/>
          <w:szCs w:val="28"/>
          <w:lang w:eastAsia="zh-CN" w:bidi="hi-IN"/>
        </w:rPr>
        <w:br w:type="page"/>
      </w:r>
    </w:p>
    <w:p w14:paraId="1A8227AB" w14:textId="1C9947A1" w:rsidR="00185C60" w:rsidRDefault="00185C60" w:rsidP="009960A9">
      <w:pPr>
        <w:pStyle w:val="1"/>
        <w:ind w:left="284" w:firstLine="0"/>
      </w:pPr>
      <w: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FC371AA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7084BFE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57BD316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B10586" w14:textId="58BBDC6E" w:rsidR="009960A9" w:rsidRDefault="009960A9" w:rsidP="009960A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ПРОФИЛИРОВАНИЕ</w:t>
      </w:r>
    </w:p>
    <w:p w14:paraId="079C39DD" w14:textId="094D4F5E" w:rsidR="009960A9" w:rsidRPr="009960A9" w:rsidRDefault="009960A9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1D31A4" w14:textId="3D2F3036" w:rsidR="00EE1180" w:rsidRDefault="00800D9A" w:rsidP="00EE1180">
      <w:pPr>
        <w:pStyle w:val="Default"/>
        <w:jc w:val="center"/>
        <w:rPr>
          <w:b/>
          <w:bCs/>
          <w:sz w:val="32"/>
          <w:szCs w:val="32"/>
        </w:rPr>
      </w:pPr>
      <w:r w:rsidRPr="003541DE">
        <w:rPr>
          <w:b/>
          <w:bCs/>
          <w:sz w:val="32"/>
          <w:szCs w:val="32"/>
        </w:rPr>
        <w:lastRenderedPageBreak/>
        <w:t>ЗАКЛЮЧЕНИЕ</w:t>
      </w:r>
      <w:bookmarkStart w:id="2" w:name="_Toc18443925"/>
    </w:p>
    <w:p w14:paraId="2AB38D53" w14:textId="77777777" w:rsidR="00EE1180" w:rsidRDefault="00EE1180" w:rsidP="00EE1180">
      <w:pPr>
        <w:pStyle w:val="Default"/>
        <w:jc w:val="center"/>
        <w:rPr>
          <w:b/>
          <w:bCs/>
          <w:sz w:val="32"/>
          <w:szCs w:val="32"/>
        </w:rPr>
      </w:pPr>
    </w:p>
    <w:bookmarkEnd w:id="2"/>
    <w:p w14:paraId="5810757D" w14:textId="77777777" w:rsidR="00C16E56" w:rsidRDefault="00C16E56" w:rsidP="00C16E56">
      <w:pPr>
        <w:pStyle w:val="1"/>
        <w:ind w:firstLine="0"/>
        <w:jc w:val="both"/>
      </w:pPr>
    </w:p>
    <w:p w14:paraId="3ECBE676" w14:textId="77777777" w:rsidR="00C16E56" w:rsidRDefault="00C16E56" w:rsidP="00C16E56">
      <w:pPr>
        <w:pStyle w:val="1"/>
        <w:ind w:firstLine="0"/>
        <w:jc w:val="both"/>
      </w:pPr>
    </w:p>
    <w:p w14:paraId="6E7A4DBE" w14:textId="77777777" w:rsidR="00C16E56" w:rsidRDefault="00C16E56" w:rsidP="00C16E56">
      <w:pPr>
        <w:pStyle w:val="1"/>
        <w:ind w:firstLine="0"/>
        <w:jc w:val="both"/>
      </w:pPr>
    </w:p>
    <w:p w14:paraId="1AA327EC" w14:textId="77777777" w:rsidR="00C16E56" w:rsidRDefault="00C16E56" w:rsidP="00C16E56">
      <w:pPr>
        <w:pStyle w:val="1"/>
        <w:ind w:firstLine="0"/>
        <w:jc w:val="both"/>
      </w:pPr>
    </w:p>
    <w:p w14:paraId="347E7807" w14:textId="77777777" w:rsidR="00C16E56" w:rsidRDefault="00C16E56" w:rsidP="00C16E56"/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63C83440" w:rsidR="00800D9A" w:rsidRPr="00457B73" w:rsidRDefault="00BC6360" w:rsidP="00BC636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457B73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 1</w:t>
      </w:r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A"/>
    <w:rsid w:val="001418B1"/>
    <w:rsid w:val="00185C60"/>
    <w:rsid w:val="001B66D5"/>
    <w:rsid w:val="002A303F"/>
    <w:rsid w:val="00324509"/>
    <w:rsid w:val="003648E2"/>
    <w:rsid w:val="00457B73"/>
    <w:rsid w:val="006757FA"/>
    <w:rsid w:val="006A1D11"/>
    <w:rsid w:val="006A40B7"/>
    <w:rsid w:val="007703AD"/>
    <w:rsid w:val="00800D9A"/>
    <w:rsid w:val="0080315D"/>
    <w:rsid w:val="00995326"/>
    <w:rsid w:val="009960A9"/>
    <w:rsid w:val="00AD0B47"/>
    <w:rsid w:val="00AD72CB"/>
    <w:rsid w:val="00BC6360"/>
    <w:rsid w:val="00C16E56"/>
    <w:rsid w:val="00DB526A"/>
    <w:rsid w:val="00E16FF8"/>
    <w:rsid w:val="00E2636C"/>
    <w:rsid w:val="00EE1180"/>
    <w:rsid w:val="00F36351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8</cp:revision>
  <dcterms:created xsi:type="dcterms:W3CDTF">2024-03-09T07:32:00Z</dcterms:created>
  <dcterms:modified xsi:type="dcterms:W3CDTF">2024-03-10T05:52:00Z</dcterms:modified>
</cp:coreProperties>
</file>