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РОЗДІЛ 1. АНАЛІЗ ПРЕДМЕТНОЇ ОБЛАСТІ ТА ПОСТАНОВКА ЗАДАЧІ ДОСЛІДЖЕННЯ</w:t>
      </w:r>
    </w:p>
    <w:p>
      <w:pPr>
        <w:pStyle w:val="Heading2"/>
      </w:pPr>
      <w:r>
        <w:rPr>
          <w:b w:val="0"/>
        </w:rPr>
        <w:t>1.1 Актуальність вибраної теми дослідження</w:t>
      </w:r>
    </w:p>
    <w:p>
      <w:pPr>
        <w:ind w:firstLine="709"/>
        <w:jc w:val="both"/>
      </w:pPr>
      <w:r>
        <w:rPr>
          <w:b w:val="0"/>
        </w:rPr>
        <w:t>Сервіси сучасних інформаційних систем розгортаються кількома ідентичними екземплярами за балансувальником навантаження: це забезпечує доступність під час відмови окремого екземпляра й розподіляє запити між ними. Горизонтальне масштабування переносить у прикладний код задачі, які в одному процесі розв'язуються засобами мови: взаємне виключення доступу до спільного ресурсу, виконання періодичної задачі рівно одним екземпляром, узгодженість локальних кешів після зміни даних, вибір вузла бази даних для читання з урахуванням затримки реплікації. Коректне розв'язання цих задач потребує узгодженого стану, спільного для всіх екземплярів, тобто розподіленого консенсусу.</w:t>
      </w:r>
    </w:p>
    <w:p>
      <w:pPr>
        <w:ind w:firstLine="709"/>
        <w:jc w:val="both"/>
      </w:pPr>
      <w:r>
        <w:rPr>
          <w:b w:val="0"/>
        </w:rPr>
        <w:t>Наявні засоби розв'язують ці задачі двома способами. Перший – окремий кластер координації (Apache ZooKeeper, etcd), до якого кожен екземпляр звертається мережею; він додає до системи окрему інфраструктуру й мережеву затримку на кожну операцію координації. Другий – спільне сховище (таблиця бази даних, Redis), у якому блокування й мітки часу ведуться без консенсусу; такі рішення залежать від годинників окремих вузлів і не гарантують взаємного виключення під час пауз процесу або відмови вузла сховища [1]. Отже, актуальною інженерною задачею є створення вбудовуваного (embedded) засобу, який реалізує консенсус безпосередньо в процесі Java-застосунку й надає на його основі примітиви координації, узгоджену інвалідацію кешу та маршрутизацію запитів до баз даних без зовнішньої інфраструктури координації.</w:t>
      </w:r>
    </w:p>
    <w:p>
      <w:pPr>
        <w:ind w:firstLine="709"/>
        <w:jc w:val="both"/>
      </w:pPr>
      <w:r>
        <w:rPr>
          <w:b/>
        </w:rPr>
        <w:t>Об'єкт дослідження</w:t>
      </w:r>
      <w:r>
        <w:rPr>
          <w:b w:val="0"/>
        </w:rPr>
        <w:t xml:space="preserve"> – процеси реплікації стану, координації та обробки запитів у розподілених інформаційних системах, що складаються з кількох екземплярів одного сервісу.</w:t>
      </w:r>
    </w:p>
    <w:p>
      <w:pPr>
        <w:ind w:firstLine="709"/>
        <w:jc w:val="both"/>
      </w:pPr>
      <w:r>
        <w:rPr>
          <w:b/>
        </w:rPr>
        <w:t>Предмет дослідження</w:t>
      </w:r>
      <w:r>
        <w:rPr>
          <w:b w:val="0"/>
        </w:rPr>
        <w:t xml:space="preserve"> – алгоритми та архітектурні патерни забезпечення консенсусу (Raft), бінарної серіалізації з реєстром типів (Kryo), асинхронного мережевого обміну за патерном Reactor (Netty), розподілених блокувань із маркерами огородження та багаторівневого кешування (Caffeine, RocksDB).</w:t>
      </w:r>
    </w:p>
    <w:p>
      <w:pPr>
        <w:ind w:firstLine="709"/>
        <w:jc w:val="both"/>
      </w:pPr>
      <w:r>
        <w:rPr>
          <w:b/>
        </w:rPr>
        <w:t>Мета роботи</w:t>
      </w:r>
      <w:r>
        <w:rPr>
          <w:b w:val="0"/>
        </w:rPr>
        <w:t xml:space="preserve"> – проєктування та розробка модульного вбудовуваного фреймворку, що реалізує консенсус Raft у процесі Java-застосунку та надає на його основі розподілені блокування, задачі лідера, одноразові задачі, узгоджено інвалідований багаторівневий кеш і маршрутизацію запитів до баз даних, з гарантованою цілісністю даних під час відмов вузлів і мережі.</w:t>
      </w:r>
    </w:p>
    <w:p>
      <w:pPr>
        <w:ind w:firstLine="709"/>
        <w:jc w:val="both"/>
      </w:pPr>
      <w:r>
        <w:rPr>
          <w:b/>
        </w:rPr>
        <w:t>Завдання роботи:</w:t>
      </w:r>
    </w:p>
    <w:p>
      <w:pPr>
        <w:pStyle w:val="ListNumber"/>
        <w:jc w:val="both"/>
      </w:pPr>
      <w:r>
        <w:rPr>
          <w:b w:val="0"/>
        </w:rPr>
        <w:t>Проаналізувати існуючі аналоги, інфраструктурні рішення та протоколи розподіленого консенсусу.</w:t>
      </w:r>
    </w:p>
    <w:p>
      <w:pPr>
        <w:pStyle w:val="ListNumber"/>
        <w:jc w:val="both"/>
      </w:pPr>
      <w:r>
        <w:rPr>
          <w:b w:val="0"/>
        </w:rPr>
        <w:t>Обґрунтувати вибір технологічного стеку (Java 21, Spring Boot, Netty, Kryo, Raft).</w:t>
      </w:r>
    </w:p>
    <w:p>
      <w:pPr>
        <w:pStyle w:val="ListNumber"/>
        <w:jc w:val="both"/>
      </w:pPr>
      <w:r>
        <w:rPr>
          <w:b w:val="0"/>
        </w:rPr>
        <w:t>Спроєктувати архітектуру фреймворку із застосуванням UML-діаграм і моделі C4 (Context, Containers, Components).</w:t>
      </w:r>
    </w:p>
    <w:p>
      <w:pPr>
        <w:pStyle w:val="ListNumber"/>
        <w:jc w:val="both"/>
      </w:pPr>
      <w:r>
        <w:rPr>
          <w:b w:val="0"/>
        </w:rPr>
        <w:t>Здійснити алгоритмізацію та реалізацію критичних вузлів фреймворку: транспортного шару, механізмів консенсусу та кешування.</w:t>
      </w:r>
    </w:p>
    <w:p>
      <w:pPr>
        <w:pStyle w:val="ListNumber"/>
        <w:jc w:val="both"/>
      </w:pPr>
      <w:r>
        <w:rPr>
          <w:b w:val="0"/>
        </w:rPr>
        <w:t>Спроєктувати інтерфейси взаємодії, конфігураційні схеми та Spring Boot starters для інтеграції в зовнішні системи.</w:t>
      </w:r>
    </w:p>
    <w:p>
      <w:pPr>
        <w:pStyle w:val="ListNumber"/>
        <w:jc w:val="both"/>
      </w:pPr>
      <w:r>
        <w:rPr>
          <w:b w:val="0"/>
        </w:rPr>
        <w:t>Провести інструментальний аудит коду та комплексне тестування (unit, integration testing).</w:t>
      </w:r>
    </w:p>
    <w:p>
      <w:pPr>
        <w:pStyle w:val="ListNumber"/>
        <w:jc w:val="both"/>
      </w:pPr>
      <w:r>
        <w:rPr>
          <w:b w:val="0"/>
        </w:rPr>
        <w:t>Здійснити розгортання, апробацію архітектурних рішень і підготувати звітну документацію.</w:t>
      </w:r>
    </w:p>
    <w:p>
      <w:pPr>
        <w:pStyle w:val="Heading2"/>
      </w:pPr>
      <w:r>
        <w:rPr>
          <w:b w:val="0"/>
        </w:rPr>
        <w:t>1.2 Огляд сучасних підходів до вирішення відповідних завдань в межах обраного дослідження</w:t>
      </w:r>
    </w:p>
    <w:p>
      <w:pPr>
        <w:ind w:firstLine="709"/>
        <w:jc w:val="both"/>
      </w:pPr>
      <w:r>
        <w:rPr>
          <w:b w:val="0"/>
        </w:rPr>
        <w:t>Задача підтримки узгодженого стану на кількох вузлах формалізується як реплікація скінченного автомата (replicated state machine): кожен вузол застосовує однакову послідовність команд у тому самому порядку й отримує однаковий стан. Порядок команд узгоджується алгоритмом консенсусу. Теоретичне обмеження задає теорема CAP: за мережевого розділення система не може водночас зберігати лінеаризовність і доступність кожного вузла [2]. Системи координації обирають узгодженість і продовжують роботу лише в частині кластера, що містить більшість (кворум) вузлів.</w:t>
      </w:r>
    </w:p>
    <w:p>
      <w:pPr>
        <w:ind w:firstLine="709"/>
        <w:jc w:val="both"/>
      </w:pPr>
      <w:r>
        <w:rPr>
          <w:b/>
        </w:rPr>
        <w:t>Алгоритми консенсусу.</w:t>
      </w:r>
      <w:r>
        <w:rPr>
          <w:b w:val="0"/>
        </w:rPr>
        <w:t xml:space="preserve"> Історично першим практичним алгоритмом є Paxos [3]; його багатораундова версія (Multi-Paxos) лежить в основі низки промислових систем, проте опис алгоритму залишає відкритими питання вибору лідера, відновлення журналу та зміни складу кластера. Протокол Zab забезпечує атомарну розсилку в Apache ZooKeeper [4]. Алгоритм Raft [5] декомпозує консенсус на вибори лідера, реплікацію журналу та безпеку, а дисертація його автора [6] описує розширення, необхідні для промислового застосування: попереднє голосування (PreVote), перевірку кворуму лідером (check-quorum), лінеаризовані читання через ReadIndex та за орендою лідерства (lease). Raft реалізовано в etcd, Hazelcast CP Subsystem та інших системах, тому для розроблюваного фреймворку обрано саме цей алгоритм.</w:t>
      </w:r>
    </w:p>
    <w:p>
      <w:pPr>
        <w:ind w:firstLine="709"/>
        <w:jc w:val="both"/>
      </w:pPr>
      <w:r>
        <w:rPr>
          <w:b/>
        </w:rPr>
        <w:t>Узгоджене читання.</w:t>
      </w:r>
      <w:r>
        <w:rPr>
          <w:b w:val="0"/>
        </w:rPr>
        <w:t xml:space="preserve"> Критерієм коректності реплікованих об'єктів є лінеаризовність [7]: кожна операція виглядає виконаною миттєво в момент між викликом і відповіддю. Наївне читання з локальної репліки лінеаризовності не гарантує, оскільки репліка може відставати або вже не бути лідером. Відомі два підходи: ReadIndex, що підтверджує лідерство раундом heartbeat до кворуму, та оренда (lease) [8], за якої лідер обслуговує читання локально протягом інтервалу, упродовж якого інший лідер не може бути обраний. Оренда усуває мережевий раунд, але її коректність залежить від обмеженої різниці швидкостей годинників вузлів.</w:t>
      </w:r>
    </w:p>
    <w:p>
      <w:pPr>
        <w:ind w:firstLine="709"/>
        <w:jc w:val="both"/>
      </w:pPr>
      <w:r>
        <w:rPr>
          <w:b/>
        </w:rPr>
        <w:t>Сервіс координації проти вбудованої бібліотеки.</w:t>
      </w:r>
      <w:r>
        <w:rPr>
          <w:b w:val="0"/>
        </w:rPr>
        <w:t xml:space="preserve"> Chubby [9] і ZooKeeper [4] реалізують координацію як окремий сервіс, до якого звертаються клієнти; такий підхід відокремлює життєвий цикл консенсусу від застосунку, але вимагає окремого кластера й мережевого звернення на кожну операцію. Альтернативою є вбудовування вузла консенсусу в процес застосунку: стан координації доступний локально, але консенсус ділить ресурси процесу із застосунком, зокрема паузи збирача сміття.</w:t>
      </w:r>
    </w:p>
    <w:p>
      <w:pPr>
        <w:ind w:firstLine="709"/>
        <w:jc w:val="both"/>
      </w:pPr>
      <w:r>
        <w:rPr>
          <w:b/>
        </w:rPr>
        <w:t>Розподілені блокування.</w:t>
      </w:r>
      <w:r>
        <w:rPr>
          <w:b w:val="0"/>
        </w:rPr>
        <w:t xml:space="preserve"> Блокування з часом життя (TTL) не гарантує взаємного виключення в реальному часі: власник, призупинений довше за TTL, продовжує роботу після передачі блокування іншому власнику. Захистом є маркер огородження (fencing token) – монотонно зростальне число, яке ресурс перевіряє й відхиляє запити зі застарілим маркером [1]. Chubby для цієї мети видає послідовник (sequencer) [9].</w:t>
      </w:r>
    </w:p>
    <w:p>
      <w:pPr>
        <w:ind w:firstLine="709"/>
        <w:jc w:val="both"/>
      </w:pPr>
      <w:r>
        <w:rPr>
          <w:b/>
        </w:rPr>
        <w:t>Узгодженість кешів.</w:t>
      </w:r>
      <w:r>
        <w:rPr>
          <w:b w:val="0"/>
        </w:rPr>
        <w:t xml:space="preserve"> Поширені підходи – обмеження часу життя запису (TTL), за якого застарілі дані допускаються протягом TTL, і розсилка повідомлень про інвалідацію. Розсилка через Redis Pub/Sub має семантику доставки «не більше одного разу» (at-most-once): повідомлення, яке підписник не отримав через розрив з'єднання, втрачається [10]. Реплікація інвалідацій через журнал консенсусу гарантує, що кожен екземпляр застосує всі інвалідації в однаковому порядку.</w:t>
      </w:r>
    </w:p>
    <w:p>
      <w:pPr>
        <w:ind w:firstLine="709"/>
        <w:jc w:val="both"/>
      </w:pPr>
      <w:r>
        <w:rPr>
          <w:b/>
        </w:rPr>
        <w:t>Маршрутизація запитів до баз даних.</w:t>
      </w:r>
      <w:r>
        <w:rPr>
          <w:b w:val="0"/>
        </w:rPr>
        <w:t xml:space="preserve"> Читання з реплік розвантажує первинний вузол (primary), однак потокова реплікація PostgreSQL за замовчуванням асинхронна, тому зміни стають видимими на репліці із затримкою [11]. Для гарантії читання власних записів (read-your-writes) застосовуються маркери узгодженості, що фіксують позицію запису й спрямовують читання на primary, доки репліка її не досягне. Розподіл даних між шардами виконується консистентним хешуванням [12], яке мінімізує переміщення ключів під час зміни набору шардів.</w:t>
      </w:r>
    </w:p>
    <w:p>
      <w:pPr>
        <w:ind w:firstLine="709"/>
        <w:jc w:val="both"/>
      </w:pPr>
      <w:r>
        <w:rPr>
          <w:b w:val="0"/>
        </w:rPr>
        <w:t>Огляд підходів визначає набір механізмів, з яких складається розроблюваний фреймворк: Raft із PreVote, check-quorum, ReadIndex і lease; блокування з маркером огородження; реплікація інвалідацій через журнал; маркери узгодженості та консистентне хешування для маршрутизації. Наступний підрозділ аналізує, як ці механізми реалізовано в готових програмних продуктах.</w:t>
      </w:r>
    </w:p>
    <w:p>
      <w:pPr>
        <w:pStyle w:val="Heading2"/>
      </w:pPr>
      <w:r>
        <w:rPr>
          <w:b w:val="0"/>
        </w:rPr>
        <w:t>1.3 Аналіз та порівняння існуючих рішень на ринку готових програмних продуктів</w:t>
      </w:r>
    </w:p>
    <w:p>
      <w:pPr>
        <w:ind w:firstLine="709"/>
        <w:jc w:val="both"/>
      </w:pPr>
      <w:r>
        <w:rPr>
          <w:b w:val="0"/>
        </w:rPr>
        <w:t>Об'єктом порівняння є інфраструктурний фреймворк Kurin – вбудовувана (embedded) Java-бібліотека, що реалізує консенсус Raft усередині процесу застосунку та надає на його основі розподілені блокування, задачі лідера, одноразові задачі за розкладом, багаторівневий кеш і маршрутизацію запитів до баз даних. Для аналізу обрано системи, які розв'язують ту саму інженерну задачу – координацію та підтримку узгодженого стану в розподілених застосунках: Apache ZooKeeper (разом із бібліотекою рецептів Apache Curator), etcd та Hazelcast Platform (CP Subsystem). Критерії відбору: наявність реплікованого узгодженого сховища, примітивів координації (lock, lease, leader election) і застосування як інфраструктурного шару Java-застосунків. ZooKeeper та etcd розгортаються як окремі кластери, Hazelcast – як платформа, член якої може працювати в процесі застосунку, що за моделлю розгортання є найближчим до Kurin.</w:t>
      </w:r>
    </w:p>
    <w:p>
      <w:pPr>
        <w:ind w:firstLine="709"/>
        <w:jc w:val="both"/>
      </w:pPr>
      <w:r>
        <w:rPr>
          <w:b w:val="0"/>
        </w:rPr>
        <w:t>Аналіз виконано за чотирма аспектами: архітектурний патерн, протоколи взаємодії, стек даних і механізми консистентності, технічні обмеження (Technical Bottlenecks). Значення параметрів наведено за офіційною документацією продуктів.</w:t>
      </w:r>
    </w:p>
    <w:p>
      <w:pPr>
        <w:pStyle w:val="Heading3"/>
      </w:pPr>
      <w:r>
        <w:rPr>
          <w:b w:val="0"/>
        </w:rPr>
        <w:t>1.3.1 Apache ZooKeeper</w:t>
      </w:r>
    </w:p>
    <w:p>
      <w:pPr>
        <w:ind w:firstLine="709"/>
        <w:jc w:val="both"/>
      </w:pPr>
      <w:r>
        <w:rPr>
          <w:b/>
        </w:rPr>
        <w:t>Архітектурний патерн.</w:t>
      </w:r>
      <w:r>
        <w:rPr>
          <w:b w:val="0"/>
        </w:rPr>
        <w:t xml:space="preserve"> ZooKeeper – реплікований централізований сервіс координації на Java. Ансамбль серверів (ensemble) має одного лідера; записи надсилаються лідеру й упорядковуються протоколом атомарної розсилки Zab (ZooKeeper Atomic Broadcast), читання обслуговує локальна репліка сервера, до якого під'єднано клієнта [13]. Модель даних – ієрархічне дерево вузлів (znode). Пропускна здатність читань зростає з кількістю серверів, зокрема серверів-спостерігачів (Observer), які не беруть участі в голосуванні; пропускна здатність записів обмежена лідером і кворумом. Найвищу продуктивність система демонструє за співвідношення читань і записів близько 10:1 [13].</w:t>
      </w:r>
    </w:p>
    <w:p>
      <w:pPr>
        <w:ind w:firstLine="709"/>
        <w:jc w:val="both"/>
      </w:pPr>
      <w:r>
        <w:rPr>
          <w:b/>
        </w:rPr>
        <w:t>Протоколи взаємодії.</w:t>
      </w:r>
      <w:r>
        <w:rPr>
          <w:b w:val="0"/>
        </w:rPr>
        <w:t xml:space="preserve"> Клієнт працює через власний бінарний протокол поверх TCP із серіалізацією Jute та підтримує сесію (session) з періодичним heartbeat. Сервери використовують окремі порти для з'єднання з лідером і для виборів лідера (у типовій конфігурації – 2888 і 3888) [14]. Зміни даних доставляються механізмом watch: стандартний watch є одноразовим, постійні рекурсивні watch доступні починаючи з версії 3.6.0 [15].</w:t>
      </w:r>
    </w:p>
    <w:p>
      <w:pPr>
        <w:ind w:firstLine="709"/>
        <w:jc w:val="both"/>
      </w:pPr>
      <w:r>
        <w:rPr>
          <w:b/>
        </w:rPr>
        <w:t>Стек даних і консистентність.</w:t>
      </w:r>
      <w:r>
        <w:rPr>
          <w:b w:val="0"/>
        </w:rPr>
        <w:t xml:space="preserve"> Увесь набір даних зберігається в пам'яті як дерево; на диску ведуться журнал транзакцій і снапшоти, причому запис серіалізується на диск до застосування до in-memory бази [13]. Кожне оновлення отримує глобальний порядковий номер транзакції. Гарантовано послідовну консистентність (sequential consistency) і єдиний образ системи (single system image); читання з локальної репліки може повертати застарілі дані, тому для узгодженого читання перед ним викликається </w:t>
      </w:r>
      <w:r>
        <w:rPr>
          <w:rFonts w:ascii="Consolas" w:hAnsi="Consolas"/>
          <w:b w:val="0"/>
        </w:rPr>
        <w:t>sync()</w:t>
      </w:r>
      <w:r>
        <w:rPr>
          <w:b w:val="0"/>
        </w:rPr>
        <w:t xml:space="preserve"> [15]. Розподілені блокування сервер не реалізує: їх будують на клієнті рецептами Apache Curator (</w:t>
      </w:r>
      <w:r>
        <w:rPr>
          <w:rFonts w:ascii="Consolas" w:hAnsi="Consolas"/>
          <w:b w:val="0"/>
        </w:rPr>
        <w:t>InterProcessMutex</w:t>
      </w:r>
      <w:r>
        <w:rPr>
          <w:b w:val="0"/>
        </w:rPr>
        <w:t>) на основі тимчасових послідовних вузлів (ephemeral sequential znode) [16].</w:t>
      </w:r>
    </w:p>
    <w:p>
      <w:pPr>
        <w:ind w:firstLine="709"/>
        <w:jc w:val="both"/>
      </w:pPr>
      <w:r>
        <w:rPr>
          <w:b/>
        </w:rPr>
        <w:t>Технічні обмеження.</w:t>
      </w:r>
    </w:p>
    <w:p>
      <w:pPr>
        <w:pStyle w:val="ListBullet"/>
        <w:jc w:val="both"/>
      </w:pPr>
      <w:r>
        <w:rPr>
          <w:b w:val="0"/>
        </w:rPr>
        <w:t xml:space="preserve">Обсяг даних одного znode обмежено параметром </w:t>
      </w:r>
      <w:r>
        <w:rPr>
          <w:rFonts w:ascii="Consolas" w:hAnsi="Consolas"/>
          <w:b w:val="0"/>
        </w:rPr>
        <w:t>jute.maxbuffer</w:t>
      </w:r>
      <w:r>
        <w:rPr>
          <w:b w:val="0"/>
        </w:rPr>
        <w:t>, за замовчуванням 0xfffff (1 048 575 байт) [14]; увесь набір даних має вміщуватися в оперативну пам'ять кожного сервера [13].</w:t>
      </w:r>
    </w:p>
    <w:p>
      <w:pPr>
        <w:pStyle w:val="ListBullet"/>
        <w:jc w:val="both"/>
      </w:pPr>
      <w:r>
        <w:rPr>
          <w:b w:val="0"/>
        </w:rPr>
        <w:t>Затримка запису залежить від диска: журнал транзакцій має розміщуватися на виділеному пристрої (виділеного розділу недостатньо), свопінг пам'яті неприпустимий [14].</w:t>
      </w:r>
    </w:p>
    <w:p>
      <w:pPr>
        <w:pStyle w:val="ListBullet"/>
        <w:jc w:val="both"/>
      </w:pPr>
      <w:r>
        <w:rPr>
          <w:b w:val="0"/>
        </w:rPr>
        <w:t xml:space="preserve">Коректність блокування залежить від стану з'єднання клієнта: у стані </w:t>
      </w:r>
      <w:r>
        <w:rPr>
          <w:rFonts w:ascii="Consolas" w:hAnsi="Consolas"/>
          <w:b w:val="0"/>
        </w:rPr>
        <w:t>SUSPENDED</w:t>
      </w:r>
      <w:r>
        <w:rPr>
          <w:b w:val="0"/>
        </w:rPr>
        <w:t xml:space="preserve"> утримання блокування не гарантовано, у стані </w:t>
      </w:r>
      <w:r>
        <w:rPr>
          <w:rFonts w:ascii="Consolas" w:hAnsi="Consolas"/>
          <w:b w:val="0"/>
        </w:rPr>
        <w:t>LOST</w:t>
      </w:r>
      <w:r>
        <w:rPr>
          <w:b w:val="0"/>
        </w:rPr>
        <w:t xml:space="preserve"> блокування втрачено [16]; маркер огородження (fencing token) не є частиною API рецепта.</w:t>
      </w:r>
    </w:p>
    <w:p>
      <w:pPr>
        <w:pStyle w:val="ListBullet"/>
        <w:jc w:val="both"/>
      </w:pPr>
      <w:r>
        <w:rPr>
          <w:b w:val="0"/>
        </w:rPr>
        <w:t>Кожна операція координації потребує мережевого звернення до окремого кластера, що вимагає власного розгортання, моніторингу та ресурсів JVM.</w:t>
      </w:r>
    </w:p>
    <w:p>
      <w:pPr>
        <w:pStyle w:val="Heading3"/>
      </w:pPr>
      <w:r>
        <w:rPr>
          <w:b w:val="0"/>
        </w:rPr>
        <w:t>1.3.2 etcd</w:t>
      </w:r>
    </w:p>
    <w:p>
      <w:pPr>
        <w:ind w:firstLine="709"/>
        <w:jc w:val="both"/>
      </w:pPr>
      <w:r>
        <w:rPr>
          <w:b/>
        </w:rPr>
        <w:t>Архітектурний патерн.</w:t>
      </w:r>
      <w:r>
        <w:rPr>
          <w:b w:val="0"/>
        </w:rPr>
        <w:t xml:space="preserve"> etcd – розподілене сховище «ключ – значення» (key-value) мовою Go, що розгортається як окремий кластер і реплікує стан алгоритмом Raft. Функціональність розділено на gRPC-сервіси KV, Watch, Lease, Cluster, Maintenance і Auth [17]. Записи проходять через лідера Raft, тому пропускна здатність запису кластера обмежена одним лідером; високу пропускну здатність за навантаження забезпечує пакетування (batching) запитів у Raft [18].</w:t>
      </w:r>
    </w:p>
    <w:p>
      <w:pPr>
        <w:ind w:firstLine="709"/>
        <w:jc w:val="both"/>
      </w:pPr>
      <w:r>
        <w:rPr>
          <w:b/>
        </w:rPr>
        <w:t>Протоколи взаємодії.</w:t>
      </w:r>
      <w:r>
        <w:rPr>
          <w:b w:val="0"/>
        </w:rPr>
        <w:t xml:space="preserve"> Усі API визначено як gRPC-сервіси поверх HTTP/2 з повідомленнями Protocol Buffers [17]; потоки змін передаються потоковими викликами Watch. Для HTTP/JSON-клієнтів передбачено шлюз gRPC gateway [17]. Java-застосунки взаємодіють з кластером через мережевий клієнт.</w:t>
      </w:r>
    </w:p>
    <w:p>
      <w:pPr>
        <w:ind w:firstLine="709"/>
        <w:jc w:val="both"/>
      </w:pPr>
      <w:r>
        <w:rPr>
          <w:b/>
        </w:rPr>
        <w:t>Стек даних і консистентність.</w:t>
      </w:r>
      <w:r>
        <w:rPr>
          <w:b w:val="0"/>
        </w:rPr>
        <w:t xml:space="preserve"> Сховище реалізує багатоверсійність (MVCC) із глобальним лічильником ревізій (store revision); історичні ревізії доступні для читання й watch до компактування [17]. Сховищем на диску є вбудована B+-tree база bbolt [19]. Для всіх викликів KV API гарантовано довговічність і строгу серіалізовність (strict serializability); читання за замовчуванням лінеаризовані й проходять через Raft, режим </w:t>
      </w:r>
      <w:r>
        <w:rPr>
          <w:rFonts w:ascii="Consolas" w:hAnsi="Consolas"/>
          <w:b w:val="0"/>
        </w:rPr>
        <w:t>serializable</w:t>
      </w:r>
      <w:r>
        <w:rPr>
          <w:b w:val="0"/>
        </w:rPr>
        <w:t xml:space="preserve"> пришвидшує читання ціною можливих застарілих даних [20]. Блокування й вибори лідера будуються на механізмах Lease і ревізій ключів.</w:t>
      </w:r>
    </w:p>
    <w:p>
      <w:pPr>
        <w:ind w:firstLine="709"/>
        <w:jc w:val="both"/>
      </w:pPr>
      <w:r>
        <w:rPr>
          <w:b/>
        </w:rPr>
        <w:t>Технічні обмеження.</w:t>
      </w:r>
    </w:p>
    <w:p>
      <w:pPr>
        <w:pStyle w:val="ListBullet"/>
        <w:jc w:val="both"/>
      </w:pPr>
      <w:r>
        <w:rPr>
          <w:b w:val="0"/>
        </w:rPr>
        <w:t>Максимальний розмір запиту за замовчуванням – 1,5 MiB; квота сховища за замовчуванням – 2 GiB, рекомендований максимум – 8 GiB [21].</w:t>
      </w:r>
    </w:p>
    <w:p>
      <w:pPr>
        <w:pStyle w:val="ListBullet"/>
        <w:jc w:val="both"/>
      </w:pPr>
      <w:r>
        <w:rPr>
          <w:b w:val="0"/>
        </w:rPr>
        <w:t xml:space="preserve">Історія MVCC потребує періодичного компактування; дефрагментація члена кластера блокує на ньому читання й запис; у разі перевищення квоти кластер переходить у режим обслуговування (alarm </w:t>
      </w:r>
      <w:r>
        <w:rPr>
          <w:rFonts w:ascii="Consolas" w:hAnsi="Consolas"/>
          <w:b w:val="0"/>
        </w:rPr>
        <w:t>NOSPACE</w:t>
      </w:r>
      <w:r>
        <w:rPr>
          <w:b w:val="0"/>
        </w:rPr>
        <w:t>), у якому дозволено лише читання та видалення ключів [22].</w:t>
      </w:r>
    </w:p>
    <w:p>
      <w:pPr>
        <w:pStyle w:val="ListBullet"/>
        <w:jc w:val="both"/>
      </w:pPr>
      <w:r>
        <w:rPr>
          <w:b w:val="0"/>
        </w:rPr>
        <w:t xml:space="preserve">Мінімальна затримка фіксації дорівнює сумі мережевого RTT між членами та часу </w:t>
      </w:r>
      <w:r>
        <w:rPr>
          <w:rFonts w:ascii="Consolas" w:hAnsi="Consolas"/>
          <w:b w:val="0"/>
        </w:rPr>
        <w:t>fdatasync</w:t>
      </w:r>
      <w:r>
        <w:rPr>
          <w:b w:val="0"/>
        </w:rPr>
        <w:t xml:space="preserve">; для HDD час </w:t>
      </w:r>
      <w:r>
        <w:rPr>
          <w:rFonts w:ascii="Consolas" w:hAnsi="Consolas"/>
          <w:b w:val="0"/>
        </w:rPr>
        <w:t>fdatasync</w:t>
      </w:r>
      <w:r>
        <w:rPr>
          <w:b w:val="0"/>
        </w:rPr>
        <w:t xml:space="preserve"> становить близько 10 мс, снапшоти на HDD можуть подвоювати спостережувану затримку [18].</w:t>
      </w:r>
    </w:p>
    <w:p>
      <w:pPr>
        <w:pStyle w:val="ListBullet"/>
        <w:jc w:val="both"/>
      </w:pPr>
      <w:r>
        <w:rPr>
          <w:b w:val="0"/>
        </w:rPr>
        <w:t>За опублікованим тестом (3 члени, 8 vCPU, SSD, etcd 3.2) запис одним клієнтом досягає 583 QPS із середньою затримкою 1,6 мс, 1 000 клієнтами – 44 341 QPS із затримкою 22 мс [18].</w:t>
      </w:r>
    </w:p>
    <w:p>
      <w:pPr>
        <w:pStyle w:val="Heading3"/>
      </w:pPr>
      <w:r>
        <w:rPr>
          <w:b w:val="0"/>
        </w:rPr>
        <w:t>1.3.3 Hazelcast Platform (CP Subsystem)</w:t>
      </w:r>
    </w:p>
    <w:p>
      <w:pPr>
        <w:ind w:firstLine="709"/>
        <w:jc w:val="both"/>
      </w:pPr>
      <w:r>
        <w:rPr>
          <w:b/>
        </w:rPr>
        <w:t>Архітектурний патерн.</w:t>
      </w:r>
      <w:r>
        <w:rPr>
          <w:b w:val="0"/>
        </w:rPr>
        <w:t xml:space="preserve"> Hazelcast – розподілена in-memory платформа даних на Java, що працює у вбудованому режимі (член кластера в процесі застосунку) або в режимі «клієнт – сервер». Платформа містить дві підсистеми. AP-структури даних (</w:t>
      </w:r>
      <w:r>
        <w:rPr>
          <w:rFonts w:ascii="Consolas" w:hAnsi="Consolas"/>
          <w:b w:val="0"/>
        </w:rPr>
        <w:t>IMap</w:t>
      </w:r>
      <w:r>
        <w:rPr>
          <w:b w:val="0"/>
        </w:rPr>
        <w:t xml:space="preserve"> тощо) розбиваються на 271 розділ (partition) за замовчуванням і реплікуються за схемою primary-copy з лінивим оновленням резервних копій [23]. CP Subsystem реалізує лінеаризовані структури </w:t>
      </w:r>
      <w:r>
        <w:rPr>
          <w:rFonts w:ascii="Consolas" w:hAnsi="Consolas"/>
          <w:b w:val="0"/>
        </w:rPr>
        <w:t>FencedLock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IAtomicLong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ISemaphore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IAtomicReference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ICountDownLatch</w:t>
      </w:r>
      <w:r>
        <w:rPr>
          <w:b w:val="0"/>
        </w:rPr>
        <w:t xml:space="preserve"> і </w:t>
      </w:r>
      <w:r>
        <w:rPr>
          <w:rFonts w:ascii="Consolas" w:hAnsi="Consolas"/>
          <w:b w:val="0"/>
        </w:rPr>
        <w:t>CPMap</w:t>
      </w:r>
      <w:r>
        <w:rPr>
          <w:b w:val="0"/>
        </w:rPr>
        <w:t xml:space="preserve"> на окремих Raft-групах [24].</w:t>
      </w:r>
    </w:p>
    <w:p>
      <w:pPr>
        <w:ind w:firstLine="709"/>
        <w:jc w:val="both"/>
      </w:pPr>
      <w:r>
        <w:rPr>
          <w:b/>
        </w:rPr>
        <w:t>Протоколи взаємодії.</w:t>
      </w:r>
      <w:r>
        <w:rPr>
          <w:b w:val="0"/>
        </w:rPr>
        <w:t xml:space="preserve"> Члени кластера обмінюються повідомленнями власного бінарного протоколу поверх TCP; зовнішні клієнти використовують відкритий бінарний клієнтський протокол (Hazelcast Open Binary Client Protocol).</w:t>
      </w:r>
    </w:p>
    <w:p>
      <w:pPr>
        <w:ind w:firstLine="709"/>
        <w:jc w:val="both"/>
      </w:pPr>
      <w:r>
        <w:rPr>
          <w:b/>
        </w:rPr>
        <w:t>Стек даних і консистентність.</w:t>
      </w:r>
      <w:r>
        <w:rPr>
          <w:b w:val="0"/>
        </w:rPr>
        <w:t xml:space="preserve"> Дані зберігаються в оперативній пам'яті. AP-підсистема не забезпечує гарантії exactly-once; у разі відмови primary-репліки з відсталими резервними копіями строгу консистентність втрачено [23]. Стан CP Subsystem за замовчуванням існує лише в пам'яті: член після аварії не відновлює стан із диска; збереження стану CP на диск (CP Persistence) є функцією Enterprise Edition [24]. Блокування </w:t>
      </w:r>
      <w:r>
        <w:rPr>
          <w:rFonts w:ascii="Consolas" w:hAnsi="Consolas"/>
          <w:b w:val="0"/>
        </w:rPr>
        <w:t>FencedLock</w:t>
      </w:r>
      <w:r>
        <w:rPr>
          <w:b w:val="0"/>
        </w:rPr>
        <w:t xml:space="preserve"> видає монотонно зростальний маркер огородження (fencing token) і прив'язане до CP-сесії власника [25].</w:t>
      </w:r>
    </w:p>
    <w:p>
      <w:pPr>
        <w:ind w:firstLine="709"/>
        <w:jc w:val="both"/>
      </w:pPr>
      <w:r>
        <w:rPr>
          <w:b/>
        </w:rPr>
        <w:t>Технічні обмеження.</w:t>
      </w:r>
    </w:p>
    <w:p>
      <w:pPr>
        <w:pStyle w:val="ListBullet"/>
        <w:jc w:val="both"/>
      </w:pPr>
      <w:r>
        <w:rPr>
          <w:b w:val="0"/>
        </w:rPr>
        <w:t xml:space="preserve">За замовчуванням параметр </w:t>
      </w:r>
      <w:r>
        <w:rPr>
          <w:rFonts w:ascii="Consolas" w:hAnsi="Consolas"/>
          <w:b w:val="0"/>
        </w:rPr>
        <w:t>cp-member-count</w:t>
      </w:r>
      <w:r>
        <w:rPr>
          <w:b w:val="0"/>
        </w:rPr>
        <w:t xml:space="preserve"> дорівнює 0: CP Subsystem вимкнено, CP-структури працюють у режимі unsafe без Raft, а інкремент може бути втрачено навіть після успішної відповіді [24, 26].</w:t>
      </w:r>
    </w:p>
    <w:p>
      <w:pPr>
        <w:pStyle w:val="ListBullet"/>
        <w:jc w:val="both"/>
      </w:pPr>
      <w:r>
        <w:rPr>
          <w:b w:val="0"/>
        </w:rPr>
        <w:t>Розмір CP-групи – непарне число від 3 до 7 [26].</w:t>
      </w:r>
    </w:p>
    <w:p>
      <w:pPr>
        <w:pStyle w:val="ListBullet"/>
        <w:jc w:val="both"/>
      </w:pPr>
      <w:r>
        <w:rPr>
          <w:b w:val="0"/>
        </w:rPr>
        <w:t>За типових налаштувань послідовник ініціює нові вибори після 5 пропущених heartbeat лідера з періодом 5 000 мс, тобто відмова лідера CP-групи виявляється приблизно за 25 с [26].</w:t>
      </w:r>
    </w:p>
    <w:p>
      <w:pPr>
        <w:pStyle w:val="ListBullet"/>
        <w:jc w:val="both"/>
      </w:pPr>
      <w:r>
        <w:rPr>
          <w:b w:val="0"/>
        </w:rPr>
        <w:t>Блокування утримується, доки жива CP-сесія (типовий TTL – 60 с, heartbeat – 5 с); пауза збирача сміття (GC), довша за TTL, закриває сесію й звільняє блокування [26, 25].</w:t>
      </w:r>
    </w:p>
    <w:p>
      <w:pPr>
        <w:pStyle w:val="Heading3"/>
      </w:pPr>
      <w:r>
        <w:rPr>
          <w:b w:val="0"/>
        </w:rPr>
        <w:t>1.3.4 Порівняльна інженерна матриця</w:t>
      </w:r>
    </w:p>
    <w:p>
      <w:pPr>
        <w:ind w:firstLine="709"/>
        <w:jc w:val="both"/>
      </w:pPr>
      <w:r>
        <w:rPr>
          <w:b w:val="0"/>
        </w:rPr>
        <w:t>Порівняння виконано за шістьма технічними критеріями (табл. 1.1). Значення швидкодії аналогів наведено за офіційною документацією; значення Kurin отримано власними вимірюваннями на одному комп'ютері (3 вузли, loopback-мережа, Intel Core i5-1035G1, NVMe SSD, Windows 10, JDK 23; 10 прогонів для запису й читання, 20 – для відмови лідера), тому їх не можна прямо зіставляти з результатами etcd, отриманими на окремих серверах.</w:t>
      </w:r>
    </w:p>
    <w:p>
      <w:pPr>
        <w:keepNext/>
        <w:spacing w:before="120"/>
      </w:pPr>
      <w:r>
        <w:rPr>
          <w:b w:val="0"/>
        </w:rPr>
        <w:t>Таблиця 1.1 – Порівняння Kurin з аналогами за інженерними критеріями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87"/>
          </w:tcPr>
          <w:p>
            <w:pPr>
              <w:spacing w:line="240" w:lineRule="auto"/>
            </w:pPr>
            <w:r>
              <w:rPr>
                <w:b/>
                <w:sz w:val="20"/>
              </w:rPr>
              <w:t>Критерій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sz w:val="20"/>
              </w:rPr>
              <w:t>Apache ZooKeeper + Curator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/>
                <w:sz w:val="20"/>
              </w:rPr>
              <w:t>etcd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/>
                <w:sz w:val="20"/>
              </w:rPr>
              <w:t>Hazelcast CP Subsystem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b/>
                <w:sz w:val="20"/>
              </w:rPr>
              <w:t>Kurin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Тип архітектури та розгортання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Окремий кластер серверів (Java), один лідер, рецепти координації на клієнті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Окремий кластер (Go), один лідер Raft, gRPC-сервіси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In-memory платформа (Java), вбудований або клієнт-серверний режим; Raft-групи для CP-структур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Вбудована бібліотека Java 21: вузол Raft у процесі застосунку, статична топологія, Spring Boot starters (3.2–3.5, 4.x)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Протоколи обміну (API)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Власний бінарний протокол поверх TCP (Jute), сесії, watch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gRPC / HTTP/2, Protocol Buffers; gRPC gateway для JSON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Власний бінарний протокол поверх TCP; Open Binary Client Protocol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Власний бінарний протокол поверх TCP (Netty), серіалізація Kryo з реєстром типів; Java API та анотації Spring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Зберігання та консистентність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 xml:space="preserve">In-memory дерево + журнал транзакцій і снапшоти; sequential consistency, застарілі читання без </w:t>
            </w:r>
            <w:r>
              <w:rPr>
                <w:rFonts w:ascii="Consolas" w:hAnsi="Consolas"/>
                <w:b w:val="0"/>
                <w:sz w:val="20"/>
              </w:rPr>
              <w:t>sync()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MVCC на bbolt; strict serializability, linearizable-читання за замовчуванням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RAM; CP – лінеаризовано, стан CP на диску лише в Enterprise Edition; AP – primary-copy без exactly-once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 xml:space="preserve">Сегментований файловий журнал Raft (CRC32 на запис, групова фіксація) і снапшоти; читання </w:t>
            </w:r>
            <w:r>
              <w:rPr>
                <w:rFonts w:ascii="Consolas" w:hAnsi="Consolas"/>
                <w:b w:val="0"/>
                <w:sz w:val="20"/>
              </w:rPr>
              <w:t>LINEARIZABLE</w:t>
            </w:r>
            <w:r>
              <w:rPr>
                <w:b w:val="0"/>
                <w:sz w:val="20"/>
              </w:rPr>
              <w:t xml:space="preserve"> (ReadIndex або lease), </w:t>
            </w:r>
            <w:r>
              <w:rPr>
                <w:rFonts w:ascii="Consolas" w:hAnsi="Consolas"/>
                <w:b w:val="0"/>
                <w:sz w:val="20"/>
              </w:rPr>
              <w:t>LEASE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sz w:val="20"/>
              </w:rPr>
              <w:t>LOCAL</w:t>
            </w:r>
            <w:r>
              <w:rPr>
                <w:b w:val="0"/>
                <w:sz w:val="20"/>
              </w:rPr>
              <w:t>; кеш Caffeine / RocksDB / зовнішнє сховище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Швидкодія (Latency/RPS)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Числових значень в офіційній документації не наведено; оптимум за співвідношення читань і записів 10:1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Запис: 1 клієнт – 583 QPS, 1,6 мс; 1 000 клієнтів – 44 341 QPS, 22 мс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Офіційних значень для CP Subsystem не наведено; кожна CP-операція фіксується в Raft-групі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 xml:space="preserve">Запис із </w:t>
            </w:r>
            <w:r>
              <w:rPr>
                <w:rFonts w:ascii="Consolas" w:hAnsi="Consolas"/>
                <w:b w:val="0"/>
                <w:sz w:val="20"/>
              </w:rPr>
              <w:t>fsync</w:t>
            </w:r>
            <w:r>
              <w:rPr>
                <w:b w:val="0"/>
                <w:sz w:val="20"/>
              </w:rPr>
              <w:t>: 1 клієнт – p50 0,72 мс, 1 192 оп/с; 16 клієнтів – 10 755 оп/с; лінеаризоване читання на лідері за дійсного lease – p50 0,020 мс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Відмовостійкість (Fault Tolerance)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Кворум ансамблю; блокування втрачається разом із сесією клієнта, fencing token відсутній в API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 xml:space="preserve">Кворум Raft; lease для блокувань; режим </w:t>
            </w:r>
            <w:r>
              <w:rPr>
                <w:rFonts w:ascii="Consolas" w:hAnsi="Consolas"/>
                <w:b w:val="0"/>
                <w:sz w:val="20"/>
              </w:rPr>
              <w:t>NOSPACE</w:t>
            </w:r>
            <w:r>
              <w:rPr>
                <w:b w:val="0"/>
                <w:sz w:val="20"/>
              </w:rPr>
              <w:t xml:space="preserve"> у разі переповнення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Кворум CP-групи; за замовчуванням режим unsafe; виявлення відмови лідера ≈ 25 с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Raft із PreVote і check-quorum; лідерство лише за дійсного lease; fencing token – індекс запису журналу; новий лідер після аварійного завершення процесу лідера за 1 483 ± 269 мс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Безпека (Security)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TLS (</w:t>
            </w:r>
            <w:r>
              <w:rPr>
                <w:rFonts w:ascii="Consolas" w:hAnsi="Consolas"/>
                <w:b w:val="0"/>
                <w:sz w:val="20"/>
              </w:rPr>
              <w:t>secureClientPort</w:t>
            </w:r>
            <w:r>
              <w:rPr>
                <w:b w:val="0"/>
                <w:sz w:val="20"/>
              </w:rPr>
              <w:t>), SASL/Kerberos, ACL на znode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TLS, автентифікація та RBAC (сервіс Auth)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TLS, автентифікація (LDAP, Kerberos, JAAS), авторизація клієнтів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mTLS між вузлами (опційно), HMAC у рукостисканні, звіряння імені кластера та відбитка реєстру типів; RBAC відсутній</w:t>
            </w:r>
          </w:p>
        </w:tc>
      </w:tr>
    </w:tbl>
    <w:p/>
    <w:p>
      <w:pPr>
        <w:pStyle w:val="Heading3"/>
      </w:pPr>
      <w:r>
        <w:rPr>
          <w:b w:val="0"/>
        </w:rPr>
        <w:t>1.3.5 Аналітичний висновок підрозділу</w:t>
      </w:r>
    </w:p>
    <w:p>
      <w:pPr>
        <w:ind w:firstLine="709"/>
        <w:jc w:val="both"/>
      </w:pPr>
      <w:r>
        <w:rPr>
          <w:b w:val="0"/>
        </w:rPr>
        <w:t xml:space="preserve">Аналіз матриці виявив спільну архітектурну властивість ZooKeeper та etcd: координаційний стан винесено в окремий кластер, і кожна операція блокування або читання узгодженого стану потребує мережевого звернення застосунку до цього кластера. Для Java-застосунків, яким потрібні блокування, задачі лідера та узгоджена інвалідація кешу, така схема додає окрему інфраструктуру й мережеву затримку на кожну операцію. Рецепти блокувань ZooKeeper реалізовано на клієнті, і їх коректність залежить від стану сесії: у стані </w:t>
      </w:r>
      <w:r>
        <w:rPr>
          <w:rFonts w:ascii="Consolas" w:hAnsi="Consolas"/>
          <w:b w:val="0"/>
        </w:rPr>
        <w:t>SUSPENDED</w:t>
      </w:r>
      <w:r>
        <w:rPr>
          <w:b w:val="0"/>
        </w:rPr>
        <w:t xml:space="preserve"> утримання блокування невизначене, а маркер огородження не входить до API. Вбудований режим Hazelcast усуває окремий кластер, однак за замовчуванням CP-структури працюють у режимі unsafe без консенсусу, стан CP без Enterprise Edition не зберігається на диску, а відмова лідера CP-групи за типових налаштувань виявляється приблизно за 25 с.</w:t>
      </w:r>
    </w:p>
    <w:p>
      <w:pPr>
        <w:ind w:firstLine="709"/>
        <w:jc w:val="both"/>
      </w:pPr>
      <w:r>
        <w:rPr>
          <w:b w:val="0"/>
        </w:rPr>
        <w:t xml:space="preserve">У Kurin запозичено перевірені рішення аналогів: алгоритм Raft із лінеаризованими читаннями через ReadIndex і lease (etcd), журнал транзакцій зі снапшотами (ZooKeeper), монотонний маркер огородження для блокувань (Hazelcast </w:t>
      </w:r>
      <w:r>
        <w:rPr>
          <w:rFonts w:ascii="Consolas" w:hAnsi="Consolas"/>
          <w:b w:val="0"/>
        </w:rPr>
        <w:t>FencedLock</w:t>
      </w:r>
      <w:r>
        <w:rPr>
          <w:b w:val="0"/>
        </w:rPr>
        <w:t>). Водночас усунено виявлені обмеження: вузол Raft вбудовано в процес застосунку, тож окремий кластер не потрібен, а читання за дійсного lease виконується локально; режиму без консенсусу не передбачено – стан завжди проходить через журнал і зберігається на диску з груповою фіксацією; маркером огородження є індекс запису журналу, а час життя блокування відлічується за часом лідера, записаним у журнал, а не за годинником окремого вузла; відповідь «зайнято» відокремлено від відповіді «кластер недоступний». Інтеграцію виконано через Spring Boot starters, що дає змогу підключати блокування, кеш і маршрутизацію анотаціями без окремих клієнтів.</w:t>
      </w:r>
    </w:p>
    <w:p>
      <w:pPr>
        <w:ind w:firstLine="709"/>
        <w:jc w:val="both"/>
      </w:pPr>
      <w:r>
        <w:rPr>
          <w:b w:val="0"/>
        </w:rPr>
        <w:t>Обраний підхід має компроміс (trade-off). Вбудований вузол поділяє JVM із застосунком, тому паузи збирача сміття застосунку затримують heartbeat і можуть спричинити переобрання лідера. Топологія кластера статична: зміна складу вузлів на льоту (joint consensus) не підтримується. Усі записи проходять через одного лідера однієї Raft-групи, що обмежує пропускну здатність запису, а всі живі записи журналу зберігаються ще й у пам'яті. Фреймворк призначено лише для JVM-застосунків. Отже, Kurin орієнтовано на кластери з 3–5 екземплярів одного Java-сервісу, для яких відмова від зовнішньої інфраструктури координації переважає зазначені обмеження.</w:t>
      </w:r>
    </w:p>
    <w:p>
      <w:pPr>
        <w:pStyle w:val="Heading2"/>
      </w:pPr>
      <w:r>
        <w:rPr>
          <w:b w:val="0"/>
        </w:rPr>
        <w:t>1.4 Аналіз обраної предметної області в межах дослідження (модель As-Is)</w:t>
      </w:r>
    </w:p>
    <w:p>
      <w:pPr>
        <w:pStyle w:val="Heading3"/>
      </w:pPr>
      <w:r>
        <w:rPr>
          <w:b w:val="0"/>
        </w:rPr>
        <w:t>1.4.1 Загальна характеристика домену</w:t>
      </w:r>
    </w:p>
    <w:p>
      <w:pPr>
        <w:ind w:firstLine="709"/>
        <w:jc w:val="both"/>
      </w:pPr>
      <w:r>
        <w:rPr>
          <w:b w:val="0"/>
        </w:rPr>
        <w:t>Предметною областю є інфраструктурний шар розподілених серверних застосунків на платформі JVM, які розгортаються кількома екземплярами одного сервісу (типово 3–5) і використовують спільні бази даних. Домен охоплює чотири класи задач: взаємне виключення та вибір виконавця (блокування, задачі лідера, одноразові задачі за розкладом), узгодженість кешованих даних між екземплярами, вибір вузла бази даних для запиту (primary, репліка, шард) і виявлення відмов вузлів. Ці задачі виникають у будь-якому горизонтально масштабованому сервісі незалежно від його бізнес-функції.</w:t>
      </w:r>
    </w:p>
    <w:p>
      <w:pPr>
        <w:ind w:firstLine="709"/>
        <w:jc w:val="both"/>
      </w:pPr>
      <w:r>
        <w:rPr>
          <w:b w:val="0"/>
        </w:rPr>
        <w:t>Для стану домену на 2026 рік встановлено такі технологічні тенденції. Сервіси розгортаються в контейнерних оркестраторах (Kubernetes) кількома репліками, кількість яких змінюється автомасштабуванням, тому екземпляри запускаються й зупиняються частіше, ніж у середовищах з виділеними серверами. Платформа Spring Boot перейшла на четверте покоління (4.x), а застосунки на поколінні 3.x залишаються в експлуатації, тому інфраструктурні бібліотеки мають працювати з обома поколіннями. Актуальними LTS-версіями Java є 21 і 25. Спостережуваність (метрики, перевірки стану, трасування) розглядається як обов'язкова властивість інфраструктурного компонента.</w:t>
      </w:r>
    </w:p>
    <w:p>
      <w:pPr>
        <w:pStyle w:val="Heading3"/>
      </w:pPr>
      <w:r>
        <w:rPr>
          <w:b w:val="0"/>
        </w:rPr>
        <w:t>1.4.2 Актори та сутності</w:t>
      </w:r>
    </w:p>
    <w:p>
      <w:pPr>
        <w:ind w:firstLine="709"/>
        <w:jc w:val="both"/>
      </w:pPr>
      <w:r>
        <w:rPr>
          <w:b w:val="0"/>
        </w:rPr>
        <w:t>Встановлено такі актори домену:</w:t>
      </w:r>
    </w:p>
    <w:p>
      <w:pPr>
        <w:pStyle w:val="ListBullet"/>
        <w:jc w:val="both"/>
      </w:pPr>
      <w:r>
        <w:rPr>
          <w:b/>
        </w:rPr>
        <w:t>Розробник застосунку</w:t>
      </w:r>
      <w:r>
        <w:rPr>
          <w:b w:val="0"/>
        </w:rPr>
        <w:t xml:space="preserve"> – підключає інфраструктурні засоби, позначає методи анотаціями (блокування, кеш, маршрутизація), реалізує обробники команд.</w:t>
      </w:r>
    </w:p>
    <w:p>
      <w:pPr>
        <w:pStyle w:val="ListBullet"/>
        <w:jc w:val="both"/>
      </w:pPr>
      <w:r>
        <w:rPr>
          <w:b/>
        </w:rPr>
        <w:t>Екземпляр сервісу</w:t>
      </w:r>
      <w:r>
        <w:rPr>
          <w:b w:val="0"/>
        </w:rPr>
        <w:t xml:space="preserve"> – процес JVM, що обробляє запити; в моделі As-Is екземпляри не мають спільного узгодженого стану, у моделі To-Be кожен екземпляр є вузлом кластера консенсусу.</w:t>
      </w:r>
    </w:p>
    <w:p>
      <w:pPr>
        <w:pStyle w:val="ListBullet"/>
        <w:jc w:val="both"/>
      </w:pPr>
      <w:r>
        <w:rPr>
          <w:b/>
        </w:rPr>
        <w:t>Оператор (DevOps)</w:t>
      </w:r>
      <w:r>
        <w:rPr>
          <w:b w:val="0"/>
        </w:rPr>
        <w:t xml:space="preserve"> – задає склад кластера, параметри безпеки й таймінги, стежить за метриками та перевірками стану.</w:t>
      </w:r>
    </w:p>
    <w:p>
      <w:pPr>
        <w:pStyle w:val="ListBullet"/>
        <w:jc w:val="both"/>
      </w:pPr>
      <w:r>
        <w:rPr>
          <w:b/>
        </w:rPr>
        <w:t>Зовнішні системи</w:t>
      </w:r>
      <w:r>
        <w:rPr>
          <w:b w:val="0"/>
        </w:rPr>
        <w:t xml:space="preserve"> – первинні вузли та репліки баз даних, зовнішнє сховище кешу, клієнти HTTP-запитів.</w:t>
      </w:r>
    </w:p>
    <w:p>
      <w:pPr>
        <w:ind w:firstLine="709"/>
        <w:jc w:val="both"/>
      </w:pPr>
      <w:r>
        <w:rPr>
          <w:b w:val="0"/>
        </w:rPr>
        <w:t>Основні сутності домену та їхні атрибути наведено в табл. 1.2.</w:t>
      </w:r>
    </w:p>
    <w:p>
      <w:pPr>
        <w:keepNext/>
        <w:spacing w:before="120"/>
      </w:pPr>
      <w:r>
        <w:rPr>
          <w:b w:val="0"/>
        </w:rPr>
        <w:t>Таблиця 1.2 – Сутності предметної області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608"/>
          </w:tcPr>
          <w:p>
            <w:pPr>
              <w:spacing w:line="240" w:lineRule="auto"/>
            </w:pPr>
            <w:r>
              <w:rPr>
                <w:b/>
                <w:sz w:val="20"/>
              </w:rPr>
              <w:t>Сутність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b/>
                <w:sz w:val="20"/>
              </w:rPr>
              <w:t>Атрибути</w:t>
            </w:r>
          </w:p>
        </w:tc>
        <w:tc>
          <w:tcPr>
            <w:tcW w:type="dxa" w:w="3061"/>
          </w:tcPr>
          <w:p>
            <w:pPr>
              <w:spacing w:line="240" w:lineRule="auto"/>
            </w:pPr>
            <w:r>
              <w:rPr>
                <w:b/>
                <w:sz w:val="20"/>
              </w:rPr>
              <w:t>Призначення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Команда (command)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тип, ідентифікатор запиту, дані</w:t>
            </w:r>
          </w:p>
        </w:tc>
        <w:tc>
          <w:tcPr>
            <w:tcW w:type="dxa" w:w="306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Зміна реплікованого стану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Запис журналу (log entry)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індекс, термін (term), мітка часу лідера, команда</w:t>
            </w:r>
          </w:p>
        </w:tc>
        <w:tc>
          <w:tcPr>
            <w:tcW w:type="dxa" w:w="306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Одиниця реплікації й відновлення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Снапшот (snapshot)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останній індекс і термін, стани сервісів, таблиця дедуплікації</w:t>
            </w:r>
          </w:p>
        </w:tc>
        <w:tc>
          <w:tcPr>
            <w:tcW w:type="dxa" w:w="306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Компактування журналу, наздоганяння вузла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Оренда лідерства (lease)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термін, момент закінчення</w:t>
            </w:r>
          </w:p>
        </w:tc>
        <w:tc>
          <w:tcPr>
            <w:tcW w:type="dxa" w:w="306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Локальне лінеаризоване читання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Блокування (lock)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ключ, власник, маркер огородження, час закінчення</w:t>
            </w:r>
          </w:p>
        </w:tc>
        <w:tc>
          <w:tcPr>
            <w:tcW w:type="dxa" w:w="306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Взаємне виключення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Слот задачі (job slot)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ім'я задачі, межа слоту, стан виконання</w:t>
            </w:r>
          </w:p>
        </w:tc>
        <w:tc>
          <w:tcPr>
            <w:tcW w:type="dxa" w:w="306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Одноразове виконання за розкладом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Запис кешу (cache entry)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ключ, значення, час закінчення, епоха ключа</w:t>
            </w:r>
          </w:p>
        </w:tc>
        <w:tc>
          <w:tcPr>
            <w:tcW w:type="dxa" w:w="306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Кешування результатів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Інвалідація (invalidation)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ім'я кешу, ключі, порядковий номер</w:t>
            </w:r>
          </w:p>
        </w:tc>
        <w:tc>
          <w:tcPr>
            <w:tcW w:type="dxa" w:w="306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Узгоджене видалення з кешів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Вузол даних (data source node)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шард, роль (primary або репліка), стан здоров'я</w:t>
            </w:r>
          </w:p>
        </w:tc>
        <w:tc>
          <w:tcPr>
            <w:tcW w:type="dxa" w:w="306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Маршрутизація запитів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Маркер узгодженості (consistency token)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позиції запису за шардами, підпис HMAC</w:t>
            </w:r>
          </w:p>
        </w:tc>
        <w:tc>
          <w:tcPr>
            <w:tcW w:type="dxa" w:w="306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Гарантія read-your-writes</w:t>
            </w:r>
          </w:p>
        </w:tc>
      </w:tr>
    </w:tbl>
    <w:p/>
    <w:p>
      <w:pPr>
        <w:pStyle w:val="Heading3"/>
      </w:pPr>
      <w:r>
        <w:rPr>
          <w:b w:val="0"/>
        </w:rPr>
        <w:t>1.4.3 Процеси As-Is та вузькі місця</w:t>
      </w:r>
    </w:p>
    <w:p>
      <w:pPr>
        <w:ind w:firstLine="709"/>
        <w:jc w:val="both"/>
      </w:pPr>
      <w:r>
        <w:rPr>
          <w:b/>
        </w:rPr>
        <w:t>Процес 1. Виконання періодичної задачі та взаємне виключення.</w:t>
      </w:r>
      <w:r>
        <w:rPr>
          <w:b w:val="0"/>
        </w:rPr>
        <w:t xml:space="preserve"> У моделі As-Is метод, позначений </w:t>
      </w:r>
      <w:r>
        <w:rPr>
          <w:rFonts w:ascii="Consolas" w:hAnsi="Consolas"/>
          <w:b w:val="0"/>
        </w:rPr>
        <w:t>@Scheduled</w:t>
      </w:r>
      <w:r>
        <w:rPr>
          <w:b w:val="0"/>
        </w:rPr>
        <w:t>, виконується на кожному екземплярі сервісу. Для виконання одним екземпляром застосовується блокування у спільному сховищі: екземпляр виконує умовне оновлення рядка таблиці блокувань у базі даних (</w:t>
      </w:r>
      <w:r>
        <w:rPr>
          <w:rFonts w:ascii="Consolas" w:hAnsi="Consolas"/>
          <w:b w:val="0"/>
        </w:rPr>
        <w:t>UPDATE ... WHERE lock_until &lt; now</w:t>
      </w:r>
      <w:r>
        <w:rPr>
          <w:b w:val="0"/>
        </w:rPr>
        <w:t xml:space="preserve">) або команду </w:t>
      </w:r>
      <w:r>
        <w:rPr>
          <w:rFonts w:ascii="Consolas" w:hAnsi="Consolas"/>
          <w:b w:val="0"/>
        </w:rPr>
        <w:t>SET key value NX PX ttl</w:t>
      </w:r>
      <w:r>
        <w:rPr>
          <w:b w:val="0"/>
        </w:rPr>
        <w:t xml:space="preserve"> у Redis і за успіху виконує задачу. Пайплайн даних: таймер екземпляра → запит до сховища блокувань мережею → виконання задачі → звільнення блокування окремим запитом.</w:t>
      </w:r>
    </w:p>
    <w:p>
      <w:pPr>
        <w:ind w:firstLine="709"/>
        <w:jc w:val="both"/>
      </w:pPr>
      <w:r>
        <w:rPr>
          <w:b w:val="0"/>
        </w:rPr>
        <w:t>Вузькі місця:</w:t>
      </w:r>
    </w:p>
    <w:p>
      <w:pPr>
        <w:pStyle w:val="ListBullet"/>
        <w:jc w:val="both"/>
      </w:pPr>
      <w:r>
        <w:rPr>
          <w:b w:val="0"/>
        </w:rPr>
        <w:t>момент закінчення блокування обчислюється за годинником екземпляра або вузла сховища; розбіжність годинників і пауза процесу, довша за TTL, призводять до одночасного виконання задачі двома екземплярами;</w:t>
      </w:r>
    </w:p>
    <w:p>
      <w:pPr>
        <w:pStyle w:val="ListBullet"/>
        <w:jc w:val="both"/>
      </w:pPr>
      <w:r>
        <w:rPr>
          <w:b w:val="0"/>
        </w:rPr>
        <w:t>маркер огородження відсутній, тому ресурс не може відхилити запис застарілого власника [1];</w:t>
      </w:r>
    </w:p>
    <w:p>
      <w:pPr>
        <w:pStyle w:val="ListBullet"/>
        <w:jc w:val="both"/>
      </w:pPr>
      <w:r>
        <w:rPr>
          <w:b w:val="0"/>
        </w:rPr>
        <w:t>відмова вузла сховища блокувань (наприклад, перемикання Redis на репліку з асинхронною реплікацією) втрачає видані блокування;</w:t>
      </w:r>
    </w:p>
    <w:p>
      <w:pPr>
        <w:pStyle w:val="ListBullet"/>
        <w:jc w:val="both"/>
      </w:pPr>
      <w:r>
        <w:rPr>
          <w:b w:val="0"/>
        </w:rPr>
        <w:t>результати «блокування зайняте» і «сховище недоступне» не розрізняються: задача пропускається мовчки або повторюється без контролю.</w:t>
      </w:r>
    </w:p>
    <w:p>
      <w:pPr>
        <w:ind w:firstLine="709"/>
        <w:jc w:val="both"/>
      </w:pPr>
      <w:r>
        <w:rPr>
          <w:b/>
        </w:rPr>
        <w:t>Процес 2. Узгодженість кешів між екземплярами.</w:t>
      </w:r>
      <w:r>
        <w:rPr>
          <w:b w:val="0"/>
        </w:rPr>
        <w:t xml:space="preserve"> У моделі As-Is кожен екземпляр тримає локальний кеш (наприклад, Caffeine) з обмеженим часом життя запису або звертається до спільного кешу мережею. Оновлення даних на одному екземплярі видаляє ключ лише з його локального кешу; інші екземпляри повертають застарілі дані до закінчення TTL. Для розсилки інвалідацій використовується Redis Pub/Sub. Пайплайн даних: запит на зміну → транзакція в БД → видалення ключа з локального кешу → публікація повідомлення → видалення ключа на інших екземплярах.</w:t>
      </w:r>
    </w:p>
    <w:p>
      <w:pPr>
        <w:ind w:firstLine="709"/>
        <w:jc w:val="both"/>
      </w:pPr>
      <w:r>
        <w:rPr>
          <w:b w:val="0"/>
        </w:rPr>
        <w:t>Вузькі місця:</w:t>
      </w:r>
    </w:p>
    <w:p>
      <w:pPr>
        <w:pStyle w:val="ListBullet"/>
        <w:jc w:val="both"/>
      </w:pPr>
      <w:r>
        <w:rPr>
          <w:b w:val="0"/>
        </w:rPr>
        <w:t>вікно застарілих даних дорівнює TTL запису;</w:t>
      </w:r>
    </w:p>
    <w:p>
      <w:pPr>
        <w:pStyle w:val="ListBullet"/>
        <w:jc w:val="both"/>
      </w:pPr>
      <w:r>
        <w:rPr>
          <w:b w:val="0"/>
        </w:rPr>
        <w:t>розсилка Pub/Sub має семантику at-most-once: екземпляр, який був від'єднаний під час публікації, інвалідацію втрачає назавжди [10];</w:t>
      </w:r>
    </w:p>
    <w:p>
      <w:pPr>
        <w:pStyle w:val="ListBullet"/>
        <w:jc w:val="both"/>
      </w:pPr>
      <w:r>
        <w:rPr>
          <w:b w:val="0"/>
        </w:rPr>
        <w:t>гонка завантаження та інвалідації: потік, що прочитав стару версію з БД до інвалідації, записує її в кеш уже після інвалідації, і застаріле значення живе до закінчення TTL;</w:t>
      </w:r>
    </w:p>
    <w:p>
      <w:pPr>
        <w:pStyle w:val="ListBullet"/>
        <w:jc w:val="both"/>
      </w:pPr>
      <w:r>
        <w:rPr>
          <w:b w:val="0"/>
        </w:rPr>
        <w:t>спільний мережевий кеш додає мережевий раунд до кожного читання, а одночасні промахи за одним ключем породжують серію однакових запитів до БД (cache stampede).</w:t>
      </w:r>
    </w:p>
    <w:p>
      <w:pPr>
        <w:ind w:firstLine="709"/>
        <w:jc w:val="both"/>
      </w:pPr>
      <w:r>
        <w:rPr>
          <w:b/>
        </w:rPr>
        <w:t>Процес 3. Маршрутизація запитів до баз даних.</w:t>
      </w:r>
      <w:r>
        <w:rPr>
          <w:b w:val="0"/>
        </w:rPr>
        <w:t xml:space="preserve"> У моделі As-Is вибір вузла бази даних виконується підкласом </w:t>
      </w:r>
      <w:r>
        <w:rPr>
          <w:rFonts w:ascii="Consolas" w:hAnsi="Consolas"/>
          <w:b w:val="0"/>
        </w:rPr>
        <w:t>AbstractRoutingDataSource</w:t>
      </w:r>
      <w:r>
        <w:rPr>
          <w:b w:val="0"/>
        </w:rPr>
        <w:t xml:space="preserve"> за прапорцем транзакції </w:t>
      </w:r>
      <w:r>
        <w:rPr>
          <w:rFonts w:ascii="Consolas" w:hAnsi="Consolas"/>
          <w:b w:val="0"/>
        </w:rPr>
        <w:t>readOnly</w:t>
      </w:r>
      <w:r>
        <w:rPr>
          <w:b w:val="0"/>
        </w:rPr>
        <w:t>. Пайплайн даних: HTTP-запит → сервісний метод → транзакція → вибір DataSource (primary для запису, репліка для читання) → пул з'єднань → SQL-запит.</w:t>
      </w:r>
    </w:p>
    <w:p>
      <w:pPr>
        <w:ind w:firstLine="709"/>
        <w:jc w:val="both"/>
      </w:pPr>
      <w:r>
        <w:rPr>
          <w:b w:val="0"/>
        </w:rPr>
        <w:t>Вузькі місця:</w:t>
      </w:r>
    </w:p>
    <w:p>
      <w:pPr>
        <w:pStyle w:val="ListBullet"/>
        <w:jc w:val="both"/>
      </w:pPr>
      <w:r>
        <w:rPr>
          <w:b w:val="0"/>
        </w:rPr>
        <w:t>потокова реплікація PostgreSQL за замовчуванням асинхронна [11], тому читання з репліки одразу після запису того самого клієнта повертає попередній стан (порушення read-your-writes);</w:t>
      </w:r>
    </w:p>
    <w:p>
      <w:pPr>
        <w:pStyle w:val="ListBullet"/>
        <w:jc w:val="both"/>
      </w:pPr>
      <w:r>
        <w:rPr>
          <w:b w:val="0"/>
        </w:rPr>
        <w:t xml:space="preserve">вибір вузла до початку транзакції не враховує прапорець </w:t>
      </w:r>
      <w:r>
        <w:rPr>
          <w:rFonts w:ascii="Consolas" w:hAnsi="Consolas"/>
          <w:b w:val="0"/>
        </w:rPr>
        <w:t>readOnly</w:t>
      </w:r>
      <w:r>
        <w:rPr>
          <w:b w:val="0"/>
        </w:rPr>
        <w:t>, якщо з'єднання отримано раніше, ніж прапорець встановлено;</w:t>
      </w:r>
    </w:p>
    <w:p>
      <w:pPr>
        <w:pStyle w:val="ListBullet"/>
        <w:jc w:val="both"/>
      </w:pPr>
      <w:r>
        <w:rPr>
          <w:b w:val="0"/>
        </w:rPr>
        <w:t>відмова репліки виявляється за тайм-аутами запитів, а вичерпаний пул з'єднань сприймається як відмова вузла, що спричиняє зайве перемикання навантаження на primary;</w:t>
      </w:r>
    </w:p>
    <w:p>
      <w:pPr>
        <w:pStyle w:val="ListBullet"/>
        <w:jc w:val="both"/>
      </w:pPr>
      <w:r>
        <w:rPr>
          <w:b w:val="0"/>
        </w:rPr>
        <w:t>для кількох шардів доступ без визначеного ключа шарда не контролюється і потрапляє на довільний вузол.</w:t>
      </w:r>
    </w:p>
    <w:p>
      <w:pPr>
        <w:pStyle w:val="Heading3"/>
      </w:pPr>
      <w:r>
        <w:rPr>
          <w:b w:val="0"/>
        </w:rPr>
        <w:t>1.4.4 Регуляторні та індустріальні обмеження</w:t>
      </w:r>
    </w:p>
    <w:p>
      <w:pPr>
        <w:ind w:firstLine="709"/>
        <w:jc w:val="both"/>
      </w:pPr>
      <w:r>
        <w:rPr>
          <w:b w:val="0"/>
        </w:rPr>
        <w:t>Встановлено такі обмеження, що діють у предметній області:</w:t>
      </w:r>
    </w:p>
    <w:p>
      <w:pPr>
        <w:pStyle w:val="ListBullet"/>
        <w:jc w:val="both"/>
      </w:pPr>
      <w:r>
        <w:rPr>
          <w:b/>
        </w:rPr>
        <w:t>Безпека передачі даних.</w:t>
      </w:r>
      <w:r>
        <w:rPr>
          <w:b w:val="0"/>
        </w:rPr>
        <w:t xml:space="preserve"> Обмін між вузлами кластера в недовіреній мережі потребує шифрування та взаємної автентифікації (mTLS); перевірка цілісності службових повідомлень виконується кодами автентифікації HMAC [27].</w:t>
      </w:r>
    </w:p>
    <w:p>
      <w:pPr>
        <w:pStyle w:val="ListBullet"/>
        <w:jc w:val="both"/>
      </w:pPr>
      <w:r>
        <w:rPr>
          <w:b/>
        </w:rPr>
        <w:t>Безпечна десеріалізація.</w:t>
      </w:r>
      <w:r>
        <w:rPr>
          <w:b w:val="0"/>
        </w:rPr>
        <w:t xml:space="preserve"> Десеріалізація даних, отриманих мережею, без обмеження набору класів належить до категорії ризиків A08 «Software and Data Integrity Failures» переліку OWASP Top 10 [28]; бінарний протокол має приймати лише зареєстровані типи.</w:t>
      </w:r>
    </w:p>
    <w:p>
      <w:pPr>
        <w:pStyle w:val="ListBullet"/>
        <w:jc w:val="both"/>
      </w:pPr>
      <w:r>
        <w:rPr>
          <w:b/>
        </w:rPr>
        <w:t>Захист персональних даних.</w:t>
      </w:r>
      <w:r>
        <w:rPr>
          <w:b w:val="0"/>
        </w:rPr>
        <w:t xml:space="preserve"> Фреймворк не обробляє персональні дані самостійно, однак журнал команд, снапшоти та кеш містять дані застосунку; відповідальність за мінімізацію таких даних і шифрування носіїв покладається на застосунок і середовище розгортання відповідно до Регламенту (ЄС) 2016/679 (GDPR) [29].</w:t>
      </w:r>
    </w:p>
    <w:p>
      <w:pPr>
        <w:pStyle w:val="ListBullet"/>
        <w:jc w:val="both"/>
      </w:pPr>
      <w:r>
        <w:rPr>
          <w:b/>
        </w:rPr>
        <w:t>Теоретичні обмеження.</w:t>
      </w:r>
      <w:r>
        <w:rPr>
          <w:b w:val="0"/>
        </w:rPr>
        <w:t xml:space="preserve"> За мережевого розділення система координації зберігає узгодженість ціною доступності частини вузлів [2]; кластер з 2f + 1 вузлів витримує відмову f вузлів.</w:t>
      </w:r>
    </w:p>
    <w:p>
      <w:pPr>
        <w:pStyle w:val="ListBullet"/>
        <w:jc w:val="both"/>
      </w:pPr>
      <w:r>
        <w:rPr>
          <w:b/>
        </w:rPr>
        <w:t>Сумісність платформи.</w:t>
      </w:r>
      <w:r>
        <w:rPr>
          <w:b w:val="0"/>
        </w:rPr>
        <w:t xml:space="preserve"> Інфраструктурна бібліотека має працювати на Java 21 і з обома підтримуваними поколіннями Spring Boot (3.x і 4.x) без перекомпіляції застосунку.</w:t>
      </w:r>
    </w:p>
    <w:p>
      <w:pPr>
        <w:ind w:firstLine="709"/>
        <w:jc w:val="both"/>
      </w:pPr>
      <w:r>
        <w:rPr>
          <w:b w:val="0"/>
        </w:rPr>
        <w:t>Отже, у моделі As-Is координація екземплярів ґрунтується на годинниках окремих вузлів, сховищах без консенсусу та доставці повідомлень без гарантій. Виявлені вузькі місця визначають вимоги до цільової моделі, що формалізуються в наступному підрозділі.</w:t>
      </w:r>
    </w:p>
    <w:p>
      <w:pPr>
        <w:pStyle w:val="Heading2"/>
      </w:pPr>
      <w:r>
        <w:rPr>
          <w:b w:val="0"/>
        </w:rPr>
        <w:t>1.5 Постановка задачі та формування вимог (модель To-Be, Core Features, NFRs)</w:t>
      </w:r>
    </w:p>
    <w:p>
      <w:pPr>
        <w:pStyle w:val="Heading3"/>
      </w:pPr>
      <w:r>
        <w:rPr>
          <w:b w:val="0"/>
        </w:rPr>
        <w:t>1.5.1 Концептуальна модель To-Be</w:t>
      </w:r>
    </w:p>
    <w:p>
      <w:pPr>
        <w:ind w:firstLine="709"/>
        <w:jc w:val="both"/>
      </w:pPr>
      <w:r>
        <w:rPr>
          <w:b w:val="0"/>
        </w:rPr>
        <w:t>У цільовій моделі кожен екземпляр сервісу містить вбудований вузол Raft, і екземпляри утворюють кластер консенсусу зі статичним складом. Усі рішення координації ухвалюються застосуванням команд журналу, однаковим на кожному вузлі; час для рішень береться з мітки лідера в записі журналу, а не з годинника вузла.</w:t>
      </w:r>
    </w:p>
    <w:p>
      <w:pPr>
        <w:ind w:firstLine="709"/>
        <w:jc w:val="both"/>
      </w:pPr>
      <w:r>
        <w:rPr>
          <w:b/>
        </w:rPr>
        <w:t>Процес 1 (To-Be).</w:t>
      </w:r>
      <w:r>
        <w:rPr>
          <w:b w:val="0"/>
        </w:rPr>
        <w:t xml:space="preserve"> Захоплення блокування подається як команда журналу. Скінченний автомат блокувань видає маркер огородження, що дорівнює індексу запису журналу, і обчислює час закінчення за міткою лідера. Відповідь «зайнято» повертається як порожній результат, недоступність кластера – як виняток; спроба з невідомим результатом компенсується звільненням. Задачі лідера виконуються лише на вузлі з дійсною орендою лідерства, а одноразові задачі за розкладом фіксують виконання слоту командою журналу. Залежність від годинників і відсутність маркера огородження усунуто; відмова лідера призводить до виборів нового лідера, а не до втрати блокувань.</w:t>
      </w:r>
    </w:p>
    <w:p>
      <w:pPr>
        <w:ind w:firstLine="709"/>
        <w:jc w:val="both"/>
      </w:pPr>
      <w:r>
        <w:rPr>
          <w:b/>
        </w:rPr>
        <w:t>Процес 2 (To-Be).</w:t>
      </w:r>
      <w:r>
        <w:rPr>
          <w:b w:val="0"/>
        </w:rPr>
        <w:t xml:space="preserve"> Читання кешу проходить рівні L1 (Caffeine), L2 (RocksDB) і L3 (зовнішнє сховище через інтерфейс </w:t>
      </w:r>
      <w:r>
        <w:rPr>
          <w:rFonts w:ascii="Consolas" w:hAnsi="Consolas"/>
          <w:b w:val="0"/>
        </w:rPr>
        <w:t>ExternalCacheStore</w:t>
      </w:r>
      <w:r>
        <w:rPr>
          <w:b w:val="0"/>
        </w:rPr>
        <w:t>), а промах завантажує значення з єдиним завантаженням на ключ (single flight). Інвалідація подається як команда журналу й застосовується кожним екземпляром у тому самому порядку; номер останньої застосованої інвалідації зберігається поруч із кешем L2, тому екземпляр після перезапуску виявляє пропущені інвалідації. Епоха ключа відкидає результат завантаження, що перетнувся з інвалідацією. Вікно застарілих даних обмежено часом реплікації команди, а не TTL.</w:t>
      </w:r>
    </w:p>
    <w:p>
      <w:pPr>
        <w:ind w:firstLine="709"/>
        <w:jc w:val="both"/>
      </w:pPr>
      <w:r>
        <w:rPr>
          <w:b/>
        </w:rPr>
        <w:t>Процес 3 (To-Be).</w:t>
      </w:r>
      <w:r>
        <w:rPr>
          <w:b w:val="0"/>
        </w:rPr>
        <w:t xml:space="preserve"> Вибір вузла бази даних відкладено до першого SQL-запиту, коли прапорець </w:t>
      </w:r>
      <w:r>
        <w:rPr>
          <w:rFonts w:ascii="Consolas" w:hAnsi="Consolas"/>
          <w:b w:val="0"/>
        </w:rPr>
        <w:t>readOnly</w:t>
      </w:r>
      <w:r>
        <w:rPr>
          <w:b w:val="0"/>
        </w:rPr>
        <w:t xml:space="preserve"> транзакції вже відомий. Порядок правил: явна вимога primary, транзакція запису, читання з маркером узгодженості, стан здоров'я вузлів. Маркер узгодженості з підписом HMAC фіксує позицію запису клієнта й спрямовує його читання на primary, доки репліка не досягне цієї позиції. Монітор здоров'я виводить вузол з обігу після серії невдалих перевірок і відрізняє вичерпаний пул з'єднань від відмови вузла. Доступ без визначеного шарда після старту застосунку відхиляється.</w:t>
      </w:r>
    </w:p>
    <w:p>
      <w:pPr>
        <w:pStyle w:val="Heading3"/>
      </w:pPr>
      <w:r>
        <w:rPr>
          <w:b w:val="0"/>
        </w:rPr>
        <w:t>1.5.2 Функціональні вимоги (Core Features)</w:t>
      </w:r>
    </w:p>
    <w:p>
      <w:pPr>
        <w:ind w:firstLine="709"/>
        <w:jc w:val="both"/>
      </w:pPr>
      <w:r>
        <w:rPr>
          <w:b/>
        </w:rPr>
        <w:t xml:space="preserve">Модуль </w:t>
      </w:r>
      <w:r>
        <w:rPr>
          <w:rFonts w:ascii="Consolas" w:hAnsi="Consolas"/>
          <w:b/>
        </w:rPr>
        <w:t>core</w:t>
      </w:r>
      <w:r>
        <w:rPr>
          <w:b/>
        </w:rPr>
        <w:t xml:space="preserve"> (вузол Raft):</w:t>
      </w:r>
    </w:p>
    <w:p>
      <w:pPr>
        <w:pStyle w:val="ListBullet"/>
        <w:jc w:val="both"/>
      </w:pPr>
      <w:r>
        <w:rPr>
          <w:b w:val="0"/>
        </w:rPr>
        <w:t>Обирати лідера з попереднім голосуванням (PreVote) і перевіркою кворуму (check-quorum); надавати лідерство лише за дійсної оренди.</w:t>
      </w:r>
    </w:p>
    <w:p>
      <w:pPr>
        <w:pStyle w:val="ListBullet"/>
        <w:jc w:val="both"/>
      </w:pPr>
      <w:r>
        <w:rPr>
          <w:b w:val="0"/>
        </w:rPr>
        <w:t>Реплікувати команди через журнал Raft з груповою фіксацією, дедуплікацією за ідентифікатором запиту, збереженням журналу й снапшотів на диску та передачею снапшотів частинами.</w:t>
      </w:r>
    </w:p>
    <w:p>
      <w:pPr>
        <w:pStyle w:val="ListBullet"/>
        <w:jc w:val="both"/>
      </w:pPr>
      <w:r>
        <w:rPr>
          <w:b w:val="0"/>
        </w:rPr>
        <w:t xml:space="preserve">Обслуговувати читання з рівнями узгодженості </w:t>
      </w:r>
      <w:r>
        <w:rPr>
          <w:rFonts w:ascii="Consolas" w:hAnsi="Consolas"/>
          <w:b w:val="0"/>
        </w:rPr>
        <w:t>LINEARIZABLE</w:t>
      </w:r>
      <w:r>
        <w:rPr>
          <w:b w:val="0"/>
        </w:rPr>
        <w:t xml:space="preserve"> (ReadIndex або оренда), </w:t>
      </w:r>
      <w:r>
        <w:rPr>
          <w:rFonts w:ascii="Consolas" w:hAnsi="Consolas"/>
          <w:b w:val="0"/>
        </w:rPr>
        <w:t>LEASE</w:t>
      </w:r>
      <w:r>
        <w:rPr>
          <w:b w:val="0"/>
        </w:rPr>
        <w:t xml:space="preserve"> і </w:t>
      </w:r>
      <w:r>
        <w:rPr>
          <w:rFonts w:ascii="Consolas" w:hAnsi="Consolas"/>
          <w:b w:val="0"/>
        </w:rPr>
        <w:t>LOCAL</w:t>
      </w:r>
      <w:r>
        <w:rPr>
          <w:b w:val="0"/>
        </w:rPr>
        <w:t>.</w:t>
      </w:r>
    </w:p>
    <w:p>
      <w:pPr>
        <w:pStyle w:val="ListBullet"/>
        <w:jc w:val="both"/>
      </w:pPr>
      <w:r>
        <w:rPr>
          <w:b w:val="0"/>
        </w:rPr>
        <w:t xml:space="preserve">Переводити вузол у стан </w:t>
      </w:r>
      <w:r>
        <w:rPr>
          <w:rFonts w:ascii="Consolas" w:hAnsi="Consolas"/>
          <w:b w:val="0"/>
        </w:rPr>
        <w:t>STORAGE_FAILED</w:t>
      </w:r>
      <w:r>
        <w:rPr>
          <w:b w:val="0"/>
        </w:rPr>
        <w:t xml:space="preserve"> у разі помилки введення-виведення сховища та повертати його до роботи після відновлення журналу.</w:t>
      </w:r>
    </w:p>
    <w:p>
      <w:pPr>
        <w:ind w:firstLine="709"/>
        <w:jc w:val="both"/>
      </w:pPr>
      <w:r>
        <w:rPr>
          <w:b/>
        </w:rPr>
        <w:t xml:space="preserve">Модуль </w:t>
      </w:r>
      <w:r>
        <w:rPr>
          <w:rFonts w:ascii="Consolas" w:hAnsi="Consolas"/>
          <w:b/>
        </w:rPr>
        <w:t>kurin-locks</w:t>
      </w:r>
      <w:r>
        <w:rPr>
          <w:b/>
        </w:rPr>
        <w:t xml:space="preserve"> (координація):</w:t>
      </w:r>
    </w:p>
    <w:p>
      <w:pPr>
        <w:pStyle w:val="ListBullet"/>
        <w:jc w:val="both"/>
      </w:pPr>
      <w:r>
        <w:rPr>
          <w:b w:val="0"/>
        </w:rPr>
        <w:t>Видавати блокування з маркером огородження, рівним індексу запису журналу, і часом життя за часом журналу; розрізняти результати «зайнято» та «кластер недоступний».</w:t>
      </w:r>
    </w:p>
    <w:p>
      <w:pPr>
        <w:pStyle w:val="ListBullet"/>
        <w:jc w:val="both"/>
      </w:pPr>
      <w:r>
        <w:rPr>
          <w:b w:val="0"/>
        </w:rPr>
        <w:t>Виконувати задачі лідера (</w:t>
      </w:r>
      <w:r>
        <w:rPr>
          <w:rFonts w:ascii="Consolas" w:hAnsi="Consolas"/>
          <w:b w:val="0"/>
        </w:rPr>
        <w:t>@KurinLeaderTask</w:t>
      </w:r>
      <w:r>
        <w:rPr>
          <w:b w:val="0"/>
        </w:rPr>
        <w:t>) і одноразові задачі за розкладом (</w:t>
      </w:r>
      <w:r>
        <w:rPr>
          <w:rFonts w:ascii="Consolas" w:hAnsi="Consolas"/>
          <w:b w:val="0"/>
        </w:rPr>
        <w:t>@KurinScheduledOnce</w:t>
      </w:r>
      <w:r>
        <w:rPr>
          <w:b w:val="0"/>
        </w:rPr>
        <w:t>) з режимами AT_MOST_ONCE та AT_LEAST_ONCE.</w:t>
      </w:r>
    </w:p>
    <w:p>
      <w:pPr>
        <w:ind w:firstLine="709"/>
        <w:jc w:val="both"/>
      </w:pPr>
      <w:r>
        <w:rPr>
          <w:b/>
        </w:rPr>
        <w:t xml:space="preserve">Модуль </w:t>
      </w:r>
      <w:r>
        <w:rPr>
          <w:rFonts w:ascii="Consolas" w:hAnsi="Consolas"/>
          <w:b/>
        </w:rPr>
        <w:t>kurin-tiered-cache</w:t>
      </w:r>
      <w:r>
        <w:rPr>
          <w:b/>
        </w:rPr>
        <w:t xml:space="preserve"> (кеш):</w:t>
      </w:r>
    </w:p>
    <w:p>
      <w:pPr>
        <w:pStyle w:val="ListBullet"/>
        <w:jc w:val="both"/>
      </w:pPr>
      <w:r>
        <w:rPr>
          <w:b w:val="0"/>
        </w:rPr>
        <w:t>Читати значення з рівнів L1/L2/L3 із завантаженням за промахом (single flight), реплікувати інвалідації через журнал і відкидати завантаження, що перетнулися з інвалідацією.</w:t>
      </w:r>
    </w:p>
    <w:p>
      <w:pPr>
        <w:ind w:firstLine="709"/>
        <w:jc w:val="both"/>
      </w:pPr>
      <w:r>
        <w:rPr>
          <w:b/>
        </w:rPr>
        <w:t xml:space="preserve">Модуль </w:t>
      </w:r>
      <w:r>
        <w:rPr>
          <w:rFonts w:ascii="Consolas" w:hAnsi="Consolas"/>
          <w:b/>
        </w:rPr>
        <w:t>kurin-data-routing</w:t>
      </w:r>
      <w:r>
        <w:rPr>
          <w:b/>
        </w:rPr>
        <w:t xml:space="preserve"> (маршрутизація):</w:t>
      </w:r>
    </w:p>
    <w:p>
      <w:pPr>
        <w:pStyle w:val="ListBullet"/>
        <w:jc w:val="both"/>
      </w:pPr>
      <w:r>
        <w:rPr>
          <w:b w:val="0"/>
        </w:rPr>
        <w:t>Спрямовувати запити на primary, репліку або шард за правилами транзакції, анотацій і маркерів узгодженості; виводити несправні вузли з обігу за результатами перевірок здоров'я.</w:t>
      </w:r>
    </w:p>
    <w:p>
      <w:pPr>
        <w:ind w:firstLine="709"/>
        <w:jc w:val="both"/>
      </w:pPr>
      <w:r>
        <w:rPr>
          <w:b/>
        </w:rPr>
        <w:t>Spring Boot starters та спостережуваність:</w:t>
      </w:r>
    </w:p>
    <w:p>
      <w:pPr>
        <w:pStyle w:val="ListBullet"/>
        <w:jc w:val="both"/>
      </w:pPr>
      <w:r>
        <w:rPr>
          <w:b w:val="0"/>
        </w:rPr>
        <w:t>Налаштовувати компоненти автоконфігурацією для Spring Boot 3.2–3.5 і 4.x, перевіряти анотації під час старту контексту, публікувати метрики Micrometer і перевірки стану Actuator.</w:t>
      </w:r>
    </w:p>
    <w:p>
      <w:pPr>
        <w:pStyle w:val="Heading3"/>
      </w:pPr>
      <w:r>
        <w:rPr>
          <w:b w:val="0"/>
        </w:rPr>
        <w:t>1.5.3 Нефункціональні вимоги (NFRs)</w:t>
      </w:r>
    </w:p>
    <w:p>
      <w:pPr>
        <w:ind w:firstLine="709"/>
        <w:jc w:val="both"/>
      </w:pPr>
      <w:r>
        <w:rPr>
          <w:b w:val="0"/>
        </w:rPr>
        <w:t>Значення вимог продуктивності задано для еталонного стенду: кластер з 3 вузлів на одному комп'ютері (Intel Core i5-1035G1, NVMe SSD, Windows 10, JDK 23), журнал на диску, команди розміром до 256 байт. Цільові значення встановлено із запасом відносно виміряних на цьому стенді; перевірка виконується відтворюваним навантажувальним тестом (</w:t>
      </w:r>
      <w:r>
        <w:rPr>
          <w:rFonts w:ascii="Consolas" w:hAnsi="Consolas"/>
          <w:b w:val="0"/>
        </w:rPr>
        <w:t>docs/_work/bench</w:t>
      </w:r>
      <w:r>
        <w:rPr>
          <w:b w:val="0"/>
        </w:rPr>
        <w:t>) не менше ніж у 10 прогонах. Матрицю вимог наведено в табл. 1.3.</w:t>
      </w:r>
    </w:p>
    <w:p>
      <w:pPr>
        <w:keepNext/>
        <w:spacing w:before="120"/>
      </w:pPr>
      <w:r>
        <w:rPr>
          <w:b w:val="0"/>
        </w:rPr>
        <w:t>Таблиця 1.3 – Нефункціональні вимоги (NFRs Matrix)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907"/>
          </w:tcPr>
          <w:p>
            <w:pPr>
              <w:spacing w:line="240" w:lineRule="auto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/>
                <w:sz w:val="20"/>
              </w:rPr>
              <w:t>Категорія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/>
                <w:sz w:val="20"/>
              </w:rPr>
              <w:t>Метрика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b/>
                <w:sz w:val="20"/>
              </w:rPr>
              <w:t>Цільове значення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/>
                <w:sz w:val="20"/>
              </w:rPr>
              <w:t>Виміряно на стенді</w:t>
            </w:r>
          </w:p>
        </w:tc>
        <w:tc>
          <w:tcPr>
            <w:tcW w:type="dxa" w:w="1757"/>
          </w:tcPr>
          <w:p>
            <w:pPr>
              <w:spacing w:line="240" w:lineRule="auto"/>
            </w:pPr>
            <w:r>
              <w:rPr>
                <w:b/>
                <w:sz w:val="20"/>
              </w:rPr>
              <w:t>Метод перевірки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NFR-01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Performance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Затримка запису команди, журнал на диску, 1 клієнт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p50 ≤ 2 мс; p95 ≤ 10 мс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p50 0,72 мс; p95 1,9 мс</w:t>
            </w:r>
          </w:p>
        </w:tc>
        <w:tc>
          <w:tcPr>
            <w:tcW w:type="dxa" w:w="175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Навантажувальний тест W, 10 прогонів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NFR-02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Performance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Пропускна здатність запису, 16 клієнтів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≥ 5 000 команд/с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10 755 ± 1 813 команд/с</w:t>
            </w:r>
          </w:p>
        </w:tc>
        <w:tc>
          <w:tcPr>
            <w:tcW w:type="dxa" w:w="175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Навантажувальний тест W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NFR-03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Performance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Лінеаризоване читання на лідері за дійсної оренди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p95 ≤ 1 мс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p95 0,031 мс</w:t>
            </w:r>
          </w:p>
        </w:tc>
        <w:tc>
          <w:tcPr>
            <w:tcW w:type="dxa" w:w="175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Навантажувальний тест R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NFR-04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Performance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Захоплення блокування без конкуренції на лідері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p99 ≤ 5 мс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p99 0,45 мс</w:t>
            </w:r>
          </w:p>
        </w:tc>
        <w:tc>
          <w:tcPr>
            <w:tcW w:type="dxa" w:w="175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Навантажувальний тест L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NFR-05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Scalability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Склад кластера; групова фіксація журналу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 xml:space="preserve">3–5 вузлів, статичний склад, витримує відмову (n − 1) / 2 вузлів; ≥ 5 записів на один </w:t>
            </w:r>
            <w:r>
              <w:rPr>
                <w:rFonts w:ascii="Consolas" w:hAnsi="Consolas"/>
                <w:b w:val="0"/>
                <w:sz w:val="20"/>
              </w:rPr>
              <w:t>fsync</w:t>
            </w:r>
            <w:r>
              <w:rPr>
                <w:b w:val="0"/>
                <w:sz w:val="20"/>
              </w:rPr>
              <w:t xml:space="preserve"> лідера за 16 клієнтів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 xml:space="preserve">7,51 запису на </w:t>
            </w:r>
            <w:r>
              <w:rPr>
                <w:rFonts w:ascii="Consolas" w:hAnsi="Consolas"/>
                <w:b w:val="0"/>
                <w:sz w:val="20"/>
              </w:rPr>
              <w:t>fsync</w:t>
            </w:r>
          </w:p>
        </w:tc>
        <w:tc>
          <w:tcPr>
            <w:tcW w:type="dxa" w:w="175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Навантажувальний тест W2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NFR-06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Fault Tolerance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Вибори нового лідера після аварійного завершення процесу лідера (3 вузли)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≤ 3 000 мс; перший успішний запис клієнта ≤ 4 000 мс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макс. 2 158 мс; макс. 2 206 мс (20 спроб)</w:t>
            </w:r>
          </w:p>
        </w:tc>
        <w:tc>
          <w:tcPr>
            <w:tcW w:type="dxa" w:w="175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CrashBench: окремі JVM, примусове завершення процесу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NFR-07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Reliability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Безпека даних під випадковими збоями (вбивство вузлів, розділення мережі, втрата пакетів)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0 втрачених і 0 повторно застосованих підтверджених команд; не більше 1 чинної оренди лідера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0 / 0 на 197 716 командах; 1 оренда (10 × 30 с)</w:t>
            </w:r>
          </w:p>
        </w:tc>
        <w:tc>
          <w:tcPr>
            <w:tcW w:type="dxa" w:w="175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Хаос-тест C; RaftSafetyTest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NFR-08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Reliability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Наздоганяння відсталого вузла снапшотом 5 МБ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≤ 2 000 мс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368 ± 138 мс</w:t>
            </w:r>
          </w:p>
        </w:tc>
        <w:tc>
          <w:tcPr>
            <w:tcW w:type="dxa" w:w="175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Тест відновлення S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NFR-09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Reliability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Відмова дискового сховища вузла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Вузол не голосує й не підтверджує записи; повернення до роботи з паузою 100 мс – 10 с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Реалізовано</w:t>
            </w:r>
          </w:p>
        </w:tc>
        <w:tc>
          <w:tcPr>
            <w:tcW w:type="dxa" w:w="175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RaftStorageFailureTest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NFR-10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Security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Захист транспорту між вузлами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mTLS з обов'язковою автентифікацією клієнта; рукостискання з HMAC-SHA256 і nonce; звіряння імені кластера та відбитка реєстру типів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Реалізовано</w:t>
            </w:r>
          </w:p>
        </w:tc>
        <w:tc>
          <w:tcPr>
            <w:tcW w:type="dxa" w:w="175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HandshakeTest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NFR-11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Security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Десеріалізація (OWASP A08)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Лише зареєстровані типи Kryo; кодек кешу – перелік дозволених пакетів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Реалізовано</w:t>
            </w:r>
          </w:p>
        </w:tc>
        <w:tc>
          <w:tcPr>
            <w:tcW w:type="dxa" w:w="175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Модульні тести core і kurin-tiered-cache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NFR-12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Security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Маркер узгодженості маршрутизації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Підпис HMAC-SHA256; підроблений маркер відхиляється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Реалізовано</w:t>
            </w:r>
          </w:p>
        </w:tc>
        <w:tc>
          <w:tcPr>
            <w:tcW w:type="dxa" w:w="175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Модульні тести kurin-data-routing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NFR-13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Infrastructure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Платформа та залежності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Java 21+; Spring Boot 3.2–3.5 і 4.x тими самими jar; без зовнішніх сервісів координації; Docker лише для інтеграційних тестів PostgreSQL (Testcontainers)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Реалізовано</w:t>
            </w:r>
          </w:p>
        </w:tc>
        <w:tc>
          <w:tcPr>
            <w:tcW w:type="dxa" w:w="175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 xml:space="preserve">Збірка </w:t>
            </w:r>
            <w:r>
              <w:rPr>
                <w:rFonts w:ascii="Consolas" w:hAnsi="Consolas"/>
                <w:b w:val="0"/>
                <w:sz w:val="20"/>
              </w:rPr>
              <w:t>./mvnw install</w:t>
            </w:r>
            <w:r>
              <w:rPr>
                <w:b w:val="0"/>
                <w:sz w:val="20"/>
              </w:rPr>
              <w:t xml:space="preserve"> і </w:t>
            </w:r>
            <w:r>
              <w:rPr>
                <w:rFonts w:ascii="Consolas" w:hAnsi="Consolas"/>
                <w:b w:val="0"/>
                <w:sz w:val="20"/>
              </w:rPr>
              <w:t>./mvnw -Pboot4 install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NFR-14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Quality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Автоматизовані тести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Усі тести проходять; доступ до стану Raft з іншого потоку завершує тест помилкою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293 тести, 0 провалів</w:t>
            </w:r>
          </w:p>
        </w:tc>
        <w:tc>
          <w:tcPr>
            <w:tcW w:type="dxa" w:w="1757"/>
          </w:tcPr>
          <w:p>
            <w:pPr>
              <w:spacing w:line="240" w:lineRule="auto"/>
            </w:pPr>
            <w:r>
              <w:rPr>
                <w:rFonts w:ascii="Consolas" w:hAnsi="Consolas"/>
                <w:b w:val="0"/>
                <w:sz w:val="20"/>
              </w:rPr>
              <w:t>./mvnw clean install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NFR-15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Observability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Метрики та перевірки стану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Метрики Micrometer; health indicators Actuator для Spring Boot 3 і 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Реалізовано</w:t>
            </w:r>
          </w:p>
        </w:tc>
        <w:tc>
          <w:tcPr>
            <w:tcW w:type="dxa" w:w="1757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Тести kurin-actuator-boot3 / -boot4</w:t>
            </w:r>
          </w:p>
        </w:tc>
      </w:tr>
    </w:tbl>
    <w:p/>
    <w:p>
      <w:pPr>
        <w:pStyle w:val="Heading3"/>
      </w:pPr>
      <w:r>
        <w:rPr>
          <w:b w:val="0"/>
        </w:rPr>
        <w:t>1.5.4 Постановка задачі</w:t>
      </w:r>
    </w:p>
    <w:p>
      <w:pPr>
        <w:ind w:firstLine="709"/>
        <w:jc w:val="both"/>
      </w:pPr>
      <w:r>
        <w:rPr>
          <w:b w:val="0"/>
        </w:rPr>
        <w:t>Таким чином, метою кваліфікаційної роботи є проєктування та розробка вбудовуваного модульного фреймворку на основі алгоритму консенсусу Raft для вирішення задачі координації кількох екземплярів Java-сервісу: взаємного виключення з маркерами огородження, виконання задач рівно одним екземпляром, узгодженої інвалідації багаторівневого кешу та маршрутизації запитів до баз даних з гарантією read-your-writes. Фреймворк має функціонувати без зовнішньої інфраструктури координації, забезпечувати затримку запису p95 не більше 10 мс і пропускну здатність не менше 5 000 команд/с на кластері з 3 вузлів, обирати нового лідера не пізніше ніж за 3 с після аварійного завершення процесу лідера, не втрачати жодної підтвердженої команди під час відмов вузлів і мережі та інтегруватися в застосунки Spring Boot 3.2–3.5 і 4.x через starters.</w:t>
      </w:r>
    </w:p>
    <w:p>
      <w:pPr>
        <w:pStyle w:val="Heading2"/>
      </w:pPr>
      <w:r>
        <w:rPr>
          <w:b w:val="0"/>
        </w:rPr>
        <w:t>Висновки до розділу 1</w:t>
      </w:r>
    </w:p>
    <w:p>
      <w:pPr>
        <w:ind w:firstLine="709"/>
        <w:jc w:val="both"/>
      </w:pPr>
      <w:r>
        <w:rPr>
          <w:b w:val="0"/>
        </w:rPr>
        <w:t>Аналіз підходів і готових рішень установив, що наявні засоби координації розподілених Java-сервісів поділяються на окремі кластери координації та сховища без консенсусу. Окремі кластери (Apache ZooKeeper, etcd) забезпечують узгодженість, але потребують власної інфраструктури й мережевого раунду для кожної операції; рецепти блокувань ZooKeeper не надають маркера огородження. Вбудований режим Hazelcast усуває окремий кластер, однак за замовчуванням CP-структури працюють без консенсусу, а стан CP без Enterprise Edition не зберігається на диску. Блокування у спільних сховищах і розсилка інвалідацій через Pub/Sub залежать від годинників вузлів і доставки без гарантій.</w:t>
      </w:r>
    </w:p>
    <w:p>
      <w:pPr>
        <w:ind w:firstLine="709"/>
        <w:jc w:val="both"/>
      </w:pPr>
      <w:r>
        <w:rPr>
          <w:b w:val="0"/>
        </w:rPr>
        <w:t>Аналіз предметної області за моделлю As-Is локалізував вузькі місця трьох процесів: одночасне виконання задачі двома екземплярами через розбіжність годинників і паузи процесу, застарілі дані в кешах через втрачені інвалідації та гонку завантаження, порушення read-your-writes через асинхронну реплікацію баз даних. Спільною причиною є відсутність узгодженого порядку подій між екземплярами.</w:t>
      </w:r>
    </w:p>
    <w:p>
      <w:pPr>
        <w:ind w:firstLine="709"/>
        <w:jc w:val="both"/>
      </w:pPr>
      <w:r>
        <w:rPr>
          <w:b w:val="0"/>
        </w:rPr>
        <w:t>Обраний шлях – вбудований у процес застосунку вузол Raft, на якому всі рішення координації ухвалюються застосуванням команд журналу з часом лідера, – усуває цю причину: маркер огородження дорівнює індексу запису, інвалідації застосовуються в однаковому порядку, а читання за дійсної оренди виконується без мережевого раунду. Стек Java 21, Netty і Kryo з реєстром типів відповідає цільовій платформі застосунків, а Spring Boot starters дають змогу підключати примітиви анотаціями. Ціною підходу є спільна із застосунком JVM, статичний склад кластера та один лідер на запис; ці обмеження зафіксовано в нефункціональних вимогах.</w:t>
      </w:r>
    </w:p>
    <w:p>
      <w:pPr>
        <w:ind w:firstLine="709"/>
        <w:jc w:val="both"/>
      </w:pPr>
      <w:r>
        <w:rPr>
          <w:b w:val="0"/>
        </w:rPr>
        <w:t>Сформовані функціональні та нефункціональні вимоги визначають вхідні дані для проєктування. Архітектура фреймворку – модульна структура, однопотокова модель стану вузла Raft, формат журналу й снапшотів, транспорт і протокол рукостискання, скінченні автомати блокувань, задач і інвалідацій – розглядається в розділі 2 (Проєктування), а реалізація критичних вузлів і перевірка вимог тестами та вимірюваннями – у розділі 3 (Реалізація).</w:t>
      </w:r>
    </w:p>
    <w:p>
      <w:pPr>
        <w:pStyle w:val="Heading2"/>
      </w:pPr>
      <w:r>
        <w:t>Перелік джерел до розділу 1</w:t>
      </w:r>
    </w:p>
    <w:p>
      <w:pPr>
        <w:ind w:firstLine="709"/>
        <w:jc w:val="both"/>
      </w:pPr>
      <w:r>
        <w:rPr>
          <w:b w:val="0"/>
        </w:rPr>
        <w:t>1. Kleppmann M. How to do distributed locking. 2016. URL: https://martin.kleppmann.com/2016/02/08/how-to-do-distributed-locking.html (дата звернення: 20.10.2026).</w:t>
      </w:r>
    </w:p>
    <w:p>
      <w:pPr>
        <w:ind w:firstLine="709"/>
        <w:jc w:val="both"/>
      </w:pPr>
      <w:r>
        <w:rPr>
          <w:b w:val="0"/>
        </w:rPr>
        <w:t>2. Gilbert S., Lynch N. Brewer's conjecture and the feasibility of consistent, available, partition-tolerant web services. ACM SIGACT News. 2002. Vol. 33, no. 2. P. 51–59. DOI: 10.1145/564585.564601.</w:t>
      </w:r>
    </w:p>
    <w:p>
      <w:pPr>
        <w:ind w:firstLine="709"/>
        <w:jc w:val="both"/>
      </w:pPr>
      <w:r>
        <w:rPr>
          <w:b w:val="0"/>
        </w:rPr>
        <w:t>3. Lamport L. The part-time parliament. ACM Transactions on Computer Systems. 1998. Vol. 16, no. 2. P. 133–169. DOI: 10.1145/279227.279229.</w:t>
      </w:r>
    </w:p>
    <w:p>
      <w:pPr>
        <w:ind w:firstLine="709"/>
        <w:jc w:val="both"/>
      </w:pPr>
      <w:r>
        <w:rPr>
          <w:b w:val="0"/>
        </w:rPr>
        <w:t>4. Hunt P., Konar M., Junqueira F. P., Reed B. ZooKeeper: Wait-free Coordination for Internet-scale Systems. 2010 USENIX Annual Technical Conference (USENIX ATC 10). Boston, 2010. URL: https://www.usenix.org/conference/usenix-atc-10/zookeeper-wait-free-coordination-internet-scale-systems (дата звернення: 20.10.2026).</w:t>
      </w:r>
    </w:p>
    <w:p>
      <w:pPr>
        <w:ind w:firstLine="709"/>
        <w:jc w:val="both"/>
      </w:pPr>
      <w:r>
        <w:rPr>
          <w:b w:val="0"/>
        </w:rPr>
        <w:t>5. Ongaro D., Ousterhout J. In Search of an Understandable Consensus Algorithm. 2014 USENIX Annual Technical Conference (USENIX ATC 14). Philadelphia, 2014. P. 305–319. URL: https://www.usenix.org/conference/atc14/technical-sessions/presentation/ongaro (дата звернення: 20.10.2026).</w:t>
      </w:r>
    </w:p>
    <w:p>
      <w:pPr>
        <w:ind w:firstLine="709"/>
        <w:jc w:val="both"/>
      </w:pPr>
      <w:r>
        <w:rPr>
          <w:b w:val="0"/>
        </w:rPr>
        <w:t>6. Ongaro D. Consensus: Bridging Theory and Practice : PhD dissertation. Stanford University, 2014. URL: https://web.stanford.edu/~ouster/cgi-bin/papers/OngaroPhD.pdf (дата звернення: 20.10.2026).</w:t>
      </w:r>
    </w:p>
    <w:p>
      <w:pPr>
        <w:ind w:firstLine="709"/>
        <w:jc w:val="both"/>
      </w:pPr>
      <w:r>
        <w:rPr>
          <w:b w:val="0"/>
        </w:rPr>
        <w:t>7. Herlihy M. P., Wing J. M. Linearizability: a correctness condition for concurrent objects. ACM Transactions on Programming Languages and Systems. 1990. Vol. 12, no. 3. P. 463–492. DOI: 10.1145/78969.78972.</w:t>
      </w:r>
    </w:p>
    <w:p>
      <w:pPr>
        <w:ind w:firstLine="709"/>
        <w:jc w:val="both"/>
      </w:pPr>
      <w:r>
        <w:rPr>
          <w:b w:val="0"/>
        </w:rPr>
        <w:t>8. Gray C., Cheriton D. Leases: an efficient fault-tolerant mechanism for distributed file cache consistency. Proceedings of the 12th ACM Symposium on Operating Systems Principles (SOSP '89). 1989. P. 202–210. DOI: 10.1145/74850.74870.</w:t>
      </w:r>
    </w:p>
    <w:p>
      <w:pPr>
        <w:ind w:firstLine="709"/>
        <w:jc w:val="both"/>
      </w:pPr>
      <w:r>
        <w:rPr>
          <w:b w:val="0"/>
        </w:rPr>
        <w:t>9. Burrows M. The Chubby lock service for loosely-coupled distributed systems. 7th USENIX Symposium on Operating Systems Design and Implementation (OSDI 06). Seattle, 2006. URL: https://www.usenix.org/conference/osdi-06/chubby-lock-service-loosely-coupled-distributed-systems (дата звернення: 20.10.2026).</w:t>
      </w:r>
    </w:p>
    <w:p>
      <w:pPr>
        <w:ind w:firstLine="709"/>
        <w:jc w:val="both"/>
      </w:pPr>
      <w:r>
        <w:rPr>
          <w:b w:val="0"/>
        </w:rPr>
        <w:t>10. Redis Pub/sub. Redis Documentation. URL: https://redis.io/docs/latest/develop/pubsub/ (дата звернення: 20.10.2026).</w:t>
      </w:r>
    </w:p>
    <w:p>
      <w:pPr>
        <w:ind w:firstLine="709"/>
        <w:jc w:val="both"/>
      </w:pPr>
      <w:r>
        <w:rPr>
          <w:b w:val="0"/>
        </w:rPr>
        <w:t>11. Log-Shipping Standby Servers. PostgreSQL Documentation. URL: https://www.postgresql.org/docs/current/warm-standby.html (дата звернення: 20.10.2026).</w:t>
      </w:r>
    </w:p>
    <w:p>
      <w:pPr>
        <w:ind w:firstLine="709"/>
        <w:jc w:val="both"/>
      </w:pPr>
      <w:r>
        <w:rPr>
          <w:b w:val="0"/>
        </w:rPr>
        <w:t>12. Karger D., Lehman E., Leighton T. et al. Consistent hashing and random trees: distributed caching protocols for relieving hot spots on the World Wide Web. Proceedings of the 29th Annual ACM Symposium on Theory of Computing (STOC '97). 1997. P. 654–663. DOI: 10.1145/258533.258660.</w:t>
      </w:r>
    </w:p>
    <w:p>
      <w:pPr>
        <w:ind w:firstLine="709"/>
        <w:jc w:val="both"/>
      </w:pPr>
      <w:r>
        <w:rPr>
          <w:b w:val="0"/>
        </w:rPr>
        <w:t>13. ZooKeeper: Because Coordinating Distributed Systems is a Zoo. Apache ZooKeeper. URL: https://zookeeper.apache.org/doc/current/zookeeperOver.html (дата звернення: 20.10.2026).</w:t>
      </w:r>
    </w:p>
    <w:p>
      <w:pPr>
        <w:ind w:firstLine="709"/>
        <w:jc w:val="both"/>
      </w:pPr>
      <w:r>
        <w:rPr>
          <w:b w:val="0"/>
        </w:rPr>
        <w:t>14. ZooKeeper Administrator's Guide. Apache ZooKeeper. URL: https://zookeeper.apache.org/doc/current/zookeeperAdmin.html (дата звернення: 20.10.2026).</w:t>
      </w:r>
    </w:p>
    <w:p>
      <w:pPr>
        <w:ind w:firstLine="709"/>
        <w:jc w:val="both"/>
      </w:pPr>
      <w:r>
        <w:rPr>
          <w:b w:val="0"/>
        </w:rPr>
        <w:t>15. ZooKeeper Programmer's Guide. Apache ZooKeeper. URL: https://zookeeper.apache.org/doc/current/zookeeperProgrammers.html (дата звернення: 20.10.2026).</w:t>
      </w:r>
    </w:p>
    <w:p>
      <w:pPr>
        <w:ind w:firstLine="709"/>
        <w:jc w:val="both"/>
      </w:pPr>
      <w:r>
        <w:rPr>
          <w:b w:val="0"/>
        </w:rPr>
        <w:t>16. Shared Reentrant Lock. Apache Curator. URL: https://curator.apache.org/docs/recipes-shared-reentrant-lock/ (дата звернення: 20.10.2026).</w:t>
      </w:r>
    </w:p>
    <w:p>
      <w:pPr>
        <w:ind w:firstLine="709"/>
        <w:jc w:val="both"/>
      </w:pPr>
      <w:r>
        <w:rPr>
          <w:b w:val="0"/>
        </w:rPr>
        <w:t>17. etcd3 API. etcd Documentation v3.5. URL: https://etcd.io/docs/v3.5/learning/api/ (дата звернення: 20.10.2026).</w:t>
      </w:r>
    </w:p>
    <w:p>
      <w:pPr>
        <w:ind w:firstLine="709"/>
        <w:jc w:val="both"/>
      </w:pPr>
      <w:r>
        <w:rPr>
          <w:b w:val="0"/>
        </w:rPr>
        <w:t>18. Performance. etcd Documentation v3.5. URL: https://etcd.io/docs/v3.5/op-guide/performance/ (дата звернення: 20.10.2026).</w:t>
      </w:r>
    </w:p>
    <w:p>
      <w:pPr>
        <w:ind w:firstLine="709"/>
        <w:jc w:val="both"/>
      </w:pPr>
      <w:r>
        <w:rPr>
          <w:b w:val="0"/>
        </w:rPr>
        <w:t>19. bbolt: An embedded key/value database for Go. GitHub, etcd-io. URL: https://github.com/etcd-io/bbolt (дата звернення: 20.10.2026).</w:t>
      </w:r>
    </w:p>
    <w:p>
      <w:pPr>
        <w:ind w:firstLine="709"/>
        <w:jc w:val="both"/>
      </w:pPr>
      <w:r>
        <w:rPr>
          <w:b w:val="0"/>
        </w:rPr>
        <w:t>20. KV API guarantees. etcd Documentation v3.5. URL: https://etcd.io/docs/v3.5/learning/api_guarantees/ (дата звернення: 20.10.2026).</w:t>
      </w:r>
    </w:p>
    <w:p>
      <w:pPr>
        <w:ind w:firstLine="709"/>
        <w:jc w:val="both"/>
      </w:pPr>
      <w:r>
        <w:rPr>
          <w:b w:val="0"/>
        </w:rPr>
        <w:t>21. System limits. etcd Documentation v3.5. URL: https://etcd.io/docs/v3.5/dev-guide/limit/ (дата звернення: 20.10.2026).</w:t>
      </w:r>
    </w:p>
    <w:p>
      <w:pPr>
        <w:ind w:firstLine="709"/>
        <w:jc w:val="both"/>
      </w:pPr>
      <w:r>
        <w:rPr>
          <w:b w:val="0"/>
        </w:rPr>
        <w:t>22. Maintenance. etcd Documentation v3.5. URL: https://etcd.io/docs/v3.5/op-guide/maintenance/ (дата звернення: 20.10.2026).</w:t>
      </w:r>
    </w:p>
    <w:p>
      <w:pPr>
        <w:ind w:firstLine="709"/>
        <w:jc w:val="both"/>
      </w:pPr>
      <w:r>
        <w:rPr>
          <w:b w:val="0"/>
        </w:rPr>
        <w:t>23. Data Partitioning and Replication. Hazelcast Platform 5.5 Documentation. URL: https://docs.hazelcast.com/hazelcast/5.5/architecture/data-partitioning (дата звернення: 20.10.2026).</w:t>
      </w:r>
    </w:p>
    <w:p>
      <w:pPr>
        <w:ind w:firstLine="709"/>
        <w:jc w:val="both"/>
      </w:pPr>
      <w:r>
        <w:rPr>
          <w:b w:val="0"/>
        </w:rPr>
        <w:t>24. CP Subsystem. Hazelcast Platform 5.5 Documentation. URL: https://docs.hazelcast.com/hazelcast/5.5/cp-subsystem/cp-subsystem (дата звернення: 20.10.2026).</w:t>
      </w:r>
    </w:p>
    <w:p>
      <w:pPr>
        <w:ind w:firstLine="709"/>
        <w:jc w:val="both"/>
      </w:pPr>
      <w:r>
        <w:rPr>
          <w:b w:val="0"/>
        </w:rPr>
        <w:t>25. FencedLock. Hazelcast Platform 5.5 Documentation. URL: https://docs.hazelcast.com/hazelcast/5.5/data-structures/fencedlock (дата звернення: 20.10.2026).</w:t>
      </w:r>
    </w:p>
    <w:p>
      <w:pPr>
        <w:ind w:firstLine="709"/>
        <w:jc w:val="both"/>
      </w:pPr>
      <w:r>
        <w:rPr>
          <w:b w:val="0"/>
        </w:rPr>
        <w:t>26. Configuring the CP Subsystem. Hazelcast Platform 5.5 Documentation. URL: https://docs.hazelcast.com/hazelcast/5.5/cp-subsystem/configuration (дата звернення: 20.10.2026).</w:t>
      </w:r>
    </w:p>
    <w:p>
      <w:pPr>
        <w:ind w:firstLine="709"/>
        <w:jc w:val="both"/>
      </w:pPr>
      <w:r>
        <w:rPr>
          <w:b w:val="0"/>
        </w:rPr>
        <w:t>27. Krawczyk H., Bellare M., Canetti R. HMAC: Keyed-Hashing for Message Authentication : RFC 2104. IETF, 1997. URL: https://www.rfc-editor.org/rfc/rfc2104 (дата звернення: 20.10.2026).</w:t>
      </w:r>
    </w:p>
    <w:p>
      <w:pPr>
        <w:ind w:firstLine="709"/>
        <w:jc w:val="both"/>
      </w:pPr>
      <w:r>
        <w:rPr>
          <w:b w:val="0"/>
        </w:rPr>
        <w:t>28. A08:2021 – Software and Data Integrity Failures. OWASP Top 10:2021. URL: https://owasp.org/Top10/A08_2021-Software_and_Data_Integrity_Failures/ (дата звернення: 20.10.2026).</w:t>
      </w:r>
    </w:p>
    <w:p>
      <w:pPr>
        <w:ind w:firstLine="709"/>
        <w:jc w:val="both"/>
      </w:pPr>
      <w:r>
        <w:rPr>
          <w:b w:val="0"/>
        </w:rPr>
        <w:t>29. Regulation (EU) 2016/679 of the European Parliament and of the Council of 27 April 2016 (General Data Protection Regulation). EUR-Lex. URL: https://eur-lex.europa.eu/eli/reg/2016/679/oj (дата звернення: 20.10.2026).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Розділ 1. Аналіз предметної області та постановка задачі дослідження</dc:title>
  <dc:subject/>
  <dc:creator>Дармограй В. 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