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8D42" w14:textId="28F24F85" w:rsidR="00114B66" w:rsidRDefault="00E50B35" w:rsidP="00E50B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72E162E0" w14:textId="4CF4363A" w:rsidR="00E50B35" w:rsidRDefault="00E50B35" w:rsidP="00E50B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DOUBLE PENDULUM</w:t>
      </w:r>
    </w:p>
    <w:p w14:paraId="4FD12B15" w14:textId="266EA091" w:rsidR="00E50B35" w:rsidRDefault="00E50B35" w:rsidP="00E50B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2AFA4" w14:textId="0B26FB7B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Darniel Trio Apriliansyah</w:t>
      </w:r>
    </w:p>
    <w:p w14:paraId="718A6683" w14:textId="7E0BC9D1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1227030009</w:t>
      </w:r>
    </w:p>
    <w:p w14:paraId="254A5542" w14:textId="2FB5820B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ABB42" w14:textId="71C5C2E8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50B35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(flowchart)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program double pendulum di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>!</w:t>
      </w:r>
    </w:p>
    <w:p w14:paraId="4AD32DD0" w14:textId="4F01EBB6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83DBE" wp14:editId="243C3012">
            <wp:extent cx="5917997" cy="644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880" cy="64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31F" w14:textId="77777777" w:rsidR="00E50B35" w:rsidRDefault="00E50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C58EBD" w14:textId="1F8C9DB4" w:rsidR="00E50B35" w:rsidRDefault="00E50B35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50B35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E50B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0B35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C41" w14:paraId="5803F7C0" w14:textId="77777777" w:rsidTr="00730C41">
        <w:tc>
          <w:tcPr>
            <w:tcW w:w="9016" w:type="dxa"/>
          </w:tcPr>
          <w:p w14:paraId="3EE41273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numpy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as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</w:p>
          <w:p w14:paraId="4EA4A22A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sympy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as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proofErr w:type="spellEnd"/>
          </w:p>
          <w:p w14:paraId="1CEDFDAD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from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scipy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integrate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odeint</w:t>
            </w:r>
            <w:proofErr w:type="spellEnd"/>
          </w:p>
          <w:p w14:paraId="7129963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matplotlib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pyplot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as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proofErr w:type="spellEnd"/>
          </w:p>
          <w:p w14:paraId="63747094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matplotlib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animation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as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animation</w:t>
            </w:r>
          </w:p>
          <w:p w14:paraId="050FCB64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from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mpl_</w:t>
            </w:r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toolkits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mplot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3d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Axes3D</w:t>
            </w:r>
          </w:p>
          <w:p w14:paraId="49FA64D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from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matplotlib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animation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PillowWriter</w:t>
            </w:r>
            <w:proofErr w:type="spellEnd"/>
          </w:p>
          <w:p w14:paraId="170C640A" w14:textId="605CEF3A" w:rsidR="00730C41" w:rsidRPr="00534580" w:rsidRDefault="00730C41" w:rsidP="005345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from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IPython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display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import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HTML</w:t>
            </w:r>
          </w:p>
          <w:p w14:paraId="6342AB17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numpy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(</w:t>
            </w:r>
            <w:r w:rsidRPr="004E32C3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np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)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manipulasi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array dan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operasi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matematika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numerik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0FAA89C5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sympy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4E32C3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smp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)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kalkulus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simbolik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seperti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turunan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integrasi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pemecahan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persamaan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1C73FA13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scipy.integrate</w:t>
            </w:r>
            <w:proofErr w:type="gramEnd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.odeint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menyelesaikan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persamaan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diferensial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secara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numerik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284D6486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matplotlib.pyplot</w:t>
            </w:r>
            <w:proofErr w:type="spellEnd"/>
            <w:proofErr w:type="gram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membuat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grafik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visualisasi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3C16364E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matplotlib.animation</w:t>
            </w:r>
            <w:proofErr w:type="spellEnd"/>
            <w:proofErr w:type="gram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membuat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animasi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3B2E2F12" w14:textId="77777777" w:rsidR="00C366B6" w:rsidRPr="004E32C3" w:rsidRDefault="00C366B6" w:rsidP="00C366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mpl_</w:t>
            </w:r>
            <w:proofErr w:type="gramStart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toolkits.mplot</w:t>
            </w:r>
            <w:proofErr w:type="gramEnd"/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3d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membuat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plot 3D (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tidak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sini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).</w:t>
            </w:r>
          </w:p>
          <w:p w14:paraId="58E15843" w14:textId="765BE3FB" w:rsidR="00C366B6" w:rsidRPr="00534580" w:rsidRDefault="00C366B6" w:rsidP="00534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32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IPython.display.HTML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menampilkan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animasi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Jupyter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Notebook.</w:t>
            </w:r>
          </w:p>
        </w:tc>
      </w:tr>
      <w:tr w:rsidR="00730C41" w14:paraId="7BF49AC0" w14:textId="77777777" w:rsidTr="00730C41">
        <w:tc>
          <w:tcPr>
            <w:tcW w:w="9016" w:type="dxa"/>
          </w:tcPr>
          <w:p w14:paraId="0126A6CE" w14:textId="7F802209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beta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.symbols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r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>'t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 xml:space="preserve"> m g L_1, L_2 </w:t>
            </w:r>
            <w:r w:rsidRPr="00730C41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\o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 xml:space="preserve">mega C </w:t>
            </w:r>
            <w:r w:rsidRPr="00730C41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\a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>lpha \beta'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42D9D1C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.symbols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r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>'</w:t>
            </w:r>
            <w:r w:rsidRPr="00730C41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\t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 xml:space="preserve">heta_1, </w:t>
            </w:r>
            <w:r w:rsidRPr="00730C41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\t</w:t>
            </w:r>
            <w:r w:rsidRPr="00730C41">
              <w:rPr>
                <w:rFonts w:ascii="Consolas" w:eastAsia="Times New Roman" w:hAnsi="Consolas" w:cs="Times New Roman"/>
                <w:color w:val="D16969"/>
                <w:sz w:val="16"/>
                <w:szCs w:val="16"/>
                <w:lang w:eastAsia="en-ID"/>
              </w:rPr>
              <w:t>heta_2'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.Function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1E4C2964" w14:textId="76E81ABD" w:rsidR="00730C41" w:rsidRPr="004E32C3" w:rsidRDefault="00534580" w:rsidP="005345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Pendefinisian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variebel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simbolik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library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simpy</w:t>
            </w:r>
            <w:proofErr w:type="spellEnd"/>
          </w:p>
          <w:p w14:paraId="2B4472CB" w14:textId="78E5ADDE" w:rsidR="00534580" w:rsidRDefault="00534580" w:rsidP="00534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C41" w14:paraId="7D072A0A" w14:textId="77777777" w:rsidTr="00730C41">
        <w:tc>
          <w:tcPr>
            <w:tcW w:w="9016" w:type="dxa"/>
          </w:tcPr>
          <w:p w14:paraId="395A79A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5EF974FF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230A5479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5E5766C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5A0E71FA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7375890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214D76DD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3D5BB2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297989D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.symbols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'x_1, y_1, x_2, y_2'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.Function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6AA635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41B2A13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CE021F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D849A50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6BFFB92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D820E8" w14:textId="0E520C89" w:rsidR="00534580" w:rsidRPr="004E32C3" w:rsidRDefault="00534580" w:rsidP="004E32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Mendefinisikan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sudut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turunan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pertama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turunan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sudut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pertama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4E32C3">
              <w:rPr>
                <w:rFonts w:ascii="Times New Roman" w:hAnsi="Times New Roman" w:cs="Times New Roman"/>
              </w:rPr>
              <w:t>.</w:t>
            </w:r>
          </w:p>
          <w:p w14:paraId="71E1C31D" w14:textId="7E22DF29" w:rsidR="00534580" w:rsidRPr="00730C41" w:rsidRDefault="00534580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C41" w14:paraId="60D60186" w14:textId="77777777" w:rsidTr="00730C41">
        <w:tc>
          <w:tcPr>
            <w:tcW w:w="9016" w:type="dxa"/>
          </w:tcPr>
          <w:p w14:paraId="5E10610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56658DA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326B75D8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5F94A05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2849738C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2C255D" w14:textId="75051F67" w:rsidR="00534580" w:rsidRPr="004E32C3" w:rsidRDefault="00534580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Mendeklarasikan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x1, x2, y1, y2</w:t>
            </w:r>
          </w:p>
          <w:p w14:paraId="16E4C13D" w14:textId="24E27EEE" w:rsidR="00534580" w:rsidRPr="00730C41" w:rsidRDefault="00534580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C41" w14:paraId="1F5A1D0D" w14:textId="77777777" w:rsidTr="00730C41">
        <w:tc>
          <w:tcPr>
            <w:tcW w:w="9016" w:type="dxa"/>
          </w:tcPr>
          <w:p w14:paraId="7999711D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vx1_f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0E954F56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vx2_f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11115C0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vy1_f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620349F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vy2_f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3948271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5A4DD79" w14:textId="50D16264" w:rsidR="00730C41" w:rsidRDefault="00730C41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884DA" w14:textId="201514B6" w:rsidR="00534580" w:rsidRDefault="00534580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(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) </w:t>
            </w:r>
            <w:proofErr w:type="spellStart"/>
            <w:r>
              <w:t>dari</w:t>
            </w:r>
            <w:proofErr w:type="spellEnd"/>
            <w:r>
              <w:t xml:space="preserve"> masing-masing </w:t>
            </w:r>
            <w:proofErr w:type="spellStart"/>
            <w:r>
              <w:t>benda</w:t>
            </w:r>
            <w:proofErr w:type="spellEnd"/>
            <w:r>
              <w:t>.</w:t>
            </w:r>
          </w:p>
          <w:p w14:paraId="0D054CA5" w14:textId="6092AA87" w:rsidR="00534580" w:rsidRDefault="00534580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C41" w14:paraId="665F503D" w14:textId="77777777" w:rsidTr="00730C41">
        <w:tc>
          <w:tcPr>
            <w:tcW w:w="9016" w:type="dxa"/>
          </w:tcPr>
          <w:p w14:paraId="07A95059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lastRenderedPageBreak/>
              <w:t>vx1_f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057C293F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vx2_f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0747113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vy1_f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4C6CD8E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vy2_f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17D814E3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A3622" w14:textId="22C8B015" w:rsidR="00534580" w:rsidRPr="004E32C3" w:rsidRDefault="00534580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Definisi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numerik</w:t>
            </w:r>
            <w:proofErr w:type="spellEnd"/>
          </w:p>
          <w:p w14:paraId="5F193DA8" w14:textId="57A6132B" w:rsidR="00534580" w:rsidRPr="00730C41" w:rsidRDefault="00534580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C41" w14:paraId="031B6C0A" w14:textId="77777777" w:rsidTr="00730C41">
        <w:tc>
          <w:tcPr>
            <w:tcW w:w="9016" w:type="dxa"/>
          </w:tcPr>
          <w:p w14:paraId="6F8368CE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(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1F589129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V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</w:p>
          <w:p w14:paraId="23C5A22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V</w:t>
            </w:r>
          </w:p>
          <w:p w14:paraId="15D827F9" w14:textId="79F9804C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E7AB2" w14:textId="482DDD93" w:rsidR="00534580" w:rsidRPr="004E32C3" w:rsidRDefault="004E32C3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Kode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mendefinisikan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energi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kinetik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energi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potensial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Lagrangian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double </w:t>
            </w: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pendulum</w:t>
            </w:r>
          </w:p>
          <w:p w14:paraId="2D03BAA1" w14:textId="20822DA9" w:rsidR="00534580" w:rsidRPr="00730C41" w:rsidRDefault="00534580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C41" w14:paraId="14D56406" w14:textId="77777777" w:rsidTr="00730C41">
        <w:tc>
          <w:tcPr>
            <w:tcW w:w="9016" w:type="dxa"/>
          </w:tcPr>
          <w:p w14:paraId="3F84109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Lagrange-Euler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untuk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theta1</w:t>
            </w:r>
          </w:p>
          <w:p w14:paraId="487D426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08684EB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.simplify()</w:t>
            </w:r>
          </w:p>
          <w:p w14:paraId="249FB2C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1D99FA9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Lagrange-Euler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untuk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theta2</w:t>
            </w:r>
          </w:p>
          <w:p w14:paraId="372E860F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.diff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0ED9D12F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.simplify()</w:t>
            </w:r>
          </w:p>
          <w:p w14:paraId="313397EC" w14:textId="23580CF5" w:rsidR="00730C41" w:rsidRDefault="00730C41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5CCC7" w14:textId="13C40522" w:rsidR="004E32C3" w:rsidRPr="004E32C3" w:rsidRDefault="004E32C3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sz w:val="20"/>
                <w:szCs w:val="20"/>
              </w:rPr>
              <w:t xml:space="preserve">Kode </w:t>
            </w:r>
            <w:proofErr w:type="spellStart"/>
            <w:r w:rsidRPr="004E32C3">
              <w:rPr>
                <w:sz w:val="20"/>
                <w:szCs w:val="20"/>
              </w:rPr>
              <w:t>ini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menggunakan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metode</w:t>
            </w:r>
            <w:proofErr w:type="spellEnd"/>
            <w:r w:rsidRPr="004E32C3">
              <w:rPr>
                <w:sz w:val="20"/>
                <w:szCs w:val="20"/>
              </w:rPr>
              <w:t xml:space="preserve"> Lagrange-Euler </w:t>
            </w:r>
            <w:proofErr w:type="spellStart"/>
            <w:r w:rsidRPr="004E32C3">
              <w:rPr>
                <w:sz w:val="20"/>
                <w:szCs w:val="20"/>
              </w:rPr>
              <w:t>untuk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menyusun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persamaan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gerak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sistem</w:t>
            </w:r>
            <w:proofErr w:type="spellEnd"/>
            <w:r w:rsidRPr="004E32C3">
              <w:rPr>
                <w:sz w:val="20"/>
                <w:szCs w:val="20"/>
              </w:rPr>
              <w:t xml:space="preserve"> pendulum </w:t>
            </w:r>
            <w:proofErr w:type="spellStart"/>
            <w:r w:rsidRPr="004E32C3">
              <w:rPr>
                <w:sz w:val="20"/>
                <w:szCs w:val="20"/>
              </w:rPr>
              <w:t>ganda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berdasarkan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fungsi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Lagrangian</w:t>
            </w:r>
            <w:proofErr w:type="spellEnd"/>
          </w:p>
          <w:p w14:paraId="6ACEA679" w14:textId="30330AD7" w:rsidR="004E32C3" w:rsidRDefault="004E32C3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C41" w14:paraId="33BF1D72" w14:textId="77777777" w:rsidTr="00730C41">
        <w:tc>
          <w:tcPr>
            <w:tcW w:w="9016" w:type="dxa"/>
          </w:tcPr>
          <w:p w14:paraId="13EAA49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Menyelesaikan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</w:p>
          <w:p w14:paraId="53A399DD" w14:textId="25AF4A2D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sols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.solve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],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simplify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False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rational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False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B1BF258" w14:textId="50BD540C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</w:p>
          <w:p w14:paraId="2A2CF89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</w:p>
          <w:p w14:paraId="7AA34F5B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1BED1" w14:textId="6C7EBF03" w:rsidR="004E32C3" w:rsidRPr="004E32C3" w:rsidRDefault="004E32C3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Kode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dua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persamaan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diferensial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non-linear (</w:t>
            </w:r>
            <w:r w:rsidRPr="004E32C3">
              <w:rPr>
                <w:rStyle w:val="katex-mathml"/>
                <w:rFonts w:ascii="Times New Roman" w:hAnsi="Times New Roman" w:cs="Times New Roman"/>
                <w:sz w:val="20"/>
                <w:szCs w:val="20"/>
              </w:rPr>
              <w:t>LE1 dan LE2</w:t>
            </w: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percepatan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sudut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system double pendulum</w:t>
            </w:r>
          </w:p>
          <w:p w14:paraId="7842BFA5" w14:textId="662840FB" w:rsidR="004E32C3" w:rsidRDefault="004E32C3" w:rsidP="00E5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C41" w14:paraId="64A46006" w14:textId="77777777" w:rsidTr="00730C41">
        <w:tc>
          <w:tcPr>
            <w:tcW w:w="9016" w:type="dxa"/>
          </w:tcPr>
          <w:p w14:paraId="2617709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Menyelesaikan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</w:p>
          <w:p w14:paraId="6C464CE8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sols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.solve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],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simplify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False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rational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False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0013F24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2AE0206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sols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the1_dd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</w:t>
            </w:r>
          </w:p>
          <w:p w14:paraId="734888A0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40AE6793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.subs([(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7DC8393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0547990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26C71F54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4009954F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)),</w:t>
            </w:r>
          </w:p>
          <w:p w14:paraId="4AB1CF9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)),</w:t>
            </w:r>
          </w:p>
          <w:p w14:paraId="2275B02B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17F4331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0E57FE0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]</w:t>
            </w:r>
            <w:proofErr w:type="gramStart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).doit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().series(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removeO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().simplify()</w:t>
            </w:r>
          </w:p>
          <w:p w14:paraId="60B906C4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35457E3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lastRenderedPageBreak/>
              <w:t>b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.subs([(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46071AB5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199863BA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0636A579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7976D0B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5E313047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.sin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2015F820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)),</w:t>
            </w:r>
          </w:p>
          <w:p w14:paraId="05DC9F6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.cos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)),</w:t>
            </w:r>
          </w:p>
          <w:p w14:paraId="7BDCA3C2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5A834C26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7A0D459D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              ]</w:t>
            </w:r>
            <w:proofErr w:type="gramStart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).doit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().series(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removeO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().simplify()</w:t>
            </w:r>
          </w:p>
          <w:p w14:paraId="6A3482E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7B8DF2D6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yeet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.solve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.args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b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.args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]], (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0FA9FAAD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070266F0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yeet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</w:t>
            </w:r>
          </w:p>
          <w:p w14:paraId="0233BF7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1645B7AA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yeet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proofErr w:type="gramEnd"/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</w:t>
            </w:r>
          </w:p>
          <w:p w14:paraId="0BA3B068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21B34061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.limit</w:t>
            </w:r>
            <w:proofErr w:type="spellEnd"/>
            <w:proofErr w:type="gram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yeet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r w:rsidRPr="00730C4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].subs(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C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beta</w:t>
            </w:r>
            <w:r w:rsidRPr="00730C4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730C41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).simplify(), </w:t>
            </w:r>
            <w:r w:rsidRPr="00730C4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beta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30C4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.oo</w:t>
            </w:r>
            <w:proofErr w:type="spellEnd"/>
            <w:r w:rsidRPr="00730C41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4B97E5C" w14:textId="77777777" w:rsidR="00730C41" w:rsidRPr="00730C41" w:rsidRDefault="00730C41" w:rsidP="00730C4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60798ABA" w14:textId="77777777" w:rsidR="00730C41" w:rsidRPr="004E32C3" w:rsidRDefault="00730C41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8A6B3" w14:textId="7E5F68C2" w:rsidR="004E32C3" w:rsidRPr="004E32C3" w:rsidRDefault="004E32C3" w:rsidP="004E32C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logika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atas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endapatkan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solusi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linier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pendulum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ganda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,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Menganalisis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mode normal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getaran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termasuk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frekuensi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rasio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amplitude,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Mengeksplorasi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perilaku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skenario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batas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seperti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amplitudo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besar</w:t>
            </w:r>
            <w:proofErr w:type="spellEnd"/>
            <w:r w:rsidRPr="004E32C3"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  <w:t>.</w:t>
            </w:r>
          </w:p>
          <w:p w14:paraId="401E475C" w14:textId="31CBE839" w:rsidR="004E32C3" w:rsidRPr="00730C41" w:rsidRDefault="004E32C3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0C41" w14:paraId="561D3462" w14:textId="77777777" w:rsidTr="00730C41">
        <w:tc>
          <w:tcPr>
            <w:tcW w:w="9016" w:type="dxa"/>
          </w:tcPr>
          <w:p w14:paraId="6170EB01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lastRenderedPageBreak/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Mengubah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eksak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dan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memasukkan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ke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dalam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Numerik</w:t>
            </w:r>
            <w:proofErr w:type="spellEnd"/>
          </w:p>
          <w:p w14:paraId="43F47B13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dz1dt_f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sols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15226F75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dthe1dt_f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51A9007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4714430B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dz2dt_f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sols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6F5CE96A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dthe2dt_f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smp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.lambdify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the2_d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C4EF7B0" w14:textId="77777777" w:rsidR="004E32C3" w:rsidRDefault="004E32C3" w:rsidP="004E32C3">
            <w:pPr>
              <w:pStyle w:val="NormalWeb"/>
              <w:rPr>
                <w:sz w:val="20"/>
                <w:szCs w:val="20"/>
              </w:rPr>
            </w:pPr>
            <w:r w:rsidRPr="004E32C3">
              <w:rPr>
                <w:sz w:val="20"/>
                <w:szCs w:val="20"/>
              </w:rPr>
              <w:t xml:space="preserve">Bagian </w:t>
            </w:r>
            <w:proofErr w:type="spellStart"/>
            <w:r w:rsidRPr="004E32C3">
              <w:rPr>
                <w:sz w:val="20"/>
                <w:szCs w:val="20"/>
              </w:rPr>
              <w:t>kode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ini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bertujuan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untuk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mengubah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persamaan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simbolik</w:t>
            </w:r>
            <w:proofErr w:type="spellEnd"/>
            <w:r w:rsidRPr="004E32C3">
              <w:rPr>
                <w:sz w:val="20"/>
                <w:szCs w:val="20"/>
              </w:rPr>
              <w:t xml:space="preserve"> yang </w:t>
            </w:r>
            <w:proofErr w:type="spellStart"/>
            <w:r w:rsidRPr="004E32C3">
              <w:rPr>
                <w:sz w:val="20"/>
                <w:szCs w:val="20"/>
              </w:rPr>
              <w:t>diperoleh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dari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solusi</w:t>
            </w:r>
            <w:proofErr w:type="spellEnd"/>
            <w:r w:rsidRPr="004E32C3">
              <w:rPr>
                <w:sz w:val="20"/>
                <w:szCs w:val="20"/>
              </w:rPr>
              <w:t xml:space="preserve"> Lagrange-Euler </w:t>
            </w:r>
            <w:proofErr w:type="spellStart"/>
            <w:r w:rsidRPr="004E32C3">
              <w:rPr>
                <w:sz w:val="20"/>
                <w:szCs w:val="20"/>
              </w:rPr>
              <w:t>menjadi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fungsi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numerik</w:t>
            </w:r>
            <w:proofErr w:type="spellEnd"/>
            <w:r w:rsidRPr="004E32C3">
              <w:rPr>
                <w:sz w:val="20"/>
                <w:szCs w:val="20"/>
              </w:rPr>
              <w:t xml:space="preserve"> yang </w:t>
            </w:r>
            <w:proofErr w:type="spellStart"/>
            <w:r w:rsidRPr="004E32C3">
              <w:rPr>
                <w:sz w:val="20"/>
                <w:szCs w:val="20"/>
              </w:rPr>
              <w:t>dapat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digunakan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dalam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simulasi</w:t>
            </w:r>
            <w:proofErr w:type="spellEnd"/>
            <w:r w:rsidRPr="004E32C3">
              <w:rPr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sz w:val="20"/>
                <w:szCs w:val="20"/>
              </w:rPr>
              <w:t>komputasi</w:t>
            </w:r>
            <w:proofErr w:type="spellEnd"/>
            <w:r w:rsidRPr="004E32C3">
              <w:rPr>
                <w:sz w:val="20"/>
                <w:szCs w:val="20"/>
              </w:rPr>
              <w:t>.</w:t>
            </w:r>
          </w:p>
          <w:p w14:paraId="7B10FF40" w14:textId="53764C03" w:rsidR="004E32C3" w:rsidRPr="004E32C3" w:rsidRDefault="004E32C3" w:rsidP="004E32C3">
            <w:pPr>
              <w:pStyle w:val="NormalWeb"/>
              <w:rPr>
                <w:sz w:val="20"/>
                <w:szCs w:val="20"/>
              </w:rPr>
            </w:pPr>
          </w:p>
        </w:tc>
      </w:tr>
      <w:tr w:rsidR="00730C41" w14:paraId="496D7339" w14:textId="77777777" w:rsidTr="00730C41">
        <w:tc>
          <w:tcPr>
            <w:tcW w:w="9016" w:type="dxa"/>
          </w:tcPr>
          <w:p w14:paraId="6C931B60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Menambahkan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salah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satu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contoh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fungsi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numerik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untuk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mendapatkan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nilai</w:t>
            </w:r>
            <w:proofErr w:type="spellEnd"/>
          </w:p>
          <w:p w14:paraId="628E293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linspace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02D0CA47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9.81</w:t>
            </w:r>
          </w:p>
          <w:p w14:paraId="1EECB35A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79A947F4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6E3A5EB0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504F7A4D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sqrt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1413B943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odeint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dSdt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y0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53B6F84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2D5FE42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plot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4D805509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9548E" w14:textId="1289605F" w:rsidR="004E32C3" w:rsidRPr="004E32C3" w:rsidRDefault="004E32C3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Bagian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kode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bertujuan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mensimulasikan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gerakan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pendulum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ganda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numerik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integrasi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diferensial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30C41" w14:paraId="451E2F2C" w14:textId="77777777" w:rsidTr="00730C41">
        <w:tc>
          <w:tcPr>
            <w:tcW w:w="9016" w:type="dxa"/>
          </w:tcPr>
          <w:p w14:paraId="08853E1A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Membuat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Persamaan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energi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kinetik</w:t>
            </w:r>
            <w:proofErr w:type="spellEnd"/>
          </w:p>
          <w:p w14:paraId="7AAC2570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def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get_energy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</w:p>
          <w:p w14:paraId="39252A28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lastRenderedPageBreak/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linspace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1CF0CBB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odeint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dSdt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y0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5F2857B8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vx1_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29BA1C5D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vx2_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63DEF28D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vy1_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7B0BF21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vy2_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</w:t>
            </w:r>
          </w:p>
          <w:p w14:paraId="145391F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E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mean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vx2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vy2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**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5142F6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E</w:t>
            </w:r>
          </w:p>
          <w:p w14:paraId="526BB831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098622F8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linspace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0.4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1.3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9F83E8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Es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vectorize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get_energy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438401AF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09A3A61B" w14:textId="77777777" w:rsidR="00730C41" w:rsidRDefault="00730C41" w:rsidP="00E50B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6DCB6" w14:textId="77421A51" w:rsidR="004E32C3" w:rsidRPr="004E32C3" w:rsidRDefault="004E32C3" w:rsidP="004E3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Bagian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kode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menghitung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memplot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energi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kinetik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rata-rata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pendulum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ganda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frekuensi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sudut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30C41" w14:paraId="0E251EB0" w14:textId="77777777" w:rsidTr="00730C41">
        <w:tc>
          <w:tcPr>
            <w:tcW w:w="9016" w:type="dxa"/>
          </w:tcPr>
          <w:p w14:paraId="6338041E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lastRenderedPageBreak/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plot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Es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702E90F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axvline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1.84775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sqrt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'k'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ls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'--'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45B3CF7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axvline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0.76536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sqrt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/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'k'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ls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'--'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1E2A30F1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grid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</w:t>
            </w:r>
          </w:p>
          <w:p w14:paraId="53A44FF0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619B817A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linspace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20000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25C3169D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9.81</w:t>
            </w:r>
          </w:p>
          <w:p w14:paraId="48475116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72FEA0D7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2D6D4EDE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557770BD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&gt;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proofErr w:type="gramEnd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argmax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Es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&gt;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])]</w:t>
            </w:r>
          </w:p>
          <w:p w14:paraId="622CF78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odeint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dSdt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y0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2219D7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0EA37FE8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def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get_x0y0x1y1x2y2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</w:p>
          <w:p w14:paraId="316EA373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7C814725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       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</w:p>
          <w:p w14:paraId="06934484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       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5AB828F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       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66092BC1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       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w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),</w:t>
            </w:r>
          </w:p>
          <w:p w14:paraId="08E06DA6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       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*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np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the2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24DB2750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067FEFC6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get_x0y0x1y1x2y2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ans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.T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n-ID"/>
              </w:rPr>
              <w:t>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751E2BE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21867CB5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def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animate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</w:p>
          <w:p w14:paraId="3F6AEC1E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set_data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x0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]], [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]])</w:t>
            </w:r>
          </w:p>
          <w:p w14:paraId="03F115DE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        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Panjang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jejak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benda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1</w:t>
            </w:r>
          </w:p>
          <w:p w14:paraId="52E08664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         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Panjang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jejak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benda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2</w:t>
            </w:r>
          </w:p>
          <w:p w14:paraId="0A9092A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set_data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x1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: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: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]) 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jejak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dan garis pada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benda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1</w:t>
            </w:r>
          </w:p>
          <w:p w14:paraId="6755FE55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   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set_data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x2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: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y2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[::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][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: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trail2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):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]) 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jejak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dan garis pada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benda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2</w:t>
            </w:r>
          </w:p>
          <w:p w14:paraId="690AE688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623ADF9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fig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subplots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figsize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))</w:t>
            </w:r>
          </w:p>
          <w:p w14:paraId="079FE106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set_facecolor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'k'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1B8855C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lastRenderedPageBreak/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get_xaxis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_ticks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([])    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menyembunyikan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garis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sumbu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x</w:t>
            </w:r>
          </w:p>
          <w:p w14:paraId="584EBE41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get_yaxis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).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_ticks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([])    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#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menyembunyikan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garis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sumbu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 xml:space="preserve"> y</w:t>
            </w:r>
          </w:p>
          <w:p w14:paraId="5FE5A817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ln1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plt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plot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([], [], 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ro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lw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markersize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086E6A74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ln2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plot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([], [], 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ro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markersize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alpha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0.05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color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'cyan'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)   </w:t>
            </w:r>
            <w:r w:rsidRPr="00C366B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# line for Earth</w:t>
            </w:r>
          </w:p>
          <w:p w14:paraId="0EF68D6E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ln3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plot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([], [], 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ro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markersize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alpha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0.05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color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'cyan'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239C6BA9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ylim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44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44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42DAFCC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spellStart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ax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set_</w:t>
            </w:r>
            <w:proofErr w:type="gramStart"/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xlim</w:t>
            </w:r>
            <w:proofErr w:type="spell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-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44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,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44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6621061C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</w:p>
          <w:p w14:paraId="1BF43E8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 </w:t>
            </w:r>
            <w:proofErr w:type="spellStart"/>
            <w:proofErr w:type="gramStart"/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animation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n-ID"/>
              </w:rPr>
              <w:t>FuncAnimation</w:t>
            </w:r>
            <w:proofErr w:type="spellEnd"/>
            <w:proofErr w:type="gramEnd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fig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animate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frames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2000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 xml:space="preserve">, </w:t>
            </w:r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interval</w:t>
            </w:r>
            <w:r w:rsidRPr="00C366B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C366B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50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)</w:t>
            </w:r>
          </w:p>
          <w:p w14:paraId="040ECF02" w14:textId="77777777" w:rsidR="00C366B6" w:rsidRPr="00C366B6" w:rsidRDefault="00C366B6" w:rsidP="00C366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</w:pPr>
            <w:proofErr w:type="gramStart"/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HTML(</w:t>
            </w:r>
            <w:proofErr w:type="gramEnd"/>
            <w:r w:rsidRPr="00C366B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ani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.</w:t>
            </w:r>
            <w:r w:rsidRPr="00C366B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to_html5_video</w:t>
            </w:r>
            <w:r w:rsidRPr="00C366B6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en-ID"/>
              </w:rPr>
              <w:t>())</w:t>
            </w:r>
          </w:p>
          <w:p w14:paraId="735139D9" w14:textId="1207EB85" w:rsidR="00730C41" w:rsidRPr="004E32C3" w:rsidRDefault="004E32C3" w:rsidP="00E50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Kode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mengilustrasikan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gerak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pendulum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ganda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animasi</w:t>
            </w:r>
            <w:proofErr w:type="spellEnd"/>
            <w:r w:rsidRPr="004E32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08ABE08" w14:textId="6F1A4805" w:rsidR="004E32C3" w:rsidRDefault="004E32C3" w:rsidP="00E50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C9D2" w14:textId="77777777" w:rsidR="004E32C3" w:rsidRDefault="004E3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1D5387" w14:textId="1F31A22C" w:rsidR="00E50B35" w:rsidRDefault="004E32C3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2C3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4E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2C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E32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2C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E32C3">
        <w:rPr>
          <w:rFonts w:ascii="Times New Roman" w:hAnsi="Times New Roman" w:cs="Times New Roman"/>
          <w:sz w:val="24"/>
          <w:szCs w:val="24"/>
        </w:rPr>
        <w:t xml:space="preserve"> double pendulum!</w:t>
      </w:r>
    </w:p>
    <w:p w14:paraId="3BD2345C" w14:textId="77777777" w:rsidR="004E32C3" w:rsidRDefault="004E32C3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9197C" wp14:editId="0AC5D72C">
            <wp:extent cx="2465223" cy="18595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95" cy="18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52C7" w14:textId="77777777" w:rsidR="004E32C3" w:rsidRDefault="004E32C3" w:rsidP="00E50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0E5BE" w14:textId="77777777" w:rsidR="00BE1961" w:rsidRDefault="004E32C3" w:rsidP="00E50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2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22E17" wp14:editId="3EE29D9A">
            <wp:extent cx="2993366" cy="2993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129" cy="30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2589" w14:textId="4A611903" w:rsidR="004E32C3" w:rsidRPr="004E32C3" w:rsidRDefault="00BE1961" w:rsidP="00BE19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animasi</w:t>
      </w:r>
      <w:proofErr w:type="spellEnd"/>
      <w:r>
        <w:t xml:space="preserve"> double pendulum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chaotik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mana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r>
        <w:rPr>
          <w:rStyle w:val="katex-mathml"/>
        </w:rPr>
        <w:t>w</w:t>
      </w:r>
      <w:r>
        <w:t xml:space="preserve">),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resonansi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pendulum, di 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yang sangat </w:t>
      </w:r>
      <w:proofErr w:type="spellStart"/>
      <w:r>
        <w:t>berbeda</w:t>
      </w:r>
      <w:proofErr w:type="spellEnd"/>
      <w:r>
        <w:t xml:space="preserve">. Pola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transfer </w:t>
      </w:r>
      <w:proofErr w:type="spellStart"/>
      <w:r>
        <w:t>energi</w:t>
      </w:r>
      <w:proofErr w:type="spellEnd"/>
      <w:r>
        <w:t xml:space="preserve"> dan momentum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chaotik</w:t>
      </w:r>
      <w:proofErr w:type="spellEnd"/>
      <w:r>
        <w:t xml:space="preserve"> dan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double pendulum </w:t>
      </w:r>
      <w:proofErr w:type="spellStart"/>
      <w:r>
        <w:t>sebagai</w:t>
      </w:r>
      <w:proofErr w:type="spellEnd"/>
      <w:r>
        <w:t xml:space="preserve"> model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dan chaos.</w:t>
      </w:r>
      <w:r w:rsidR="004E32C3">
        <w:rPr>
          <w:noProof/>
        </w:rPr>
        <w:drawing>
          <wp:anchor distT="0" distB="0" distL="114300" distR="114300" simplePos="0" relativeHeight="251658240" behindDoc="0" locked="0" layoutInCell="1" allowOverlap="1" wp14:anchorId="1F92D5A7" wp14:editId="4FC983F0">
            <wp:simplePos x="0" y="0"/>
            <wp:positionH relativeFrom="margin">
              <wp:align>left</wp:align>
            </wp:positionH>
            <wp:positionV relativeFrom="margin">
              <wp:posOffset>358445</wp:posOffset>
            </wp:positionV>
            <wp:extent cx="2476817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2C3" w:rsidRPr="004E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7600"/>
    <w:multiLevelType w:val="multilevel"/>
    <w:tmpl w:val="697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35"/>
    <w:rsid w:val="00114B66"/>
    <w:rsid w:val="004E32C3"/>
    <w:rsid w:val="00534580"/>
    <w:rsid w:val="00730C41"/>
    <w:rsid w:val="00BE1961"/>
    <w:rsid w:val="00C10BA4"/>
    <w:rsid w:val="00C366B6"/>
    <w:rsid w:val="00E5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F69F"/>
  <w15:chartTrackingRefBased/>
  <w15:docId w15:val="{2401E794-E810-4771-85C8-DFC3EAC5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66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6B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E32C3"/>
  </w:style>
  <w:style w:type="character" w:customStyle="1" w:styleId="mord">
    <w:name w:val="mord"/>
    <w:basedOn w:val="DefaultParagraphFont"/>
    <w:rsid w:val="004E32C3"/>
  </w:style>
  <w:style w:type="paragraph" w:styleId="NormalWeb">
    <w:name w:val="Normal (Web)"/>
    <w:basedOn w:val="Normal"/>
    <w:uiPriority w:val="99"/>
    <w:unhideWhenUsed/>
    <w:rsid w:val="004E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Darniel Trio Apriliansyah</dc:creator>
  <cp:keywords/>
  <dc:description/>
  <cp:lastModifiedBy>Darniel Trio Apriliansyah</cp:lastModifiedBy>
  <cp:revision>2</cp:revision>
  <dcterms:created xsi:type="dcterms:W3CDTF">2024-11-15T17:38:00Z</dcterms:created>
  <dcterms:modified xsi:type="dcterms:W3CDTF">2024-11-15T17:38:00Z</dcterms:modified>
</cp:coreProperties>
</file>