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</w:t>
        <w:br/>
        <w:t>Sistema Centro Cultural Lucy Tejada</w:t>
      </w:r>
    </w:p>
    <w:p>
      <w:pPr>
        <w:pStyle w:val="Subtitle"/>
        <w:jc w:val="center"/>
      </w:pPr>
      <w:r>
        <w:t>Guía para estudiantes, educadores y administradores</w:t>
      </w:r>
    </w:p>
    <w:p>
      <w:pPr>
        <w:jc w:val="center"/>
      </w:pPr>
      <w:r>
        <w:rPr>
          <w:b/>
          <w:color w:val="2E74B5"/>
        </w:rPr>
        <w:t>Proyecto de Ingeniería de Software III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E8EEF5"/>
          </w:tcPr>
          <w:p>
            <w:r>
              <w:rPr>
                <w:b/>
              </w:rPr>
              <w:t>Aplicación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Plataforma web para gestión de formación cultural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E8EEF5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React + TypeScript + Vite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E8EEF5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NestJS + PostgreSQL + JWT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E8EEF5"/>
          </w:tcPr>
          <w:p>
            <w:r>
              <w:rPr>
                <w:b/>
              </w:rPr>
              <w:t>Fecha del manual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2026-05-28</w:t>
            </w:r>
          </w:p>
        </w:tc>
      </w:tr>
    </w:tbl>
    <w:p>
      <w:r>
        <w:br w:type="page"/>
      </w:r>
    </w:p>
    <w:p>
      <w:pPr>
        <w:pStyle w:val="Heading1"/>
      </w:pPr>
      <w:r>
        <w:t>1. Propósito del sistema</w:t>
      </w:r>
    </w:p>
    <w:p>
      <w:r>
        <w:t>El Sistema Centro Cultural Lucy Tejada permite consultar y administrar información relacionada con programas de formación artística, grupos, matrículas, asistencias, evaluaciones, escenarios, reservas, usuarios y notificaciones.</w:t>
      </w:r>
    </w:p>
    <w:p>
      <w:r>
        <w:t>La aplicación está organizada por roles. Cada usuario ingresa con sus credenciales y el sistema lo redirige al panel que corresponde a su perfil: Estudiante, Educador o Administrador.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Rol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Acceso principal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Qué puede consultar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Estudiante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/estudiante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Cursos activos, asistencias, notas y notificaciones personales.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Educador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/profesor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Grupos asignados, estudiantes activos, asistencias, evaluaciones y alertas.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Administrador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/admin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Usuarios, programas, grupos, matrículas, escenarios, reservas y notificaciones.</w:t>
            </w:r>
          </w:p>
        </w:tc>
      </w:tr>
    </w:tbl>
    <w:p/>
    <w:p>
      <w:pPr>
        <w:pStyle w:val="Heading1"/>
      </w:pPr>
      <w:r>
        <w:t>2. Requisitos para usar el sistema</w:t>
      </w:r>
    </w:p>
    <w:p>
      <w:pPr>
        <w:pStyle w:val="ManualBullet"/>
      </w:pPr>
      <w:r>
        <w:t>Navegador web moderno.</w:t>
      </w:r>
    </w:p>
    <w:p>
      <w:pPr>
        <w:pStyle w:val="ManualBullet"/>
      </w:pPr>
      <w:r>
        <w:t>Backend ejecutándose en http://localhost:3000.</w:t>
      </w:r>
    </w:p>
    <w:p>
      <w:pPr>
        <w:pStyle w:val="ManualBullet"/>
      </w:pPr>
      <w:r>
        <w:t>Frontend ejecutándose en http://localhost:5173.</w:t>
      </w:r>
    </w:p>
    <w:p>
      <w:pPr>
        <w:pStyle w:val="ManualBullet"/>
      </w:pPr>
      <w:r>
        <w:t>Conexión a una base de datos PostgreSQL definida en backend/.env mediante DATABASE_URL.</w:t>
      </w:r>
    </w:p>
    <w:p>
      <w:pPr>
        <w:pStyle w:val="ManualBullet"/>
      </w:pPr>
      <w:r>
        <w:t>JWT_SECRET definido en backend/.env para firmar las sesiones.</w:t>
      </w:r>
    </w:p>
    <w:p>
      <w:pPr>
        <w:pStyle w:val="Heading1"/>
      </w:pPr>
      <w:r>
        <w:t>3. Inicio rápido del proyecto</w:t>
      </w:r>
    </w:p>
    <w:p>
      <w:r>
        <w:t>Estos pasos son para levantar la aplicación en ambiente local.</w:t>
      </w:r>
    </w:p>
    <w:p>
      <w:pPr>
        <w:pStyle w:val="ManualNumber"/>
      </w:pPr>
      <w:r>
        <w:t>Abrir una terminal en la carpeta backend y ejecutar npm install.</w:t>
      </w:r>
    </w:p>
    <w:p>
      <w:pPr>
        <w:pStyle w:val="ManualNumber"/>
      </w:pPr>
      <w:r>
        <w:t>Crear el archivo backend/.env con DATABASE_URL y JWT_SECRET.</w:t>
      </w:r>
    </w:p>
    <w:p>
      <w:pPr>
        <w:pStyle w:val="ManualNumber"/>
      </w:pPr>
      <w:r>
        <w:t>Ejecutar npm run seed para cargar usuarios y datos de prueba.</w:t>
      </w:r>
    </w:p>
    <w:p>
      <w:pPr>
        <w:pStyle w:val="ManualNumber"/>
      </w:pPr>
      <w:r>
        <w:t>Ejecutar npm run dev en backend para iniciar la API en el puerto 3000.</w:t>
      </w:r>
    </w:p>
    <w:p>
      <w:pPr>
        <w:pStyle w:val="ManualNumber"/>
      </w:pPr>
      <w:r>
        <w:t>Abrir otra terminal en la carpeta frontend y ejecutar npm install.</w:t>
      </w:r>
    </w:p>
    <w:p>
      <w:pPr>
        <w:pStyle w:val="ManualNumber"/>
      </w:pPr>
      <w:r>
        <w:t>Ejecutar npm run dev en frontend y abrir http://localhost:5173.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Backend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npm run dev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API disponible en http://localhost:3000 y Swagger en /api.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Seed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npm run seed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Carga usuarios, programas, grupos, matrículas, asistencias y reservas de prueba.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Frontend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npm run dev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Interfaz disponible en http://localhost:5173.</w:t>
            </w:r>
          </w:p>
        </w:tc>
      </w:tr>
    </w:tbl>
    <w:p/>
    <w:p>
      <w:pPr>
        <w:pStyle w:val="Heading1"/>
      </w:pPr>
      <w:r>
        <w:t>4. Credenciales de prueba</w:t>
      </w:r>
    </w:p>
    <w:p>
      <w:r>
        <w:t>Después de ejecutar el seed, se pueden usar las siguientes cuentas: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Contraseña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Administrador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admin@lucytejada.edu.co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Prueba123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Educador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profesor@lucytejada.edu.co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Prueba123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Estudiante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estudiante@lucytejada.edu.co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Prueba123</w:t>
            </w:r>
          </w:p>
        </w:tc>
      </w:tr>
    </w:tbl>
    <w:p/>
    <w:p>
      <w:pPr>
        <w:pStyle w:val="Heading1"/>
      </w:pPr>
      <w:r>
        <w:t>5. Pantalla de inicio</w:t>
      </w:r>
    </w:p>
    <w:p>
      <w:r>
        <w:t>La pantalla inicial presenta el Centro Cultural Lucy Tejada, los programas de formación y los accesos a Ingresar y Registrarse.</w:t>
      </w:r>
    </w:p>
    <w:p>
      <w:pPr>
        <w:pStyle w:val="ManualBullet"/>
      </w:pPr>
      <w:r>
        <w:t>Inicio: muestra el mensaje principal del sistema.</w:t>
      </w:r>
    </w:p>
    <w:p>
      <w:pPr>
        <w:pStyle w:val="ManualBullet"/>
      </w:pPr>
      <w:r>
        <w:t>Programas: permite revisar las áreas de Música, Danza y Teatro, y Artes Plásticas.</w:t>
      </w:r>
    </w:p>
    <w:p>
      <w:pPr>
        <w:pStyle w:val="ManualBullet"/>
      </w:pPr>
      <w:r>
        <w:t>Ingresar: abre el formulario de inicio de sesión.</w:t>
      </w:r>
    </w:p>
    <w:p>
      <w:pPr>
        <w:pStyle w:val="ManualBullet"/>
      </w:pPr>
      <w:r>
        <w:t>Registrarse: abre el formulario para crear una cuenta nueva.</w:t>
      </w:r>
    </w:p>
    <w:p>
      <w:pPr>
        <w:pStyle w:val="ManualBullet"/>
      </w:pPr>
      <w:r>
        <w:t>Si el usuario ya inició sesión, aparece la opción Ir a mi panel.</w:t>
      </w:r>
    </w:p>
    <w:p>
      <w:pPr>
        <w:pStyle w:val="Heading1"/>
      </w:pPr>
      <w:r>
        <w:t>6. Registro de usuarios</w:t>
      </w:r>
    </w:p>
    <w:p>
      <w:r>
        <w:t>Para crear una cuenta nueva, entrar a Registrarse y completar el formulario.</w:t>
      </w:r>
    </w:p>
    <w:p>
      <w:pPr>
        <w:pStyle w:val="ManualNumber"/>
      </w:pPr>
      <w:r>
        <w:t>Escribir el nombre completo.</w:t>
      </w:r>
    </w:p>
    <w:p>
      <w:pPr>
        <w:pStyle w:val="ManualNumber"/>
      </w:pPr>
      <w:r>
        <w:t>Ingresar un correo electrónico válido.</w:t>
      </w:r>
    </w:p>
    <w:p>
      <w:pPr>
        <w:pStyle w:val="ManualNumber"/>
      </w:pPr>
      <w:r>
        <w:t>Seleccionar el rol: Estudiante, Educador / Profesor o Administrativo / Admin.</w:t>
      </w:r>
    </w:p>
    <w:p>
      <w:pPr>
        <w:pStyle w:val="ManualNumber"/>
      </w:pPr>
      <w:r>
        <w:t>Completar el campo adicional si aplica: código estudiantil para estudiante o especialidad artística para educador.</w:t>
      </w:r>
    </w:p>
    <w:p>
      <w:pPr>
        <w:pStyle w:val="ManualNumber"/>
      </w:pPr>
      <w:r>
        <w:t>Definir y confirmar una contraseña de mínimo 6 caracteres.</w:t>
      </w:r>
    </w:p>
    <w:p>
      <w:pPr>
        <w:pStyle w:val="ManualNumber"/>
      </w:pPr>
      <w:r>
        <w:t>Presionar Crear Cuenta. Si el registro es exitoso, el sistema redirige al login.</w:t>
      </w:r>
    </w:p>
    <w:p>
      <w:pPr>
        <w:pStyle w:val="Heading1"/>
      </w:pPr>
      <w:r>
        <w:t>7. Inicio de sesión</w:t>
      </w:r>
    </w:p>
    <w:p>
      <w:r>
        <w:t>Para entrar al sistema, abrir Ingresar y completar correo y contraseña.</w:t>
      </w:r>
    </w:p>
    <w:p>
      <w:pPr>
        <w:pStyle w:val="ManualBullet"/>
      </w:pPr>
      <w:r>
        <w:t>Si las credenciales son correctas, el sistema guarda la sesión y redirige automáticamente según el rol.</w:t>
      </w:r>
    </w:p>
    <w:p>
      <w:pPr>
        <w:pStyle w:val="ManualBullet"/>
      </w:pPr>
      <w:r>
        <w:t>Si el correo o la contraseña son incorrectos, se muestra un mensaje de error.</w:t>
      </w:r>
    </w:p>
    <w:p>
      <w:pPr>
        <w:pStyle w:val="ManualBullet"/>
      </w:pPr>
      <w:r>
        <w:t>Si el usuario está inactivo, el sistema no permite el acceso.</w:t>
      </w:r>
    </w:p>
    <w:p>
      <w:pPr>
        <w:pStyle w:val="ManualBullet"/>
      </w:pPr>
      <w:r>
        <w:t>La sesión usa token JWT y las rutas privadas verifican el rol antes de mostrar cada panel.</w:t>
      </w:r>
    </w:p>
    <w:p>
      <w:pPr>
        <w:pStyle w:val="Heading1"/>
      </w:pPr>
      <w:r>
        <w:t>8. Panel del Estudiante</w:t>
      </w:r>
    </w:p>
    <w:p>
      <w:r>
        <w:t>El panel del estudiante está pensado para consulta personal. Muestra un resumen de cursos inscritos, promedio de asistencia, nota promedio y notificaciones.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Mis Matrículas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Consultar cursos activos, programa, horario, docente asignado y estado de matrícula.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Mis Asistencias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Revisar registros recientes de asistencia por grupo y fecha.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Mis Notas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Consultar evaluaciones, descripción y calificación registrada.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Notificaciones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Leer mensajes personales enviados por el sistema o administración.</w:t>
            </w:r>
          </w:p>
        </w:tc>
      </w:tr>
    </w:tbl>
    <w:p/>
    <w:p>
      <w:r>
        <w:t>Para salir del panel, usar el botón Cerrar Sesión ubicado en la barra lateral.</w:t>
      </w:r>
    </w:p>
    <w:p>
      <w:pPr>
        <w:pStyle w:val="Heading1"/>
      </w:pPr>
      <w:r>
        <w:t>9. Panel del Educador</w:t>
      </w:r>
    </w:p>
    <w:p>
      <w:r>
        <w:t>El panel del educador resume los grupos asignados y la información académica relacionada con sus estudiantes.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Mis Grupos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Ver nombre del grupo, programa, horario, cupo máximo y estudiantes inscritos.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Asistencias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Consultar las últimas asistencias registradas por estudiante, grupo y fecha.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Evaluaciones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Revisar evaluaciones asociadas a los estudiantes de sus grupos.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Alertas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Leer notificaciones personales del educador.</w:t>
            </w:r>
          </w:p>
        </w:tc>
      </w:tr>
    </w:tbl>
    <w:p/>
    <w:p>
      <w:r>
        <w:t>Los indicadores superiores muestran grupos asignados, estudiantes activos, asistencias registradas y evaluaciones.</w:t>
      </w:r>
    </w:p>
    <w:p>
      <w:pPr>
        <w:pStyle w:val="Heading1"/>
      </w:pPr>
      <w:r>
        <w:t>10. Panel de Administración</w:t>
      </w:r>
    </w:p>
    <w:p>
      <w:r>
        <w:t>El panel administrativo ofrece una vista general del sistema y concentra la información de gestión institucional.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Usuarios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Consultar usuarios registrados y su rol.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Programas y Grupos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Ver programas, grupos, horarios, cupos e instructor asignado.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Matrículas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Consultar el volumen de matrículas activas desde los indicadores del panel.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Escenarios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Revisar espacios, capacidad, reservas y estado: disponible, reservado o en mantenimiento.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Notificaciones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Ver mensajes recientes asociados a usuarios o al sistema.</w:t>
            </w:r>
          </w:p>
        </w:tc>
      </w:tr>
    </w:tbl>
    <w:p/>
    <w:p>
      <w:r>
        <w:t>Los accesos CRUD del backend para administración están protegidos por JWT y roles, por lo que requieren iniciar sesión con una cuenta autorizada.</w:t>
      </w:r>
    </w:p>
    <w:p>
      <w:pPr>
        <w:pStyle w:val="Heading1"/>
      </w:pPr>
      <w:r>
        <w:t>11. API y documentación técnica visible para usuarios avanzados</w:t>
      </w:r>
    </w:p>
    <w:p>
      <w:r>
        <w:t>El backend expone documentación Swagger en http://localhost:3000/api. Desde allí se pueden revisar rutas, probar endpoints y enviar el token Bearer obtenido en el 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Rutas principales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Autenticación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POST /auth/register, POST /auth/login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Dashboard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GET /dashboard/admin, /dashboard/profesor, /dashboard/estudiante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Gestión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usuarios, programas, grupos, estudiantes, educadores, matrículas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Académico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asistencias, evaluaciones, notificaciones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Escenarios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escenarios y reservas</w:t>
            </w:r>
          </w:p>
        </w:tc>
      </w:tr>
    </w:tbl>
    <w:p/>
    <w:p>
      <w:pPr>
        <w:pStyle w:val="Heading1"/>
      </w:pPr>
      <w:r>
        <w:t>12. Solución de problemas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r>
              <w:rPr>
                <w:b/>
              </w:rPr>
              <w:t>Qué revisar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No carga el panel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Confirmar que el backend esté activo en el puerto 3000 y que el token de sesión sea válido.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Error de conexión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Revisar VITE_API_URL en frontend o usar el valor por defecto http://localhost:3000.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Login fallido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Verificar correo, contraseña, usuario activo y que JWT_SECRET exista en backend/.env.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No aparecen datos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Ejecutar npm run seed y confirmar que DATABASE_URL apunte a la base correcta.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CORS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r>
              <w:t>El backend permite origen http://localhost:5173. Usar ese puerto o ajustar la configuración.</w:t>
            </w:r>
          </w:p>
        </w:tc>
      </w:tr>
    </w:tbl>
    <w:p/>
    <w:p>
      <w:pPr>
        <w:pStyle w:val="Heading1"/>
      </w:pPr>
      <w:r>
        <w:t>13. Buenas prácticas de uso</w:t>
      </w:r>
    </w:p>
    <w:p>
      <w:pPr>
        <w:pStyle w:val="ManualBullet"/>
      </w:pPr>
      <w:r>
        <w:t>Cerrar sesión al terminar, especialmente en equipos compartidos.</w:t>
      </w:r>
    </w:p>
    <w:p>
      <w:pPr>
        <w:pStyle w:val="ManualBullet"/>
      </w:pPr>
      <w:r>
        <w:t>Usar correos reales o institucionales para identificar correctamente a cada usuario.</w:t>
      </w:r>
    </w:p>
    <w:p>
      <w:pPr>
        <w:pStyle w:val="ManualBullet"/>
      </w:pPr>
      <w:r>
        <w:t>Mantener actualizados los estados de matrícula, asistencia y evaluación desde los módulos administrativos o servicios correspondientes.</w:t>
      </w:r>
    </w:p>
    <w:p>
      <w:pPr>
        <w:pStyle w:val="ManualBullet"/>
      </w:pPr>
      <w:r>
        <w:t>Revisar Swagger solo si se tiene autorización para probar la API.</w:t>
      </w:r>
    </w:p>
    <w:p>
      <w:pPr>
        <w:pStyle w:val="ManualBullet"/>
      </w:pPr>
      <w:r>
        <w:t>No compartir contraseñas ni tokens de acceso.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Manual de Usuario - Sistema Centro Cultural Lucy Tejada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Normal"/>
    <w:pPr>
      <w:spacing w:after="80"/>
      <w:ind w:left="720" w:hanging="360"/>
    </w:pPr>
  </w:style>
  <w:style w:type="paragraph" w:customStyle="1" w:styleId="ManualNumber">
    <w:name w:val="Manual Number"/>
    <w:basedOn w:val="Normal"/>
    <w:pPr>
      <w:spacing w:after="80"/>
      <w:ind w:left="72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