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B058" w14:textId="0951DD22" w:rsidR="0023178A" w:rsidRDefault="00686C1E">
      <w:r w:rsidRPr="00686C1E">
        <w:t>Resumen_BYOD.docx</w:t>
      </w:r>
    </w:p>
    <w:sectPr w:rsidR="00231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1E"/>
    <w:rsid w:val="0023178A"/>
    <w:rsid w:val="00686C1E"/>
    <w:rsid w:val="00C5066E"/>
    <w:rsid w:val="00C74AF5"/>
    <w:rsid w:val="00C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0E22"/>
  <w15:chartTrackingRefBased/>
  <w15:docId w15:val="{2B1F0052-06F6-4B21-9EA4-2B4C15D9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C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C1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C1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C1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Solange Ramos</dc:creator>
  <cp:keywords/>
  <dc:description/>
  <cp:lastModifiedBy>Tatiana Solange Ramos</cp:lastModifiedBy>
  <cp:revision>1</cp:revision>
  <dcterms:created xsi:type="dcterms:W3CDTF">2026-04-28T17:34:00Z</dcterms:created>
  <dcterms:modified xsi:type="dcterms:W3CDTF">2026-04-28T17:34:00Z</dcterms:modified>
</cp:coreProperties>
</file>