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SGSITS UDAAN 2026 - DRESS CODE GUIDELINES</w:t>
      </w:r>
    </w:p>
    <w:p>
      <w:r>
        <w:t xml:space="preserve"/>
      </w:r>
    </w:p>
    <w:p>
      <w:r>
        <w:t xml:space="preserve">Boys / Male Awardees:</w:t>
      </w:r>
    </w:p>
    <w:p>
      <w:r>
        <w:t xml:space="preserve">- Plain White or Off-White Kurta Pyjama or Kurta Dhoti.</w:t>
      </w:r>
    </w:p>
    <w:p>
      <w:r>
        <w:t xml:space="preserve">- Formal leather shoes or traditional footwear.</w:t>
      </w:r>
    </w:p>
    <w:p>
      <w:r>
        <w:t xml:space="preserve">- Official Half-Jacket (Provided by Institute at registration desk).</w:t>
      </w:r>
    </w:p>
    <w:p>
      <w:r>
        <w:t xml:space="preserve"/>
      </w:r>
    </w:p>
    <w:p>
      <w:r>
        <w:t xml:space="preserve">Girls / Female Awardees:</w:t>
      </w:r>
    </w:p>
    <w:p>
      <w:r>
        <w:t xml:space="preserve">- Plain White or Off-White Salwar Kurta or Traditional Saree.</w:t>
      </w:r>
    </w:p>
    <w:p>
      <w:r>
        <w:t xml:space="preserve">- Formal footwear.</w:t>
      </w:r>
    </w:p>
    <w:p>
      <w:r>
        <w:t xml:space="preserve">- Official Half-Jacket (Provided by Institute at registration desk).</w:t>
      </w:r>
    </w:p>
    <w:p>
      <w:r>
        <w:t xml:space="preserve"/>
      </w:r>
    </w:p>
    <w:p>
      <w:r>
        <w:t xml:space="preserve">Note: Strict adherence to traditional attire is required for stage presentation.</w:t>
      </w:r>
    </w:p>
  </w:body>
</w:document>
</file>