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FB31" w14:textId="228A5592" w:rsidR="00AD6BC6" w:rsidRPr="00226413" w:rsidRDefault="007B06C9" w:rsidP="00AD6BC6">
      <w:pPr>
        <w:pStyle w:val="Heading1"/>
        <w:jc w:val="center"/>
      </w:pPr>
      <w:r>
        <w:t xml:space="preserve">Module </w:t>
      </w:r>
      <w:r w:rsidR="00203A74">
        <w:t>11: Endangered Languages</w:t>
      </w:r>
    </w:p>
    <w:p w14:paraId="03E07985" w14:textId="77777777" w:rsidR="00AD6BC6" w:rsidRDefault="007B06C9" w:rsidP="00AD6BC6">
      <w:pPr>
        <w:pStyle w:val="Heading2"/>
      </w:pPr>
      <w:r>
        <w:t>Introduction</w:t>
      </w:r>
    </w:p>
    <w:p w14:paraId="3875C887" w14:textId="687DA956" w:rsidR="007D7D4E" w:rsidRDefault="007D7D4E" w:rsidP="007D7D4E">
      <w:r>
        <w:t>Welcome to the next to last module of the semester! This module is extremely important and interesting, but you will also find it a lot less challenging in terms of reading load than the last two. Moreover, this module will be extended over two weeks, with no graded discussion</w:t>
      </w:r>
      <w:r w:rsidR="00E25687">
        <w:t xml:space="preserve"> component in the first week. In this module we will learn about language extinction, its reasons, mechanisms, and circumstances, as well as language revitalization movements and the ways in which some languages can and have been brought back from the brink of extinction. </w:t>
      </w:r>
      <w:r w:rsidR="005A686D">
        <w:t>You will also learn about why linguistic anthropologists place so much importance on the negative aspects of language extinction, despite the fact that language extinction is</w:t>
      </w:r>
      <w:r w:rsidR="00C148A4">
        <w:t xml:space="preserve"> an extremely common occurrence. </w:t>
      </w:r>
    </w:p>
    <w:p w14:paraId="0DF76F83" w14:textId="35E9E030" w:rsidR="00C148A4" w:rsidRPr="00C148A4" w:rsidRDefault="00C148A4" w:rsidP="007D7D4E">
      <w:r>
        <w:t xml:space="preserve">As you complete this module, do the readings, and watch the film </w:t>
      </w:r>
      <w:r w:rsidRPr="00C148A4">
        <w:rPr>
          <w:b/>
          <w:i/>
        </w:rPr>
        <w:t>The Linguists</w:t>
      </w:r>
      <w:r>
        <w:rPr>
          <w:i/>
        </w:rPr>
        <w:t xml:space="preserve">, </w:t>
      </w:r>
      <w:r>
        <w:t xml:space="preserve">think about the role </w:t>
      </w:r>
      <w:r w:rsidRPr="00C148A4">
        <w:rPr>
          <w:b/>
        </w:rPr>
        <w:t>power asymmetries</w:t>
      </w:r>
      <w:r>
        <w:t xml:space="preserve"> play in the disappearance of languages and the possibilities of </w:t>
      </w:r>
      <w:r w:rsidRPr="00C148A4">
        <w:rPr>
          <w:b/>
        </w:rPr>
        <w:t>agency</w:t>
      </w:r>
      <w:r>
        <w:t xml:space="preserve"> in everyday life (more on this in </w:t>
      </w:r>
      <w:r>
        <w:rPr>
          <w:b/>
        </w:rPr>
        <w:t>Module 12</w:t>
      </w:r>
      <w:r>
        <w:t>...)</w:t>
      </w:r>
    </w:p>
    <w:p w14:paraId="5A06D557" w14:textId="77777777" w:rsidR="00AD6BC6" w:rsidRDefault="007B06C9" w:rsidP="007B06C9">
      <w:pPr>
        <w:pStyle w:val="Heading2"/>
      </w:pPr>
      <w:r>
        <w:t>Objectives</w:t>
      </w:r>
    </w:p>
    <w:p w14:paraId="4EB2041A" w14:textId="15B6BD5A" w:rsidR="004E42B1" w:rsidRPr="004E42B1" w:rsidRDefault="004E42B1" w:rsidP="004E42B1">
      <w:r>
        <w:t xml:space="preserve">At the end of this module, </w:t>
      </w:r>
      <w:r w:rsidR="00286ACE">
        <w:t xml:space="preserve">you will be </w:t>
      </w:r>
      <w:r w:rsidR="00B83BDB">
        <w:t>able to:</w:t>
      </w:r>
    </w:p>
    <w:p w14:paraId="5333421F" w14:textId="40D55B62" w:rsidR="00AD6BC6" w:rsidRDefault="00B07945"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examples of disappearing languages. </w:t>
      </w:r>
    </w:p>
    <w:p w14:paraId="4FB8F20F" w14:textId="6918CB85" w:rsidR="00B83BDB" w:rsidRDefault="00B07945"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criteria for classifying languages as saf</w:t>
      </w:r>
      <w:r w:rsidR="001E585E">
        <w:rPr>
          <w:rFonts w:ascii="Times New Roman" w:eastAsia="Times New Roman" w:hAnsi="Times New Roman" w:cs="Times New Roman"/>
          <w:sz w:val="24"/>
          <w:szCs w:val="24"/>
        </w:rPr>
        <w:t>e, extinct, or somewhere in between</w:t>
      </w:r>
      <w:r w:rsidR="00D36A9B">
        <w:rPr>
          <w:rFonts w:ascii="Times New Roman" w:eastAsia="Times New Roman" w:hAnsi="Times New Roman" w:cs="Times New Roman"/>
          <w:sz w:val="24"/>
          <w:szCs w:val="24"/>
        </w:rPr>
        <w:t>.</w:t>
      </w:r>
    </w:p>
    <w:p w14:paraId="6BC8E263" w14:textId="14A1DD97" w:rsidR="00E25687" w:rsidRDefault="00E2568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mechanisms by which languages become extinct.</w:t>
      </w:r>
    </w:p>
    <w:p w14:paraId="0E8FB771" w14:textId="20BE9371" w:rsidR="00E25687" w:rsidRPr="002A5CB0" w:rsidRDefault="00E2568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position of linguistic anthropologists regarding the extinction of languages.</w:t>
      </w:r>
    </w:p>
    <w:p w14:paraId="38B4E876" w14:textId="66D182B1" w:rsidR="002A5CB0" w:rsidRDefault="00E2568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language revitalization movements. </w:t>
      </w:r>
    </w:p>
    <w:p w14:paraId="7324A1C5" w14:textId="77777777" w:rsidR="009841B5" w:rsidRDefault="009841B5" w:rsidP="009841B5">
      <w:pPr>
        <w:pStyle w:val="Heading2"/>
      </w:pPr>
      <w:r>
        <w:t>Time Management</w:t>
      </w:r>
    </w:p>
    <w:p w14:paraId="5F5EEBB0" w14:textId="77777777" w:rsidR="009841B5" w:rsidRDefault="009841B5" w:rsidP="009841B5">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p w14:paraId="06F30020" w14:textId="4C3C4C90" w:rsidR="00B136FF" w:rsidRDefault="0058677F" w:rsidP="0058677F">
      <w:pPr>
        <w:pStyle w:val="Heading2"/>
        <w:jc w:val="center"/>
      </w:pPr>
      <w:r>
        <w:t>Week 1</w:t>
      </w:r>
    </w:p>
    <w:p w14:paraId="64F5E0F8" w14:textId="77777777" w:rsidR="0058677F" w:rsidRDefault="0058677F" w:rsidP="0058677F"/>
    <w:tbl>
      <w:tblPr>
        <w:tblW w:w="9028" w:type="dxa"/>
        <w:jc w:val="center"/>
        <w:tblInd w:w="-99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682"/>
        <w:gridCol w:w="6346"/>
      </w:tblGrid>
      <w:tr w:rsidR="000211EA" w14:paraId="71F479BD" w14:textId="77777777" w:rsidTr="009B02E0">
        <w:trPr>
          <w:trHeight w:val="747"/>
          <w:jc w:val="center"/>
        </w:trPr>
        <w:tc>
          <w:tcPr>
            <w:tcW w:w="2682"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4C39188E" w14:textId="77777777" w:rsidR="000211EA" w:rsidRDefault="000211EA" w:rsidP="009B02E0">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456FED6E" w14:textId="77777777" w:rsidR="000211EA" w:rsidRDefault="000211EA" w:rsidP="009B02E0">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0211EA" w14:paraId="57004B35" w14:textId="77777777" w:rsidTr="009B02E0">
        <w:trPr>
          <w:trHeight w:val="371"/>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4AEF2D43" w14:textId="77777777" w:rsidR="000211EA" w:rsidRDefault="000211EA" w:rsidP="009B02E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54A848DE" w14:textId="3C272F02" w:rsidR="000211EA" w:rsidRDefault="000211EA" w:rsidP="009B02E0">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rsidRPr="00982F46">
              <w:rPr>
                <w:rFonts w:ascii="Times New Roman" w:hAnsi="Times New Roman" w:cs="Times New Roman"/>
                <w:sz w:val="24"/>
                <w:szCs w:val="24"/>
              </w:rPr>
              <w:t>Read Chapter 11</w:t>
            </w:r>
            <w:r>
              <w:rPr>
                <w:rFonts w:ascii="Times New Roman" w:hAnsi="Times New Roman" w:cs="Times New Roman"/>
                <w:sz w:val="24"/>
                <w:szCs w:val="24"/>
              </w:rPr>
              <w:t xml:space="preserve"> (at some point this week)</w:t>
            </w:r>
          </w:p>
        </w:tc>
      </w:tr>
      <w:tr w:rsidR="000211EA" w14:paraId="050F00D2" w14:textId="77777777" w:rsidTr="009B02E0">
        <w:trPr>
          <w:trHeight w:val="447"/>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415212EF" w14:textId="77777777" w:rsidR="000211EA" w:rsidRDefault="000211EA" w:rsidP="009B02E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04AD3D22" w14:textId="04A7251D" w:rsidR="000211EA" w:rsidRDefault="000211EA" w:rsidP="009B02E0">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p>
        </w:tc>
      </w:tr>
      <w:tr w:rsidR="000211EA" w14:paraId="4F1216D1" w14:textId="77777777" w:rsidTr="009B02E0">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2B9F25FF" w14:textId="77777777" w:rsidR="000211EA" w:rsidRDefault="000211EA" w:rsidP="009B02E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138179D6" w14:textId="77777777" w:rsidR="000211EA" w:rsidRDefault="000211EA" w:rsidP="009B02E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692BC42E" w14:textId="4353E5E4" w:rsidR="000211EA" w:rsidRDefault="000211EA" w:rsidP="009B02E0">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rPr>
                <w:rFonts w:ascii="Times New Roman" w:hAnsi="Times New Roman" w:cs="Times New Roman"/>
                <w:sz w:val="24"/>
                <w:szCs w:val="24"/>
              </w:rPr>
              <w:t>Catch up on reading from previous modules</w:t>
            </w:r>
          </w:p>
        </w:tc>
      </w:tr>
      <w:tr w:rsidR="000211EA" w14:paraId="3EC93D68" w14:textId="77777777" w:rsidTr="009B02E0">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04021E4E" w14:textId="77777777" w:rsidR="000211EA" w:rsidRDefault="000211EA" w:rsidP="009B02E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lastRenderedPageBreak/>
              <w:t>Thursday</w:t>
            </w:r>
          </w:p>
          <w:p w14:paraId="605149A9" w14:textId="77777777" w:rsidR="000211EA" w:rsidRDefault="000211EA" w:rsidP="009B02E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2983C27F" w14:textId="412F116D" w:rsidR="000211EA" w:rsidRDefault="000211EA" w:rsidP="009B02E0">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rsidRPr="00982F46">
              <w:rPr>
                <w:rFonts w:ascii="Times New Roman" w:hAnsi="Times New Roman" w:cs="Times New Roman"/>
                <w:sz w:val="24"/>
                <w:szCs w:val="24"/>
              </w:rPr>
              <w:t xml:space="preserve">Attend f2f class and view screening of </w:t>
            </w:r>
            <w:r w:rsidRPr="00982F46">
              <w:rPr>
                <w:rFonts w:ascii="Times New Roman" w:hAnsi="Times New Roman" w:cs="Times New Roman"/>
                <w:i/>
                <w:sz w:val="24"/>
                <w:szCs w:val="24"/>
              </w:rPr>
              <w:t>The Linguists</w:t>
            </w:r>
          </w:p>
        </w:tc>
      </w:tr>
      <w:tr w:rsidR="000211EA" w14:paraId="42A2BD40" w14:textId="77777777" w:rsidTr="009B02E0">
        <w:trPr>
          <w:jc w:val="center"/>
        </w:trPr>
        <w:tc>
          <w:tcPr>
            <w:tcW w:w="2682" w:type="dxa"/>
            <w:tcBorders>
              <w:top w:val="single" w:sz="4" w:space="0" w:color="auto"/>
              <w:left w:val="single" w:sz="18" w:space="0" w:color="auto"/>
              <w:bottom w:val="single" w:sz="18" w:space="0" w:color="auto"/>
              <w:right w:val="single" w:sz="4" w:space="0" w:color="auto"/>
            </w:tcBorders>
            <w:vAlign w:val="center"/>
          </w:tcPr>
          <w:p w14:paraId="49458C42" w14:textId="77777777" w:rsidR="000211EA" w:rsidRDefault="000211EA" w:rsidP="009B02E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0C2292C7" w14:textId="77777777" w:rsidR="000211EA" w:rsidRDefault="000211EA" w:rsidP="009B02E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6DD6D6B2" w14:textId="77777777" w:rsidR="000211EA" w:rsidRDefault="000211EA" w:rsidP="000211EA">
            <w:pPr>
              <w:rPr>
                <w:rFonts w:ascii="Times New Roman" w:hAnsi="Times New Roman" w:cs="Times New Roman"/>
                <w:sz w:val="24"/>
                <w:szCs w:val="24"/>
              </w:rPr>
            </w:pPr>
            <w:r>
              <w:rPr>
                <w:rFonts w:ascii="Times New Roman" w:hAnsi="Times New Roman" w:cs="Times New Roman"/>
                <w:sz w:val="24"/>
                <w:szCs w:val="24"/>
              </w:rPr>
              <w:t xml:space="preserve">Catch up on reading from previous modules </w:t>
            </w:r>
          </w:p>
          <w:p w14:paraId="256584C2" w14:textId="65F76E89" w:rsidR="000211EA" w:rsidRDefault="000211EA" w:rsidP="000211EA">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rPr>
                <w:rFonts w:ascii="Times New Roman" w:hAnsi="Times New Roman" w:cs="Times New Roman"/>
                <w:sz w:val="24"/>
                <w:szCs w:val="24"/>
              </w:rPr>
              <w:t xml:space="preserve">Take </w:t>
            </w:r>
            <w:r>
              <w:rPr>
                <w:rFonts w:ascii="Times New Roman" w:hAnsi="Times New Roman" w:cs="Times New Roman"/>
                <w:b/>
                <w:sz w:val="24"/>
                <w:szCs w:val="24"/>
              </w:rPr>
              <w:t>Online Quiz 5</w:t>
            </w:r>
          </w:p>
        </w:tc>
      </w:tr>
    </w:tbl>
    <w:p w14:paraId="6FCCF37D" w14:textId="77777777" w:rsidR="00982F46" w:rsidRDefault="00982F46" w:rsidP="009841B5"/>
    <w:p w14:paraId="24A605B0" w14:textId="77777777" w:rsidR="00982F46" w:rsidRDefault="00982F46" w:rsidP="009841B5"/>
    <w:p w14:paraId="15CDC8A9" w14:textId="7514F61C" w:rsidR="007D7D4E" w:rsidRDefault="007D7D4E" w:rsidP="007D7D4E">
      <w:pPr>
        <w:pStyle w:val="Heading2"/>
        <w:jc w:val="center"/>
      </w:pPr>
      <w:r>
        <w:t>Week 2</w:t>
      </w:r>
    </w:p>
    <w:tbl>
      <w:tblPr>
        <w:tblW w:w="9028" w:type="dxa"/>
        <w:jc w:val="center"/>
        <w:tblInd w:w="-99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682"/>
        <w:gridCol w:w="6346"/>
      </w:tblGrid>
      <w:tr w:rsidR="00C2582F" w14:paraId="5C06FE1B" w14:textId="77777777" w:rsidTr="00203A74">
        <w:trPr>
          <w:trHeight w:val="747"/>
          <w:jc w:val="center"/>
        </w:trPr>
        <w:tc>
          <w:tcPr>
            <w:tcW w:w="2682"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4F3669AA" w14:textId="77777777" w:rsidR="00C2582F" w:rsidRDefault="00C2582F" w:rsidP="00203A74">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7580749F" w14:textId="77777777" w:rsidR="00C2582F" w:rsidRDefault="00C2582F" w:rsidP="00203A74">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C2582F" w14:paraId="055625F2" w14:textId="77777777" w:rsidTr="00203A74">
        <w:trPr>
          <w:trHeight w:val="371"/>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134F45E0" w14:textId="77777777" w:rsidR="00C2582F" w:rsidRDefault="00C2582F" w:rsidP="00203A74">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633863B6" w14:textId="40328630" w:rsidR="00C2582F" w:rsidRDefault="00C2582F" w:rsidP="00203A74">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w:t>
            </w:r>
            <w:r w:rsidR="007D7D4E">
              <w:t>-re</w:t>
            </w:r>
            <w:r>
              <w:t>ad assigned reading and module content</w:t>
            </w:r>
          </w:p>
        </w:tc>
      </w:tr>
      <w:tr w:rsidR="00C2582F" w14:paraId="2E58BEF1" w14:textId="77777777" w:rsidTr="00203A74">
        <w:trPr>
          <w:trHeight w:val="447"/>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54FA6CCF" w14:textId="77777777" w:rsidR="00C2582F" w:rsidRDefault="00C2582F" w:rsidP="00203A74">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262D2E5F" w14:textId="77777777" w:rsidR="00C2582F" w:rsidRDefault="00C2582F" w:rsidP="00203A74">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C2582F" w14:paraId="36D4C320" w14:textId="77777777" w:rsidTr="00203A74">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1DA1E185" w14:textId="77777777" w:rsidR="00C2582F" w:rsidRDefault="00C2582F" w:rsidP="00203A74">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6655671B" w14:textId="77777777" w:rsidR="00C2582F" w:rsidRDefault="00C2582F" w:rsidP="00203A74">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7561750F" w14:textId="77777777" w:rsidR="00C2582F" w:rsidRDefault="00C2582F" w:rsidP="00203A74">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post due in the weekly graded discussion</w:t>
            </w:r>
          </w:p>
        </w:tc>
      </w:tr>
      <w:tr w:rsidR="00C2582F" w14:paraId="68A48B36" w14:textId="77777777" w:rsidTr="00203A74">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1B4E7413" w14:textId="77777777" w:rsidR="00C2582F" w:rsidRDefault="00C2582F" w:rsidP="00203A74">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2BC7C163" w14:textId="77777777" w:rsidR="00C2582F" w:rsidRDefault="00C2582F" w:rsidP="00203A74">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2952CD8E" w14:textId="77777777" w:rsidR="00C2582F" w:rsidRDefault="00C2582F" w:rsidP="00203A74">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F2F Meeting</w:t>
            </w:r>
          </w:p>
        </w:tc>
      </w:tr>
      <w:tr w:rsidR="00C2582F" w14:paraId="436D74DB" w14:textId="77777777" w:rsidTr="00203A74">
        <w:trPr>
          <w:jc w:val="center"/>
        </w:trPr>
        <w:tc>
          <w:tcPr>
            <w:tcW w:w="2682" w:type="dxa"/>
            <w:tcBorders>
              <w:top w:val="single" w:sz="4" w:space="0" w:color="auto"/>
              <w:left w:val="single" w:sz="18" w:space="0" w:color="auto"/>
              <w:bottom w:val="single" w:sz="18" w:space="0" w:color="auto"/>
              <w:right w:val="single" w:sz="4" w:space="0" w:color="auto"/>
            </w:tcBorders>
            <w:vAlign w:val="center"/>
          </w:tcPr>
          <w:p w14:paraId="0B7D9387" w14:textId="77777777" w:rsidR="00C2582F" w:rsidRDefault="00C2582F" w:rsidP="00203A74">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6B914DA6" w14:textId="77777777" w:rsidR="00C2582F" w:rsidRDefault="00C2582F" w:rsidP="00203A74">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405CCE91" w14:textId="77777777" w:rsidR="00C2582F" w:rsidRDefault="00C2582F" w:rsidP="00203A74">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Response to another’s original post due by midnight tonight</w:t>
            </w:r>
          </w:p>
        </w:tc>
      </w:tr>
    </w:tbl>
    <w:p w14:paraId="4E2270E4" w14:textId="77777777" w:rsidR="00AD6BC6" w:rsidRDefault="009841B5" w:rsidP="00AD6BC6">
      <w:pPr>
        <w:pStyle w:val="Heading2"/>
      </w:pPr>
      <w:r>
        <w:t>Assigned Reading</w:t>
      </w:r>
    </w:p>
    <w:p w14:paraId="5060BD2A" w14:textId="77777777" w:rsidR="00BB6174" w:rsidRDefault="00203A74" w:rsidP="009841B5">
      <w:pPr>
        <w:rPr>
          <w:sz w:val="24"/>
        </w:rPr>
      </w:pPr>
      <w:r>
        <w:rPr>
          <w:sz w:val="24"/>
        </w:rPr>
        <w:t>This module is longer than any other module we have had thus far</w:t>
      </w:r>
      <w:r w:rsidR="00982F46">
        <w:rPr>
          <w:sz w:val="24"/>
        </w:rPr>
        <w:t xml:space="preserve"> but it is also the lightest in terms of reading load</w:t>
      </w:r>
      <w:r>
        <w:rPr>
          <w:sz w:val="24"/>
        </w:rPr>
        <w:t xml:space="preserve">. </w:t>
      </w:r>
    </w:p>
    <w:p w14:paraId="284928DD" w14:textId="2A45D597" w:rsidR="00203A74" w:rsidRDefault="00203A74" w:rsidP="009841B5">
      <w:pPr>
        <w:rPr>
          <w:sz w:val="24"/>
        </w:rPr>
      </w:pPr>
      <w:r>
        <w:rPr>
          <w:sz w:val="24"/>
        </w:rPr>
        <w:t xml:space="preserve">In </w:t>
      </w:r>
      <w:r w:rsidRPr="00203A74">
        <w:rPr>
          <w:b/>
          <w:sz w:val="24"/>
        </w:rPr>
        <w:t>Week 1</w:t>
      </w:r>
      <w:r>
        <w:rPr>
          <w:sz w:val="24"/>
        </w:rPr>
        <w:t xml:space="preserve"> of Module 11, your only requirement is that you read </w:t>
      </w:r>
      <w:r>
        <w:rPr>
          <w:b/>
          <w:sz w:val="24"/>
        </w:rPr>
        <w:t>Chapter 11 in Ahearn’s book</w:t>
      </w:r>
      <w:r>
        <w:rPr>
          <w:sz w:val="24"/>
        </w:rPr>
        <w:t xml:space="preserve">. </w:t>
      </w:r>
      <w:r w:rsidR="00982F46">
        <w:rPr>
          <w:sz w:val="24"/>
        </w:rPr>
        <w:t xml:space="preserve">Take this opportunity to catch up on reading that you didn’t get to in previous modules –remember that material from any of them could appear in our final exam. </w:t>
      </w:r>
      <w:r>
        <w:rPr>
          <w:sz w:val="24"/>
        </w:rPr>
        <w:t xml:space="preserve">In our f2f meeting, we will be watching a film, </w:t>
      </w:r>
      <w:r>
        <w:rPr>
          <w:b/>
          <w:sz w:val="24"/>
        </w:rPr>
        <w:t>The Linguists</w:t>
      </w:r>
      <w:r w:rsidR="00982F46">
        <w:rPr>
          <w:sz w:val="24"/>
        </w:rPr>
        <w:t xml:space="preserve">. </w:t>
      </w:r>
    </w:p>
    <w:p w14:paraId="5EB7E889" w14:textId="145B51B9" w:rsidR="00BB6174" w:rsidRDefault="00BB6174" w:rsidP="009841B5">
      <w:pPr>
        <w:rPr>
          <w:sz w:val="24"/>
        </w:rPr>
      </w:pPr>
      <w:r>
        <w:rPr>
          <w:sz w:val="24"/>
        </w:rPr>
        <w:t xml:space="preserve">In </w:t>
      </w:r>
      <w:r>
        <w:rPr>
          <w:b/>
          <w:sz w:val="24"/>
        </w:rPr>
        <w:t>Week 2</w:t>
      </w:r>
      <w:r w:rsidR="00B07945">
        <w:rPr>
          <w:sz w:val="24"/>
        </w:rPr>
        <w:t xml:space="preserve"> of Module 11, you will complete the required reading and participate as usual in our weekly discussion. In class, we will discuss the film and readings and consider the topic of language revitalization. </w:t>
      </w:r>
    </w:p>
    <w:p w14:paraId="631DD8E4" w14:textId="0B169CAA" w:rsidR="00795595" w:rsidRPr="00795595" w:rsidRDefault="00795595" w:rsidP="009841B5">
      <w:pPr>
        <w:rPr>
          <w:sz w:val="24"/>
        </w:rPr>
      </w:pPr>
      <w:r>
        <w:rPr>
          <w:sz w:val="24"/>
        </w:rPr>
        <w:t>This Module’s assigned readings:</w:t>
      </w:r>
    </w:p>
    <w:p w14:paraId="7D84E691" w14:textId="3B001DF1" w:rsidR="00795595" w:rsidRDefault="00795595" w:rsidP="009841B5">
      <w:pPr>
        <w:pStyle w:val="ListParagraph"/>
        <w:numPr>
          <w:ilvl w:val="0"/>
          <w:numId w:val="2"/>
        </w:numPr>
        <w:rPr>
          <w:sz w:val="24"/>
        </w:rPr>
      </w:pPr>
      <w:r>
        <w:rPr>
          <w:b/>
          <w:sz w:val="24"/>
        </w:rPr>
        <w:t>Week 1</w:t>
      </w:r>
    </w:p>
    <w:p w14:paraId="65EF9C9E" w14:textId="77777777" w:rsidR="007D7D4E" w:rsidRDefault="009841B5" w:rsidP="00795595">
      <w:pPr>
        <w:pStyle w:val="ListParagraph"/>
        <w:numPr>
          <w:ilvl w:val="1"/>
          <w:numId w:val="2"/>
        </w:numPr>
        <w:rPr>
          <w:sz w:val="24"/>
        </w:rPr>
      </w:pPr>
      <w:r w:rsidRPr="009841B5">
        <w:rPr>
          <w:sz w:val="24"/>
        </w:rPr>
        <w:t xml:space="preserve">Ahearn, Laura. </w:t>
      </w:r>
      <w:r>
        <w:rPr>
          <w:i/>
          <w:sz w:val="24"/>
        </w:rPr>
        <w:t>Living Language.</w:t>
      </w:r>
      <w:r w:rsidR="007D7D4E">
        <w:rPr>
          <w:sz w:val="24"/>
        </w:rPr>
        <w:t>Ch. 11.</w:t>
      </w:r>
    </w:p>
    <w:p w14:paraId="0E896C3D" w14:textId="490A10CA" w:rsidR="00795595" w:rsidRDefault="00795595" w:rsidP="009841B5">
      <w:pPr>
        <w:pStyle w:val="ListParagraph"/>
        <w:numPr>
          <w:ilvl w:val="0"/>
          <w:numId w:val="2"/>
        </w:numPr>
        <w:rPr>
          <w:sz w:val="24"/>
        </w:rPr>
      </w:pPr>
      <w:r>
        <w:rPr>
          <w:b/>
          <w:sz w:val="24"/>
        </w:rPr>
        <w:t>Week 2</w:t>
      </w:r>
    </w:p>
    <w:p w14:paraId="22E9FA98" w14:textId="57F38AED" w:rsidR="00952F5E" w:rsidRPr="00AE7722" w:rsidRDefault="00795595" w:rsidP="00AE7722">
      <w:pPr>
        <w:pStyle w:val="ListParagraph"/>
        <w:numPr>
          <w:ilvl w:val="1"/>
          <w:numId w:val="2"/>
        </w:numPr>
        <w:rPr>
          <w:sz w:val="24"/>
        </w:rPr>
      </w:pPr>
      <w:r>
        <w:rPr>
          <w:sz w:val="24"/>
        </w:rPr>
        <w:t xml:space="preserve">Harrison, K. 2007. “A World of Many (Fewer) Voices.” </w:t>
      </w:r>
      <w:r>
        <w:rPr>
          <w:i/>
          <w:sz w:val="24"/>
        </w:rPr>
        <w:t>When Languages Die.</w:t>
      </w:r>
      <w:r w:rsidR="00D36A9B">
        <w:rPr>
          <w:sz w:val="24"/>
        </w:rPr>
        <w:t xml:space="preserve"> </w:t>
      </w:r>
      <w:bookmarkStart w:id="0" w:name="_GoBack"/>
      <w:bookmarkEnd w:id="0"/>
    </w:p>
    <w:sectPr w:rsidR="00952F5E" w:rsidRPr="00AE7722" w:rsidSect="0086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20E01"/>
    <w:multiLevelType w:val="hybridMultilevel"/>
    <w:tmpl w:val="B968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211EA"/>
    <w:rsid w:val="00084604"/>
    <w:rsid w:val="001E585E"/>
    <w:rsid w:val="00203A74"/>
    <w:rsid w:val="00286ACE"/>
    <w:rsid w:val="002A5CB0"/>
    <w:rsid w:val="003141A2"/>
    <w:rsid w:val="004E17B4"/>
    <w:rsid w:val="004E42B1"/>
    <w:rsid w:val="0058677F"/>
    <w:rsid w:val="005A686D"/>
    <w:rsid w:val="006079CF"/>
    <w:rsid w:val="00655105"/>
    <w:rsid w:val="00795595"/>
    <w:rsid w:val="007B06C9"/>
    <w:rsid w:val="007D7D4E"/>
    <w:rsid w:val="00861009"/>
    <w:rsid w:val="00952F5E"/>
    <w:rsid w:val="00982F46"/>
    <w:rsid w:val="009841B5"/>
    <w:rsid w:val="00AD6BC6"/>
    <w:rsid w:val="00AE7722"/>
    <w:rsid w:val="00B07945"/>
    <w:rsid w:val="00B136FF"/>
    <w:rsid w:val="00B83BDB"/>
    <w:rsid w:val="00BB6174"/>
    <w:rsid w:val="00C148A4"/>
    <w:rsid w:val="00C2582F"/>
    <w:rsid w:val="00D35CD3"/>
    <w:rsid w:val="00D36A9B"/>
    <w:rsid w:val="00DA3491"/>
    <w:rsid w:val="00E25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7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table" w:styleId="TableGrid">
    <w:name w:val="Table Grid"/>
    <w:basedOn w:val="TableNormal"/>
    <w:uiPriority w:val="59"/>
    <w:rsid w:val="007D7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D7D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7D7D4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D7D4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rsid w:val="007D7D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7D7D4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D7D4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D7D4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D7D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D7D4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7D7D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7D7D4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table" w:styleId="TableGrid">
    <w:name w:val="Table Grid"/>
    <w:basedOn w:val="TableNormal"/>
    <w:uiPriority w:val="59"/>
    <w:rsid w:val="007D7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D7D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7D7D4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D7D4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rsid w:val="007D7D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7D7D4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D7D4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D7D4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D7D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D7D4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7D7D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7D7D4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2717</Characters>
  <Application>Microsoft Office Word</Application>
  <DocSecurity>0</DocSecurity>
  <Lines>22</Lines>
  <Paragraphs>6</Paragraphs>
  <ScaleCrop>false</ScaleCrop>
  <Company>UCF</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Course Development &amp; Web Services</dc:creator>
  <cp:lastModifiedBy>Aimee</cp:lastModifiedBy>
  <cp:revision>4</cp:revision>
  <dcterms:created xsi:type="dcterms:W3CDTF">2012-03-23T17:25:00Z</dcterms:created>
  <dcterms:modified xsi:type="dcterms:W3CDTF">2012-03-23T17:28:00Z</dcterms:modified>
</cp:coreProperties>
</file>