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FB31" w14:textId="4B07E999" w:rsidR="00AD6BC6" w:rsidRPr="00226413" w:rsidRDefault="00417110" w:rsidP="00AD6BC6">
      <w:pPr>
        <w:pStyle w:val="Heading1"/>
        <w:jc w:val="center"/>
      </w:pPr>
      <w:r>
        <w:t>Module 7: Literacy Practices</w:t>
      </w:r>
    </w:p>
    <w:p w14:paraId="03E07985" w14:textId="77777777" w:rsidR="00AD6BC6" w:rsidRDefault="007B06C9" w:rsidP="00AD6BC6">
      <w:pPr>
        <w:pStyle w:val="Heading2"/>
      </w:pPr>
      <w:r>
        <w:t>Introduction</w:t>
      </w:r>
    </w:p>
    <w:p w14:paraId="55A29A50" w14:textId="209396FB" w:rsidR="00AD6BC6" w:rsidRPr="005D6F8A" w:rsidRDefault="00683B4E" w:rsidP="00AD6BC6">
      <w:pPr>
        <w:spacing w:after="0" w:line="240" w:lineRule="auto"/>
        <w:rPr>
          <w:sz w:val="24"/>
        </w:rPr>
      </w:pPr>
      <w:r>
        <w:rPr>
          <w:sz w:val="24"/>
        </w:rPr>
        <w:t xml:space="preserve">In our society, the ability to read and write is a basic necessity. As we move into the “digital age,” literacy is rapidly becoming indispensible to our functioning as members of society. However, </w:t>
      </w:r>
      <w:r w:rsidRPr="005D6F8A">
        <w:rPr>
          <w:b/>
          <w:sz w:val="24"/>
        </w:rPr>
        <w:t>literacy</w:t>
      </w:r>
      <w:r>
        <w:rPr>
          <w:sz w:val="24"/>
        </w:rPr>
        <w:t xml:space="preserve">, like all linguistic phenomena, is </w:t>
      </w:r>
      <w:proofErr w:type="gramStart"/>
      <w:r>
        <w:rPr>
          <w:sz w:val="24"/>
        </w:rPr>
        <w:t>not a neutral activity nor</w:t>
      </w:r>
      <w:proofErr w:type="gramEnd"/>
      <w:r>
        <w:rPr>
          <w:sz w:val="24"/>
        </w:rPr>
        <w:t xml:space="preserve"> simply a means to an end, but is socially charged. This week, we will learn about how linguistic anthropologists study literacy as a </w:t>
      </w:r>
      <w:r w:rsidR="005D6F8A">
        <w:rPr>
          <w:sz w:val="24"/>
        </w:rPr>
        <w:t xml:space="preserve">socially situated practice. In our reading, we will consider </w:t>
      </w:r>
      <w:r w:rsidR="005D6F8A">
        <w:rPr>
          <w:b/>
          <w:sz w:val="24"/>
        </w:rPr>
        <w:t>love letter writing in Nepal</w:t>
      </w:r>
      <w:r w:rsidR="005D6F8A">
        <w:rPr>
          <w:sz w:val="24"/>
        </w:rPr>
        <w:t xml:space="preserve">, </w:t>
      </w:r>
      <w:r w:rsidR="005D6F8A">
        <w:rPr>
          <w:b/>
          <w:sz w:val="24"/>
        </w:rPr>
        <w:t>instant messaging</w:t>
      </w:r>
      <w:r w:rsidR="005D6F8A">
        <w:rPr>
          <w:sz w:val="24"/>
        </w:rPr>
        <w:t xml:space="preserve">, and </w:t>
      </w:r>
      <w:r w:rsidR="005D6F8A">
        <w:rPr>
          <w:b/>
          <w:sz w:val="24"/>
        </w:rPr>
        <w:t>preschool literacy</w:t>
      </w:r>
      <w:r w:rsidR="005D6F8A">
        <w:rPr>
          <w:sz w:val="24"/>
        </w:rPr>
        <w:t xml:space="preserve"> as ethnographic examples of research conducted by linguistic anthropologists on literacy. </w:t>
      </w:r>
    </w:p>
    <w:p w14:paraId="5A06D557" w14:textId="77777777" w:rsidR="00AD6BC6" w:rsidRDefault="007B06C9" w:rsidP="007B06C9">
      <w:pPr>
        <w:pStyle w:val="Heading2"/>
      </w:pPr>
      <w:r>
        <w:t>Objectives</w:t>
      </w:r>
    </w:p>
    <w:p w14:paraId="4EB2041A" w14:textId="15B6BD5A" w:rsidR="004E42B1" w:rsidRPr="004E42B1" w:rsidRDefault="004E42B1" w:rsidP="004E42B1">
      <w:r>
        <w:t xml:space="preserve">At the end of this module, </w:t>
      </w:r>
      <w:r w:rsidR="00286ACE">
        <w:t xml:space="preserve">you will be </w:t>
      </w:r>
      <w:r w:rsidR="00B83BDB">
        <w:t>able to:</w:t>
      </w:r>
    </w:p>
    <w:p w14:paraId="5333421F" w14:textId="17C5483E" w:rsidR="00AD6BC6" w:rsidRDefault="005D6F8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36A9B">
        <w:rPr>
          <w:rFonts w:ascii="Times New Roman" w:eastAsia="Times New Roman" w:hAnsi="Times New Roman" w:cs="Times New Roman"/>
          <w:sz w:val="24"/>
          <w:szCs w:val="24"/>
        </w:rPr>
        <w:t>ummarize</w:t>
      </w:r>
      <w:r>
        <w:rPr>
          <w:rFonts w:ascii="Times New Roman" w:eastAsia="Times New Roman" w:hAnsi="Times New Roman" w:cs="Times New Roman"/>
          <w:sz w:val="24"/>
          <w:szCs w:val="24"/>
        </w:rPr>
        <w:t xml:space="preserve"> the ways in which the study of literacy has been approach</w:t>
      </w:r>
      <w:r w:rsidR="00D36A9B">
        <w:rPr>
          <w:rFonts w:ascii="Times New Roman" w:eastAsia="Times New Roman" w:hAnsi="Times New Roman" w:cs="Times New Roman"/>
          <w:sz w:val="24"/>
          <w:szCs w:val="24"/>
        </w:rPr>
        <w:t>.</w:t>
      </w:r>
    </w:p>
    <w:p w14:paraId="4FB8F20F" w14:textId="7129F3F8" w:rsidR="00B83BDB" w:rsidRPr="002A5CB0" w:rsidRDefault="005D6F8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the difference between a </w:t>
      </w:r>
      <w:r>
        <w:rPr>
          <w:rFonts w:ascii="Times New Roman" w:eastAsia="Times New Roman" w:hAnsi="Times New Roman" w:cs="Times New Roman"/>
          <w:b/>
          <w:sz w:val="24"/>
          <w:szCs w:val="24"/>
        </w:rPr>
        <w:t xml:space="preserve">literacy event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literacy practices</w:t>
      </w:r>
      <w:r w:rsidR="00D36A9B">
        <w:rPr>
          <w:rFonts w:ascii="Times New Roman" w:eastAsia="Times New Roman" w:hAnsi="Times New Roman" w:cs="Times New Roman"/>
          <w:sz w:val="24"/>
          <w:szCs w:val="24"/>
        </w:rPr>
        <w:t>.</w:t>
      </w:r>
    </w:p>
    <w:p w14:paraId="38B4E876" w14:textId="0E48DDE8" w:rsidR="002A5CB0" w:rsidRPr="00226413" w:rsidRDefault="005D6F8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concepts learned to specific ethnographic examples in the textbook and supplementary readings.</w:t>
      </w:r>
    </w:p>
    <w:p w14:paraId="7324A1C5" w14:textId="77777777" w:rsidR="009841B5" w:rsidRDefault="009841B5" w:rsidP="009841B5">
      <w:pPr>
        <w:pStyle w:val="Heading2"/>
      </w:pPr>
      <w:r>
        <w:t>Time Management</w:t>
      </w:r>
    </w:p>
    <w:p w14:paraId="5F5EEBB0" w14:textId="77777777" w:rsidR="009841B5" w:rsidRDefault="009841B5" w:rsidP="009841B5">
      <w:r>
        <w:t>This course is designed to maximize benefits gained from our weekly f2f meeting. In order for our class meeting to enhance and further deepen your understanding of course materials and help you achieve our module objectives, I suggest you manage your time wisely. An efficient example of how you can best utilize your time for this course is as follows:</w:t>
      </w:r>
    </w:p>
    <w:tbl>
      <w:tblPr>
        <w:tblW w:w="9028" w:type="dxa"/>
        <w:jc w:val="center"/>
        <w:tblInd w:w="-99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682"/>
        <w:gridCol w:w="6346"/>
      </w:tblGrid>
      <w:tr w:rsidR="00417110" w14:paraId="3E14148D" w14:textId="77777777" w:rsidTr="00FD2590">
        <w:trPr>
          <w:trHeight w:val="747"/>
          <w:jc w:val="center"/>
        </w:trPr>
        <w:tc>
          <w:tcPr>
            <w:tcW w:w="2682" w:type="dxa"/>
            <w:tcBorders>
              <w:top w:val="single" w:sz="18" w:space="0" w:color="auto"/>
              <w:left w:val="single" w:sz="18" w:space="0" w:color="auto"/>
              <w:bottom w:val="single" w:sz="4" w:space="0" w:color="auto"/>
              <w:right w:val="single" w:sz="4" w:space="0" w:color="auto"/>
            </w:tcBorders>
            <w:shd w:val="clear" w:color="auto" w:fill="C6D9F1" w:themeFill="text2" w:themeFillTint="33"/>
            <w:vAlign w:val="center"/>
            <w:hideMark/>
          </w:tcPr>
          <w:p w14:paraId="24F410A8" w14:textId="77777777" w:rsidR="00417110" w:rsidRDefault="00417110" w:rsidP="00FD2590">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Day</w:t>
            </w:r>
          </w:p>
        </w:tc>
        <w:tc>
          <w:tcPr>
            <w:tcW w:w="6346" w:type="dxa"/>
            <w:tcBorders>
              <w:top w:val="single" w:sz="18" w:space="0" w:color="auto"/>
              <w:left w:val="single" w:sz="4" w:space="0" w:color="auto"/>
              <w:bottom w:val="single" w:sz="4" w:space="0" w:color="auto"/>
              <w:right w:val="single" w:sz="18" w:space="0" w:color="auto"/>
            </w:tcBorders>
            <w:shd w:val="clear" w:color="auto" w:fill="C6D9F1" w:themeFill="text2" w:themeFillTint="33"/>
            <w:vAlign w:val="center"/>
            <w:hideMark/>
          </w:tcPr>
          <w:p w14:paraId="422FC7E3" w14:textId="77777777" w:rsidR="00417110" w:rsidRDefault="00417110" w:rsidP="00FD2590">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417110" w14:paraId="6E8E31F4" w14:textId="77777777" w:rsidTr="00FD2590">
        <w:trPr>
          <w:trHeight w:val="371"/>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23652AD5" w14:textId="77777777" w:rsidR="00417110" w:rsidRDefault="00417110" w:rsidP="00FD259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left w:val="single" w:sz="4" w:space="0" w:color="auto"/>
              <w:bottom w:val="single" w:sz="4" w:space="0" w:color="auto"/>
              <w:right w:val="single" w:sz="18" w:space="0" w:color="auto"/>
            </w:tcBorders>
            <w:hideMark/>
          </w:tcPr>
          <w:p w14:paraId="7B28FD66" w14:textId="77777777" w:rsidR="00417110" w:rsidRDefault="00417110" w:rsidP="00FD2590">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Read assigned reading and module content</w:t>
            </w:r>
          </w:p>
        </w:tc>
      </w:tr>
      <w:tr w:rsidR="00417110" w14:paraId="7BB5CFD6" w14:textId="77777777" w:rsidTr="00FD2590">
        <w:trPr>
          <w:trHeight w:val="447"/>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601F603D" w14:textId="77777777" w:rsidR="00417110" w:rsidRDefault="00417110" w:rsidP="00FD259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Borders>
              <w:top w:val="single" w:sz="4" w:space="0" w:color="auto"/>
              <w:left w:val="single" w:sz="4" w:space="0" w:color="auto"/>
              <w:bottom w:val="single" w:sz="4" w:space="0" w:color="auto"/>
              <w:right w:val="single" w:sz="18" w:space="0" w:color="auto"/>
            </w:tcBorders>
            <w:hideMark/>
          </w:tcPr>
          <w:p w14:paraId="2EBBF514" w14:textId="77777777" w:rsidR="00417110" w:rsidRDefault="00417110" w:rsidP="00FD2590">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Finish assigned reading and module content</w:t>
            </w:r>
          </w:p>
        </w:tc>
      </w:tr>
      <w:tr w:rsidR="00417110" w14:paraId="059F6415" w14:textId="77777777" w:rsidTr="00FD2590">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08F34134" w14:textId="77777777" w:rsidR="00417110" w:rsidRDefault="00417110" w:rsidP="00FD259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Wednesday</w:t>
            </w:r>
          </w:p>
          <w:p w14:paraId="77191020" w14:textId="77777777" w:rsidR="00417110" w:rsidRDefault="00417110" w:rsidP="00FD259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178C8A39" w14:textId="77777777" w:rsidR="00417110" w:rsidRDefault="00417110" w:rsidP="00FD2590">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Original post due in the weekly graded discussion</w:t>
            </w:r>
          </w:p>
        </w:tc>
      </w:tr>
      <w:tr w:rsidR="00417110" w14:paraId="35307D42" w14:textId="77777777" w:rsidTr="00FD2590">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4ECF3605" w14:textId="77777777" w:rsidR="00417110" w:rsidRDefault="00417110" w:rsidP="00FD259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Thursday</w:t>
            </w:r>
          </w:p>
          <w:p w14:paraId="7E584716" w14:textId="77777777" w:rsidR="00417110" w:rsidRDefault="00417110" w:rsidP="00FD259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1BAC1F11" w14:textId="77777777" w:rsidR="00417110" w:rsidRDefault="00417110" w:rsidP="00FD2590">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F2F Meeting</w:t>
            </w:r>
          </w:p>
        </w:tc>
      </w:tr>
      <w:tr w:rsidR="00417110" w14:paraId="04A39779" w14:textId="77777777" w:rsidTr="00FD2590">
        <w:trPr>
          <w:jc w:val="center"/>
        </w:trPr>
        <w:tc>
          <w:tcPr>
            <w:tcW w:w="2682" w:type="dxa"/>
            <w:tcBorders>
              <w:top w:val="single" w:sz="4" w:space="0" w:color="auto"/>
              <w:left w:val="single" w:sz="18" w:space="0" w:color="auto"/>
              <w:bottom w:val="single" w:sz="18" w:space="0" w:color="auto"/>
              <w:right w:val="single" w:sz="4" w:space="0" w:color="auto"/>
            </w:tcBorders>
            <w:vAlign w:val="center"/>
          </w:tcPr>
          <w:p w14:paraId="20421BA7" w14:textId="77777777" w:rsidR="00417110" w:rsidRDefault="00417110" w:rsidP="00FD259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Friday</w:t>
            </w:r>
          </w:p>
          <w:p w14:paraId="232BA4DF" w14:textId="77777777" w:rsidR="00417110" w:rsidRDefault="00417110" w:rsidP="00FD2590">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18" w:space="0" w:color="auto"/>
              <w:right w:val="single" w:sz="18" w:space="0" w:color="auto"/>
            </w:tcBorders>
            <w:hideMark/>
          </w:tcPr>
          <w:p w14:paraId="5C60B243" w14:textId="77777777" w:rsidR="00417110" w:rsidRDefault="00417110" w:rsidP="00FD2590">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Response to another’s original post due by midnight tonight</w:t>
            </w:r>
          </w:p>
        </w:tc>
      </w:tr>
    </w:tbl>
    <w:p w14:paraId="4E2270E4" w14:textId="77777777" w:rsidR="00AD6BC6" w:rsidRDefault="009841B5" w:rsidP="00AD6BC6">
      <w:pPr>
        <w:pStyle w:val="Heading2"/>
      </w:pPr>
      <w:r>
        <w:t>Assigned Reading</w:t>
      </w:r>
    </w:p>
    <w:p w14:paraId="1A51C647" w14:textId="77777777" w:rsidR="009841B5" w:rsidRDefault="009841B5" w:rsidP="009841B5">
      <w:pPr>
        <w:rPr>
          <w:sz w:val="24"/>
        </w:rPr>
      </w:pPr>
      <w:r>
        <w:rPr>
          <w:sz w:val="24"/>
        </w:rPr>
        <w:t>This week, you will complete the following readings. Please do the reading as you complete the module content. You must have the required reading done prior to our f2f class meeting on Thursday.</w:t>
      </w:r>
    </w:p>
    <w:p w14:paraId="4E305767" w14:textId="1CAD58D5" w:rsidR="00AD6BC6" w:rsidRDefault="009841B5" w:rsidP="009841B5">
      <w:pPr>
        <w:pStyle w:val="ListParagraph"/>
        <w:numPr>
          <w:ilvl w:val="0"/>
          <w:numId w:val="2"/>
        </w:numPr>
        <w:rPr>
          <w:sz w:val="24"/>
        </w:rPr>
      </w:pPr>
      <w:r w:rsidRPr="009841B5">
        <w:rPr>
          <w:sz w:val="24"/>
        </w:rPr>
        <w:lastRenderedPageBreak/>
        <w:t>Ahearn, Laura.</w:t>
      </w:r>
      <w:r w:rsidR="00417110">
        <w:rPr>
          <w:sz w:val="24"/>
        </w:rPr>
        <w:t xml:space="preserve"> 2012.</w:t>
      </w:r>
      <w:r w:rsidRPr="009841B5">
        <w:rPr>
          <w:sz w:val="24"/>
        </w:rPr>
        <w:t xml:space="preserve"> </w:t>
      </w:r>
      <w:r>
        <w:rPr>
          <w:i/>
          <w:sz w:val="24"/>
        </w:rPr>
        <w:t>Living Language.</w:t>
      </w:r>
      <w:r w:rsidR="00D36A9B">
        <w:rPr>
          <w:sz w:val="24"/>
        </w:rPr>
        <w:t xml:space="preserve"> </w:t>
      </w:r>
      <w:r w:rsidR="00417110">
        <w:rPr>
          <w:sz w:val="24"/>
        </w:rPr>
        <w:t>Chapter 7.</w:t>
      </w:r>
    </w:p>
    <w:p w14:paraId="14B8924D" w14:textId="482CEC15" w:rsidR="00417110" w:rsidRDefault="00FD2590" w:rsidP="009841B5">
      <w:pPr>
        <w:pStyle w:val="ListParagraph"/>
        <w:numPr>
          <w:ilvl w:val="0"/>
          <w:numId w:val="2"/>
        </w:numPr>
        <w:rPr>
          <w:sz w:val="24"/>
        </w:rPr>
      </w:pPr>
      <w:proofErr w:type="spellStart"/>
      <w:r>
        <w:rPr>
          <w:sz w:val="24"/>
        </w:rPr>
        <w:t>Baquedano-López</w:t>
      </w:r>
      <w:proofErr w:type="spellEnd"/>
      <w:r>
        <w:rPr>
          <w:sz w:val="24"/>
        </w:rPr>
        <w:t xml:space="preserve">, Patricia. 2004. “Literacy practices across learning contexts.” You can download the </w:t>
      </w:r>
      <w:proofErr w:type="spellStart"/>
      <w:r>
        <w:rPr>
          <w:sz w:val="24"/>
        </w:rPr>
        <w:t>pdf</w:t>
      </w:r>
      <w:proofErr w:type="spellEnd"/>
      <w:r>
        <w:rPr>
          <w:sz w:val="24"/>
        </w:rPr>
        <w:t xml:space="preserve"> in the module.</w:t>
      </w:r>
    </w:p>
    <w:p w14:paraId="01F1500A" w14:textId="7B1F392E" w:rsidR="00417110" w:rsidRDefault="00417110" w:rsidP="009841B5">
      <w:pPr>
        <w:pStyle w:val="ListParagraph"/>
        <w:numPr>
          <w:ilvl w:val="0"/>
          <w:numId w:val="2"/>
        </w:numPr>
        <w:rPr>
          <w:sz w:val="24"/>
        </w:rPr>
      </w:pPr>
      <w:r>
        <w:rPr>
          <w:sz w:val="24"/>
        </w:rPr>
        <w:t xml:space="preserve">Baron, Naomi. 2005. </w:t>
      </w:r>
      <w:hyperlink r:id="rId6" w:history="1">
        <w:r w:rsidRPr="00417110">
          <w:rPr>
            <w:rStyle w:val="Hyperlink"/>
            <w:sz w:val="24"/>
          </w:rPr>
          <w:t>“Instant Messa</w:t>
        </w:r>
        <w:bookmarkStart w:id="0" w:name="_GoBack"/>
        <w:bookmarkEnd w:id="0"/>
        <w:r w:rsidRPr="00417110">
          <w:rPr>
            <w:rStyle w:val="Hyperlink"/>
            <w:sz w:val="24"/>
          </w:rPr>
          <w:t>ging and the Future of Language.”</w:t>
        </w:r>
      </w:hyperlink>
    </w:p>
    <w:p w14:paraId="22E9FA98" w14:textId="77777777" w:rsidR="00952F5E" w:rsidRDefault="00952F5E"/>
    <w:sectPr w:rsidR="00952F5E" w:rsidSect="0086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20E01"/>
    <w:multiLevelType w:val="hybridMultilevel"/>
    <w:tmpl w:val="B968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1D6F62"/>
    <w:rsid w:val="00286ACE"/>
    <w:rsid w:val="002A5CB0"/>
    <w:rsid w:val="003141A2"/>
    <w:rsid w:val="00417110"/>
    <w:rsid w:val="004E17B4"/>
    <w:rsid w:val="004E42B1"/>
    <w:rsid w:val="005D6F8A"/>
    <w:rsid w:val="006079CF"/>
    <w:rsid w:val="00683B4E"/>
    <w:rsid w:val="007B06C9"/>
    <w:rsid w:val="00861009"/>
    <w:rsid w:val="0089225A"/>
    <w:rsid w:val="00952F5E"/>
    <w:rsid w:val="009841B5"/>
    <w:rsid w:val="00AD6BC6"/>
    <w:rsid w:val="00B83BDB"/>
    <w:rsid w:val="00D36A9B"/>
    <w:rsid w:val="00DE3BB2"/>
    <w:rsid w:val="00FD2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7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character" w:styleId="Hyperlink">
    <w:name w:val="Hyperlink"/>
    <w:basedOn w:val="DefaultParagraphFont"/>
    <w:uiPriority w:val="99"/>
    <w:unhideWhenUsed/>
    <w:rsid w:val="00417110"/>
    <w:rPr>
      <w:color w:val="0000FF" w:themeColor="hyperlink"/>
      <w:u w:val="single"/>
    </w:rPr>
  </w:style>
  <w:style w:type="character" w:styleId="FollowedHyperlink">
    <w:name w:val="FollowedHyperlink"/>
    <w:basedOn w:val="DefaultParagraphFont"/>
    <w:uiPriority w:val="99"/>
    <w:semiHidden/>
    <w:unhideWhenUsed/>
    <w:rsid w:val="0089225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character" w:styleId="Hyperlink">
    <w:name w:val="Hyperlink"/>
    <w:basedOn w:val="DefaultParagraphFont"/>
    <w:uiPriority w:val="99"/>
    <w:unhideWhenUsed/>
    <w:rsid w:val="00417110"/>
    <w:rPr>
      <w:color w:val="0000FF" w:themeColor="hyperlink"/>
      <w:u w:val="single"/>
    </w:rPr>
  </w:style>
  <w:style w:type="character" w:styleId="FollowedHyperlink">
    <w:name w:val="FollowedHyperlink"/>
    <w:basedOn w:val="DefaultParagraphFont"/>
    <w:uiPriority w:val="99"/>
    <w:semiHidden/>
    <w:unhideWhenUsed/>
    <w:rsid w:val="008922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acm.acm.org/magazines/2005/7/6185-instant-messaging-and-the-future-of-language/pdf?dl=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325</Words>
  <Characters>1857</Characters>
  <Application>Microsoft Macintosh Word</Application>
  <DocSecurity>0</DocSecurity>
  <Lines>15</Lines>
  <Paragraphs>4</Paragraphs>
  <ScaleCrop>false</ScaleCrop>
  <Company>UCF</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Reyes-Cortes</cp:lastModifiedBy>
  <cp:revision>5</cp:revision>
  <dcterms:created xsi:type="dcterms:W3CDTF">2012-01-31T20:18:00Z</dcterms:created>
  <dcterms:modified xsi:type="dcterms:W3CDTF">2012-02-09T16:20:00Z</dcterms:modified>
</cp:coreProperties>
</file>