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91919"/>
          <w:sz w:val="52"/>
        </w:rPr>
        <w:t>xView2 Building Damage Segmentation</w:t>
      </w:r>
    </w:p>
    <w:p>
      <w:pPr>
        <w:jc w:val="center"/>
      </w:pPr>
      <w:r>
        <w:rPr>
          <w:color w:val="646464"/>
          <w:sz w:val="28"/>
        </w:rPr>
        <w:t>AI for Disaster Response</w:t>
      </w:r>
    </w:p>
    <w:p/>
    <w:p>
      <w:pPr>
        <w:jc w:val="center"/>
      </w:pPr>
      <w:r>
        <w:rPr>
          <w:b/>
          <w:sz w:val="24"/>
        </w:rPr>
        <w:t>60.001 Applied Deep Learning, Y2026</w:t>
      </w:r>
    </w:p>
    <w:p>
      <w:pPr>
        <w:jc w:val="center"/>
      </w:pPr>
      <w:r>
        <w:rPr>
          <w:sz w:val="22"/>
        </w:rPr>
        <w:t>Singapore University of Technology and Design</w:t>
      </w:r>
    </w:p>
    <w:p/>
    <w:p/>
    <w:p>
      <w:pPr>
        <w:jc w:val="center"/>
      </w:pPr>
      <w:r>
        <w:rPr>
          <w:b/>
          <w:sz w:val="20"/>
        </w:rPr>
        <w:t xml:space="preserve">Team Members:  </w:t>
      </w:r>
      <w:r>
        <w:rPr>
          <w:sz w:val="20"/>
        </w:rPr>
        <w:t>[Member names and student IDs]</w:t>
      </w:r>
    </w:p>
    <w:p>
      <w:pPr>
        <w:jc w:val="center"/>
      </w:pPr>
      <w:r>
        <w:rPr>
          <w:b/>
          <w:sz w:val="20"/>
        </w:rPr>
        <w:t xml:space="preserve">Dataset:  </w:t>
      </w:r>
      <w:r>
        <w:rPr>
          <w:sz w:val="20"/>
        </w:rPr>
        <w:t>xView2 Tier 3 (Kaggle)</w:t>
      </w:r>
    </w:p>
    <w:p>
      <w:pPr>
        <w:jc w:val="center"/>
      </w:pPr>
      <w:r>
        <w:rPr>
          <w:b/>
          <w:sz w:val="20"/>
        </w:rPr>
        <w:t xml:space="preserve">GitHub:  </w:t>
      </w:r>
      <w:r>
        <w:rPr>
          <w:sz w:val="20"/>
        </w:rPr>
        <w:t>[Repository URL]</w:t>
      </w:r>
    </w:p>
    <w:p>
      <w:pPr>
        <w:jc w:val="center"/>
      </w:pPr>
      <w:r>
        <w:rPr>
          <w:b/>
          <w:sz w:val="20"/>
        </w:rPr>
        <w:t xml:space="preserve">Model Weights:  </w:t>
      </w:r>
      <w:r>
        <w:rPr>
          <w:sz w:val="20"/>
        </w:rPr>
        <w:t>[Google Drive / Dropbox link]</w:t>
      </w:r>
    </w:p>
    <w:p/>
    <w:p/>
    <w:p>
      <w:pPr>
        <w:jc w:val="center"/>
      </w:pPr>
      <w:r>
        <w:rPr>
          <w:i/>
          <w:color w:val="828282"/>
          <w:sz w:val="18"/>
        </w:rPr>
        <w:t>Submitted: April 17, 2026</w:t>
      </w:r>
    </w:p>
    <w:p>
      <w:r>
        <w:br w:type="page"/>
      </w:r>
    </w:p>
    <w:p>
      <w:pPr>
        <w:pStyle w:val="Heading1"/>
      </w:pPr>
      <w:r>
        <w:t>1. Introduction</w:t>
      </w:r>
    </w:p>
    <w:p>
      <w:pPr>
        <w:pStyle w:val="Heading2"/>
      </w:pPr>
      <w:r>
        <w:t>1.1 Problem Statement</w:t>
      </w:r>
    </w:p>
    <w:p>
      <w:r>
        <w:t>When natural disasters strike, rapid assessment of building damage is critical for directing emergency resources. Traditional damage assessment relies on ground surveys that take days to weeks -- time that costs lives. Satellite imagery is available within hours, but manually inspecting thousands of buildings across disaster zones does not scale.</w:t>
      </w:r>
    </w:p>
    <w:p>
      <w:r>
        <w:t>This project develops a deep learning model for automated building damage segmentation from pre- and post-disaster satellite imagery. Given a pair of satellite images (before and after a disaster), the model produces a pixel-level damage map classifying every building into one of four damage levels: No Damage, Minor Damage, Major Damage, and Destroyed.</w:t>
      </w:r>
    </w:p>
    <w:p>
      <w:pPr>
        <w:pStyle w:val="Heading2"/>
      </w:pPr>
      <w:r>
        <w:t>1.2 Objectives</w:t>
      </w:r>
    </w:p>
    <w:p>
      <w:pPr>
        <w:pStyle w:val="ListBullet"/>
      </w:pPr>
      <w:r>
        <w:t>Design and implement a Siamese U-Net architecture for change-detection-based damage segmentation</w:t>
      </w:r>
    </w:p>
    <w:p>
      <w:pPr>
        <w:pStyle w:val="ListBullet"/>
      </w:pPr>
      <w:r>
        <w:t>Systematically improve model performance through iterative experimentation -- training strategy, regularisation, backbone scaling, and loss function design</w:t>
      </w:r>
    </w:p>
    <w:p>
      <w:pPr>
        <w:pStyle w:val="ListBullet"/>
      </w:pPr>
      <w:r>
        <w:t>Evaluate against the xView2 competition benchmark and analyse failure modes</w:t>
      </w:r>
    </w:p>
    <w:p>
      <w:pPr>
        <w:pStyle w:val="ListBullet"/>
      </w:pPr>
      <w:r>
        <w:t>Deliver a reproducible, well-documented codebase with saved model weights</w:t>
      </w:r>
    </w:p>
    <w:p>
      <w:pPr>
        <w:pStyle w:val="Heading2"/>
      </w:pPr>
      <w:r>
        <w:t>1.3 Scope and Constraints</w:t>
      </w:r>
    </w:p>
    <w:p>
      <w:pPr>
        <w:pStyle w:val="ListBullet"/>
      </w:pPr>
      <w:r>
        <w:t>Dataset: xView2 Tier 3 (~2,200 image pairs), a subset of the full xBD dataset (~22,000 pairs)</w:t>
      </w:r>
    </w:p>
    <w:p>
      <w:pPr>
        <w:pStyle w:val="ListBullet"/>
      </w:pPr>
      <w:r>
        <w:t>Compute: Single GPU training (Kaggle P100 / SUTD AI Cluster). GPU quota limitations and cluster downtime affected our final experiment.</w:t>
      </w:r>
    </w:p>
    <w:p>
      <w:pPr>
        <w:pStyle w:val="ListBullet"/>
      </w:pPr>
      <w:r>
        <w:t>Architecture: Single-model inference (no ensembling), practical for real deployment</w:t>
      </w:r>
    </w:p>
    <w:p>
      <w:pPr>
        <w:pStyle w:val="ListBullet"/>
      </w:pPr>
      <w:r>
        <w:t>Classes: 5-class segmentation -- Background (0), No Damage (1), Minor Damage (2), Major Damage (3), Destroyed (4)</w:t>
      </w:r>
    </w:p>
    <w:p>
      <w:pPr>
        <w:pStyle w:val="Heading2"/>
      </w:pPr>
      <w:r>
        <w:t>1.4 Social Impact</w:t>
      </w:r>
    </w:p>
    <w:p>
      <w:r>
        <w:t>Automated damage assessment directly supports humanitarian response. It reduces assessment time from days to minutes, can process entire cities simultaneously, and provides consistent classification across analysts. Organisations like the UN, Red Cross, and FEMA have identified automated satellite damage assessment as a priority capability for disaster response.</w:t>
      </w:r>
    </w:p>
    <w:p>
      <w:pPr>
        <w:pStyle w:val="Heading1"/>
      </w:pPr>
      <w:r>
        <w:t>2. Dataset</w:t>
      </w:r>
    </w:p>
    <w:p>
      <w:pPr>
        <w:pStyle w:val="Heading2"/>
      </w:pPr>
      <w:r>
        <w:t>2.1 Source</w:t>
      </w:r>
    </w:p>
    <w:p>
      <w:r>
        <w:t>The xView2 dataset was created by the Defense Innovation Unit (DIU) for the xView2 Building Damage Assessment Challenge. It contains WorldView-3 satellite imagery (1.4 m GSD) across multiple disaster types: earthquakes, hurricanes, wildfires, volcanic eruptions, and floods.</w:t>
      </w:r>
    </w:p>
    <w:p>
      <w:pPr>
        <w:pStyle w:val="Heading2"/>
      </w:pPr>
      <w:r>
        <w:t>2.2 Structure</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Property</w:t>
            </w:r>
          </w:p>
        </w:tc>
        <w:tc>
          <w:tcPr>
            <w:tcW w:type="dxa" w:w="4703"/>
            <w:shd w:fill="D6E4F0" w:val="clear"/>
          </w:tcPr>
          <w:p>
            <w:pPr>
              <w:jc w:val="center"/>
            </w:pPr>
            <w:r>
              <w:rPr>
                <w:b/>
                <w:sz w:val="18"/>
              </w:rPr>
              <w:t>Value</w:t>
            </w:r>
          </w:p>
        </w:tc>
      </w:tr>
      <w:tr>
        <w:tc>
          <w:tcPr>
            <w:tcW w:type="dxa" w:w="4703"/>
          </w:tcPr>
          <w:p>
            <w:pPr>
              <w:jc w:val="center"/>
            </w:pPr>
            <w:r>
              <w:rPr>
                <w:sz w:val="18"/>
              </w:rPr>
              <w:t>Image pairs</w:t>
            </w:r>
          </w:p>
        </w:tc>
        <w:tc>
          <w:tcPr>
            <w:tcW w:type="dxa" w:w="4703"/>
          </w:tcPr>
          <w:p>
            <w:pPr>
              <w:jc w:val="center"/>
            </w:pPr>
            <w:r>
              <w:rPr>
                <w:sz w:val="18"/>
              </w:rPr>
              <w:t>~2,200 (pre + post disaster)</w:t>
            </w:r>
          </w:p>
        </w:tc>
      </w:tr>
      <w:tr>
        <w:tc>
          <w:tcPr>
            <w:tcW w:type="dxa" w:w="4703"/>
          </w:tcPr>
          <w:p>
            <w:pPr>
              <w:jc w:val="center"/>
            </w:pPr>
            <w:r>
              <w:rPr>
                <w:sz w:val="18"/>
              </w:rPr>
              <w:t>Original resolution</w:t>
            </w:r>
          </w:p>
        </w:tc>
        <w:tc>
          <w:tcPr>
            <w:tcW w:type="dxa" w:w="4703"/>
          </w:tcPr>
          <w:p>
            <w:pPr>
              <w:jc w:val="center"/>
            </w:pPr>
            <w:r>
              <w:rPr>
                <w:sz w:val="18"/>
              </w:rPr>
              <w:t>1024 x 1024 px</w:t>
            </w:r>
          </w:p>
        </w:tc>
      </w:tr>
      <w:tr>
        <w:tc>
          <w:tcPr>
            <w:tcW w:type="dxa" w:w="4703"/>
          </w:tcPr>
          <w:p>
            <w:pPr>
              <w:jc w:val="center"/>
            </w:pPr>
            <w:r>
              <w:rPr>
                <w:sz w:val="18"/>
              </w:rPr>
              <w:t>Training resolution</w:t>
            </w:r>
          </w:p>
        </w:tc>
        <w:tc>
          <w:tcPr>
            <w:tcW w:type="dxa" w:w="4703"/>
          </w:tcPr>
          <w:p>
            <w:pPr>
              <w:jc w:val="center"/>
            </w:pPr>
            <w:r>
              <w:rPr>
                <w:sz w:val="18"/>
              </w:rPr>
              <w:t>512 x 512 px (resized)</w:t>
            </w:r>
          </w:p>
        </w:tc>
      </w:tr>
      <w:tr>
        <w:tc>
          <w:tcPr>
            <w:tcW w:type="dxa" w:w="4703"/>
          </w:tcPr>
          <w:p>
            <w:pPr>
              <w:jc w:val="center"/>
            </w:pPr>
            <w:r>
              <w:rPr>
                <w:sz w:val="18"/>
              </w:rPr>
              <w:t>Annotation format</w:t>
            </w:r>
          </w:p>
        </w:tc>
        <w:tc>
          <w:tcPr>
            <w:tcW w:type="dxa" w:w="4703"/>
          </w:tcPr>
          <w:p>
            <w:pPr>
              <w:jc w:val="center"/>
            </w:pPr>
            <w:r>
              <w:rPr>
                <w:sz w:val="18"/>
              </w:rPr>
              <w:t>GeoJSON polygons per building</w:t>
            </w:r>
          </w:p>
        </w:tc>
      </w:tr>
      <w:tr>
        <w:tc>
          <w:tcPr>
            <w:tcW w:type="dxa" w:w="4703"/>
          </w:tcPr>
          <w:p>
            <w:pPr>
              <w:jc w:val="center"/>
            </w:pPr>
            <w:r>
              <w:rPr>
                <w:sz w:val="18"/>
              </w:rPr>
              <w:t>Split</w:t>
            </w:r>
          </w:p>
        </w:tc>
        <w:tc>
          <w:tcPr>
            <w:tcW w:type="dxa" w:w="4703"/>
          </w:tcPr>
          <w:p>
            <w:pPr>
              <w:jc w:val="center"/>
            </w:pPr>
            <w:r>
              <w:rPr>
                <w:sz w:val="18"/>
              </w:rPr>
              <w:t>80% train / 10% val / 10% test</w:t>
            </w:r>
          </w:p>
        </w:tc>
      </w:tr>
      <w:tr>
        <w:tc>
          <w:tcPr>
            <w:tcW w:type="dxa" w:w="4703"/>
          </w:tcPr>
          <w:p>
            <w:pPr>
              <w:jc w:val="center"/>
            </w:pPr>
            <w:r>
              <w:rPr>
                <w:sz w:val="18"/>
              </w:rPr>
              <w:t>Random seed</w:t>
            </w:r>
          </w:p>
        </w:tc>
        <w:tc>
          <w:tcPr>
            <w:tcW w:type="dxa" w:w="4703"/>
          </w:tcPr>
          <w:p>
            <w:pPr>
              <w:jc w:val="center"/>
            </w:pPr>
            <w:r>
              <w:rPr>
                <w:sz w:val="18"/>
              </w:rPr>
              <w:t>42 (deterministic split)</w:t>
            </w:r>
          </w:p>
        </w:tc>
      </w:tr>
    </w:tbl>
    <w:p/>
    <w:p>
      <w:pPr>
        <w:pStyle w:val="Heading2"/>
      </w:pPr>
      <w:r>
        <w:t>2.3 Class Distribution</w:t>
      </w:r>
    </w:p>
    <w:p>
      <w:r>
        <w:t>The dataset exhibits extreme class imbalance, which is the central challenge of this task. Background pixels constitute approximately 97% of all pixels. The four damage classes share the remaining ~3%, with Minor Damage being the rarest at only 0.3% of pixels.</w:t>
      </w:r>
    </w:p>
    <w:p>
      <w:pPr>
        <w:jc w:val="center"/>
      </w:pPr>
      <w:r>
        <w:drawing>
          <wp:inline xmlns:a="http://schemas.openxmlformats.org/drawingml/2006/main" xmlns:pic="http://schemas.openxmlformats.org/drawingml/2006/picture">
            <wp:extent cx="5943600" cy="2556290"/>
            <wp:docPr id="1" name="Picture 1"/>
            <wp:cNvGraphicFramePr>
              <a:graphicFrameLocks noChangeAspect="1"/>
            </wp:cNvGraphicFramePr>
            <a:graphic>
              <a:graphicData uri="http://schemas.openxmlformats.org/drawingml/2006/picture">
                <pic:pic>
                  <pic:nvPicPr>
                    <pic:cNvPr id="0" name="C2_class_distribution.png"/>
                    <pic:cNvPicPr/>
                  </pic:nvPicPr>
                  <pic:blipFill>
                    <a:blip r:embed="rId9"/>
                    <a:stretch>
                      <a:fillRect/>
                    </a:stretch>
                  </pic:blipFill>
                  <pic:spPr>
                    <a:xfrm>
                      <a:off x="0" y="0"/>
                      <a:ext cx="5943600" cy="2556290"/>
                    </a:xfrm>
                    <a:prstGeom prst="rect"/>
                  </pic:spPr>
                </pic:pic>
              </a:graphicData>
            </a:graphic>
          </wp:inline>
        </w:drawing>
      </w:r>
    </w:p>
    <w:p>
      <w:pPr>
        <w:pStyle w:val="Caption"/>
        <w:jc w:val="center"/>
      </w:pPr>
      <w:r>
        <w:rPr>
          <w:i/>
          <w:color w:val="646464"/>
          <w:sz w:val="18"/>
        </w:rPr>
        <w:t>Figure 1: xView2 Tier 3 class distribution. Left: full scale showing background dominance. Right: zoomed view of damage classes. Minor Damage (0.3%) is the hardest class to detect.</w:t>
      </w:r>
    </w:p>
    <w:p/>
    <w:p>
      <w:r>
        <w:t>This imbalance means a model predicting 'background' everywhere achieves 97% pixel accuracy while being completely useless for damage assessment. This motivated our adoption of Damage Macro F1 (macro average of F1 for damage classes 1-4, excluding background) as the primary evaluation metric from Experiment 3 onward.</w:t>
      </w:r>
    </w:p>
    <w:p>
      <w:pPr>
        <w:pStyle w:val="Heading2"/>
      </w:pPr>
      <w:r>
        <w:t>2.4 Preprocessing and Augmentation</w:t>
      </w:r>
    </w:p>
    <w:p>
      <w:r>
        <w:t>Polygon annotations were rasterised to per-pixel masks using Shapely and scikit-image. Images were resized from 1024x1024 to 512x512 via bilinear interpolation. ImageNet normalisation was applied (mean=[0.485, 0.456, 0.406], std=[0.229, 0.224, 0.225]).</w:t>
      </w:r>
    </w:p>
    <w:p>
      <w:r>
        <w:t>Data augmentation (final configuration, Exp 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Augmentation</w:t>
            </w:r>
          </w:p>
        </w:tc>
        <w:tc>
          <w:tcPr>
            <w:tcW w:type="dxa" w:w="3135"/>
            <w:shd w:fill="D6E4F0" w:val="clear"/>
          </w:tcPr>
          <w:p>
            <w:pPr>
              <w:jc w:val="center"/>
            </w:pPr>
            <w:r>
              <w:rPr>
                <w:b/>
                <w:sz w:val="18"/>
              </w:rPr>
              <w:t>Probability</w:t>
            </w:r>
          </w:p>
        </w:tc>
        <w:tc>
          <w:tcPr>
            <w:tcW w:type="dxa" w:w="3135"/>
            <w:shd w:fill="D6E4F0" w:val="clear"/>
          </w:tcPr>
          <w:p>
            <w:pPr>
              <w:jc w:val="center"/>
            </w:pPr>
            <w:r>
              <w:rPr>
                <w:b/>
                <w:sz w:val="18"/>
              </w:rPr>
              <w:t>Purpose</w:t>
            </w:r>
          </w:p>
        </w:tc>
      </w:tr>
      <w:tr>
        <w:tc>
          <w:tcPr>
            <w:tcW w:type="dxa" w:w="3135"/>
          </w:tcPr>
          <w:p>
            <w:pPr>
              <w:jc w:val="center"/>
            </w:pPr>
            <w:r>
              <w:rPr>
                <w:sz w:val="18"/>
              </w:rPr>
              <w:t>Horizontal flip</w:t>
            </w:r>
          </w:p>
        </w:tc>
        <w:tc>
          <w:tcPr>
            <w:tcW w:type="dxa" w:w="3135"/>
          </w:tcPr>
          <w:p>
            <w:pPr>
              <w:jc w:val="center"/>
            </w:pPr>
            <w:r>
              <w:rPr>
                <w:sz w:val="18"/>
              </w:rPr>
              <w:t>0.5</w:t>
            </w:r>
          </w:p>
        </w:tc>
        <w:tc>
          <w:tcPr>
            <w:tcW w:type="dxa" w:w="3135"/>
          </w:tcPr>
          <w:p>
            <w:pPr>
              <w:jc w:val="center"/>
            </w:pPr>
            <w:r>
              <w:rPr>
                <w:sz w:val="18"/>
              </w:rPr>
              <w:t>Orientation invariance</w:t>
            </w:r>
          </w:p>
        </w:tc>
      </w:tr>
      <w:tr>
        <w:tc>
          <w:tcPr>
            <w:tcW w:type="dxa" w:w="3135"/>
          </w:tcPr>
          <w:p>
            <w:pPr>
              <w:jc w:val="center"/>
            </w:pPr>
            <w:r>
              <w:rPr>
                <w:sz w:val="18"/>
              </w:rPr>
              <w:t>Vertical flip</w:t>
            </w:r>
          </w:p>
        </w:tc>
        <w:tc>
          <w:tcPr>
            <w:tcW w:type="dxa" w:w="3135"/>
          </w:tcPr>
          <w:p>
            <w:pPr>
              <w:jc w:val="center"/>
            </w:pPr>
            <w:r>
              <w:rPr>
                <w:sz w:val="18"/>
              </w:rPr>
              <w:t>0.2</w:t>
            </w:r>
          </w:p>
        </w:tc>
        <w:tc>
          <w:tcPr>
            <w:tcW w:type="dxa" w:w="3135"/>
          </w:tcPr>
          <w:p>
            <w:pPr>
              <w:jc w:val="center"/>
            </w:pPr>
            <w:r>
              <w:rPr>
                <w:sz w:val="18"/>
              </w:rPr>
              <w:t>Orientation invariance</w:t>
            </w:r>
          </w:p>
        </w:tc>
      </w:tr>
      <w:tr>
        <w:tc>
          <w:tcPr>
            <w:tcW w:type="dxa" w:w="3135"/>
          </w:tcPr>
          <w:p>
            <w:pPr>
              <w:jc w:val="center"/>
            </w:pPr>
            <w:r>
              <w:rPr>
                <w:sz w:val="18"/>
              </w:rPr>
              <w:t>Random 90-degree rotation</w:t>
            </w:r>
          </w:p>
        </w:tc>
        <w:tc>
          <w:tcPr>
            <w:tcW w:type="dxa" w:w="3135"/>
          </w:tcPr>
          <w:p>
            <w:pPr>
              <w:jc w:val="center"/>
            </w:pPr>
            <w:r>
              <w:rPr>
                <w:sz w:val="18"/>
              </w:rPr>
              <w:t>0.5</w:t>
            </w:r>
          </w:p>
        </w:tc>
        <w:tc>
          <w:tcPr>
            <w:tcW w:type="dxa" w:w="3135"/>
          </w:tcPr>
          <w:p>
            <w:pPr>
              <w:jc w:val="center"/>
            </w:pPr>
            <w:r>
              <w:rPr>
                <w:sz w:val="18"/>
              </w:rPr>
              <w:t>Rotation invariance</w:t>
            </w:r>
          </w:p>
        </w:tc>
      </w:tr>
      <w:tr>
        <w:tc>
          <w:tcPr>
            <w:tcW w:type="dxa" w:w="3135"/>
          </w:tcPr>
          <w:p>
            <w:pPr>
              <w:jc w:val="center"/>
            </w:pPr>
            <w:r>
              <w:rPr>
                <w:sz w:val="18"/>
              </w:rPr>
              <w:t>Brightness/Contrast jitter</w:t>
            </w:r>
          </w:p>
        </w:tc>
        <w:tc>
          <w:tcPr>
            <w:tcW w:type="dxa" w:w="3135"/>
          </w:tcPr>
          <w:p>
            <w:pPr>
              <w:jc w:val="center"/>
            </w:pPr>
            <w:r>
              <w:rPr>
                <w:sz w:val="18"/>
              </w:rPr>
              <w:t>+/-0.15</w:t>
            </w:r>
          </w:p>
        </w:tc>
        <w:tc>
          <w:tcPr>
            <w:tcW w:type="dxa" w:w="3135"/>
          </w:tcPr>
          <w:p>
            <w:pPr>
              <w:jc w:val="center"/>
            </w:pPr>
            <w:r>
              <w:rPr>
                <w:sz w:val="18"/>
              </w:rPr>
              <w:t>Lighting robustness</w:t>
            </w:r>
          </w:p>
        </w:tc>
      </w:tr>
      <w:tr>
        <w:tc>
          <w:tcPr>
            <w:tcW w:type="dxa" w:w="3135"/>
          </w:tcPr>
          <w:p>
            <w:pPr>
              <w:jc w:val="center"/>
            </w:pPr>
            <w:r>
              <w:rPr>
                <w:sz w:val="18"/>
              </w:rPr>
              <w:t>Saturation jitter</w:t>
            </w:r>
          </w:p>
        </w:tc>
        <w:tc>
          <w:tcPr>
            <w:tcW w:type="dxa" w:w="3135"/>
          </w:tcPr>
          <w:p>
            <w:pPr>
              <w:jc w:val="center"/>
            </w:pPr>
            <w:r>
              <w:rPr>
                <w:sz w:val="18"/>
              </w:rPr>
              <w:t>+/-0.10</w:t>
            </w:r>
          </w:p>
        </w:tc>
        <w:tc>
          <w:tcPr>
            <w:tcW w:type="dxa" w:w="3135"/>
          </w:tcPr>
          <w:p>
            <w:pPr>
              <w:jc w:val="center"/>
            </w:pPr>
            <w:r>
              <w:rPr>
                <w:sz w:val="18"/>
              </w:rPr>
              <w:t>Colour robustness</w:t>
            </w:r>
          </w:p>
        </w:tc>
      </w:tr>
      <w:tr>
        <w:tc>
          <w:tcPr>
            <w:tcW w:type="dxa" w:w="3135"/>
          </w:tcPr>
          <w:p>
            <w:pPr>
              <w:jc w:val="center"/>
            </w:pPr>
            <w:r>
              <w:rPr>
                <w:sz w:val="18"/>
              </w:rPr>
              <w:t>Gaussian blur</w:t>
            </w:r>
          </w:p>
        </w:tc>
        <w:tc>
          <w:tcPr>
            <w:tcW w:type="dxa" w:w="3135"/>
          </w:tcPr>
          <w:p>
            <w:pPr>
              <w:jc w:val="center"/>
            </w:pPr>
            <w:r>
              <w:rPr>
                <w:sz w:val="18"/>
              </w:rPr>
              <w:t>0.15</w:t>
            </w:r>
          </w:p>
        </w:tc>
        <w:tc>
          <w:tcPr>
            <w:tcW w:type="dxa" w:w="3135"/>
          </w:tcPr>
          <w:p>
            <w:pPr>
              <w:jc w:val="center"/>
            </w:pPr>
            <w:r>
              <w:rPr>
                <w:sz w:val="18"/>
              </w:rPr>
              <w:t>Resolution robustness</w:t>
            </w:r>
          </w:p>
        </w:tc>
      </w:tr>
      <w:tr>
        <w:tc>
          <w:tcPr>
            <w:tcW w:type="dxa" w:w="3135"/>
          </w:tcPr>
          <w:p>
            <w:pPr>
              <w:jc w:val="center"/>
            </w:pPr>
            <w:r>
              <w:rPr>
                <w:sz w:val="18"/>
              </w:rPr>
              <w:t>Gaussian noise</w:t>
            </w:r>
          </w:p>
        </w:tc>
        <w:tc>
          <w:tcPr>
            <w:tcW w:type="dxa" w:w="3135"/>
          </w:tcPr>
          <w:p>
            <w:pPr>
              <w:jc w:val="center"/>
            </w:pPr>
            <w:r>
              <w:rPr>
                <w:sz w:val="18"/>
              </w:rPr>
              <w:t>0.15</w:t>
            </w:r>
          </w:p>
        </w:tc>
        <w:tc>
          <w:tcPr>
            <w:tcW w:type="dxa" w:w="3135"/>
          </w:tcPr>
          <w:p>
            <w:pPr>
              <w:jc w:val="center"/>
            </w:pPr>
            <w:r>
              <w:rPr>
                <w:sz w:val="18"/>
              </w:rPr>
              <w:t>Sensor noise robustness</w:t>
            </w:r>
          </w:p>
        </w:tc>
      </w:tr>
    </w:tbl>
    <w:p/>
    <w:p>
      <w:pPr>
        <w:pStyle w:val="Heading1"/>
      </w:pPr>
      <w:r>
        <w:t>3. Method</w:t>
      </w:r>
    </w:p>
    <w:p>
      <w:pPr>
        <w:pStyle w:val="Heading2"/>
      </w:pPr>
      <w:r>
        <w:t>3.1 Architecture: Siamese ResNet U-Net</w:t>
      </w:r>
    </w:p>
    <w:p>
      <w:r>
        <w:t>The model follows a Siamese encoder -- fusion -- decoder paradigm designed for change detection in satellite imagery. A shared ResNet backbone extracts hierarchical features from both the pre- and post-disaster images. At each encoder level, a FusionBlock combines the two feature maps with an explicit change signal. A U-Net decoder then reconstructs the full-resolution 5-class damage segmentation map.</w:t>
      </w:r>
    </w:p>
    <w:p>
      <w:pPr>
        <w:jc w:val="center"/>
      </w:pPr>
      <w:r>
        <w:drawing>
          <wp:inline xmlns:a="http://schemas.openxmlformats.org/drawingml/2006/main" xmlns:pic="http://schemas.openxmlformats.org/drawingml/2006/picture">
            <wp:extent cx="5669280" cy="3165181"/>
            <wp:docPr id="2" name="Picture 2"/>
            <wp:cNvGraphicFramePr>
              <a:graphicFrameLocks noChangeAspect="1"/>
            </wp:cNvGraphicFramePr>
            <a:graphic>
              <a:graphicData uri="http://schemas.openxmlformats.org/drawingml/2006/picture">
                <pic:pic>
                  <pic:nvPicPr>
                    <pic:cNvPr id="0" name="C1_architecture_diagram.png"/>
                    <pic:cNvPicPr/>
                  </pic:nvPicPr>
                  <pic:blipFill>
                    <a:blip r:embed="rId10"/>
                    <a:stretch>
                      <a:fillRect/>
                    </a:stretch>
                  </pic:blipFill>
                  <pic:spPr>
                    <a:xfrm>
                      <a:off x="0" y="0"/>
                      <a:ext cx="5669280" cy="3165181"/>
                    </a:xfrm>
                    <a:prstGeom prst="rect"/>
                  </pic:spPr>
                </pic:pic>
              </a:graphicData>
            </a:graphic>
          </wp:inline>
        </w:drawing>
      </w:r>
    </w:p>
    <w:p>
      <w:pPr>
        <w:pStyle w:val="Caption"/>
        <w:jc w:val="center"/>
      </w:pPr>
      <w:r>
        <w:rPr>
          <w:i/>
          <w:color w:val="646464"/>
          <w:sz w:val="18"/>
        </w:rPr>
        <w:t>Figure 2: Siamese ResNet U-Net architecture. Pre- and post-disaster images are processed by a shared ResNet encoder. FusionBlocks at each level combine features via 3-stream fusion (pre + post + |diff|). A U-Net decoder with skip connections produces the 5-class damage map.</w:t>
      </w:r>
    </w:p>
    <w:p/>
    <w:p>
      <w:r>
        <w:rPr>
          <w:b/>
        </w:rPr>
        <w:t xml:space="preserve">Shared Encoder: </w:t>
      </w:r>
      <w:r>
        <w:t>A pretrained ResNet backbone (ImageNet weights) extracts hierarchical features from both images. Weight sharing ensures the same feature space for both temporal views.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Backbone</w:t>
            </w:r>
          </w:p>
        </w:tc>
        <w:tc>
          <w:tcPr>
            <w:tcW w:type="dxa" w:w="2351"/>
            <w:shd w:fill="D6E4F0" w:val="clear"/>
          </w:tcPr>
          <w:p>
            <w:pPr>
              <w:jc w:val="center"/>
            </w:pPr>
            <w:r>
              <w:rPr>
                <w:b/>
                <w:sz w:val="18"/>
              </w:rPr>
              <w:t>Parameters</w:t>
            </w:r>
          </w:p>
        </w:tc>
        <w:tc>
          <w:tcPr>
            <w:tcW w:type="dxa" w:w="2351"/>
            <w:shd w:fill="D6E4F0" w:val="clear"/>
          </w:tcPr>
          <w:p>
            <w:pPr>
              <w:jc w:val="center"/>
            </w:pPr>
            <w:r>
              <w:rPr>
                <w:b/>
                <w:sz w:val="18"/>
              </w:rPr>
              <w:t>Deepest Channels</w:t>
            </w:r>
          </w:p>
        </w:tc>
        <w:tc>
          <w:tcPr>
            <w:tcW w:type="dxa" w:w="2351"/>
            <w:shd w:fill="D6E4F0" w:val="clear"/>
          </w:tcPr>
          <w:p>
            <w:pPr>
              <w:jc w:val="center"/>
            </w:pPr>
            <w:r>
              <w:rPr>
                <w:b/>
                <w:sz w:val="18"/>
              </w:rPr>
              <w:t>Block Type</w:t>
            </w:r>
          </w:p>
        </w:tc>
      </w:tr>
      <w:tr>
        <w:tc>
          <w:tcPr>
            <w:tcW w:type="dxa" w:w="2351"/>
          </w:tcPr>
          <w:p>
            <w:pPr>
              <w:jc w:val="center"/>
            </w:pPr>
            <w:r>
              <w:rPr>
                <w:sz w:val="18"/>
              </w:rPr>
              <w:t>ResNet34</w:t>
            </w:r>
          </w:p>
        </w:tc>
        <w:tc>
          <w:tcPr>
            <w:tcW w:type="dxa" w:w="2351"/>
          </w:tcPr>
          <w:p>
            <w:pPr>
              <w:jc w:val="center"/>
            </w:pPr>
            <w:r>
              <w:rPr>
                <w:sz w:val="18"/>
              </w:rPr>
              <w:t>21M</w:t>
            </w:r>
          </w:p>
        </w:tc>
        <w:tc>
          <w:tcPr>
            <w:tcW w:type="dxa" w:w="2351"/>
          </w:tcPr>
          <w:p>
            <w:pPr>
              <w:jc w:val="center"/>
            </w:pPr>
            <w:r>
              <w:rPr>
                <w:sz w:val="18"/>
              </w:rPr>
              <w:t>512</w:t>
            </w:r>
          </w:p>
        </w:tc>
        <w:tc>
          <w:tcPr>
            <w:tcW w:type="dxa" w:w="2351"/>
          </w:tcPr>
          <w:p>
            <w:pPr>
              <w:jc w:val="center"/>
            </w:pPr>
            <w:r>
              <w:rPr>
                <w:sz w:val="18"/>
              </w:rPr>
              <w:t>BasicBlock</w:t>
            </w:r>
          </w:p>
        </w:tc>
      </w:tr>
      <w:tr>
        <w:tc>
          <w:tcPr>
            <w:tcW w:type="dxa" w:w="2351"/>
          </w:tcPr>
          <w:p>
            <w:pPr>
              <w:jc w:val="center"/>
            </w:pPr>
            <w:r>
              <w:rPr>
                <w:sz w:val="18"/>
              </w:rPr>
              <w:t>ResNet50</w:t>
            </w:r>
          </w:p>
        </w:tc>
        <w:tc>
          <w:tcPr>
            <w:tcW w:type="dxa" w:w="2351"/>
          </w:tcPr>
          <w:p>
            <w:pPr>
              <w:jc w:val="center"/>
            </w:pPr>
            <w:r>
              <w:rPr>
                <w:sz w:val="18"/>
              </w:rPr>
              <w:t>25M</w:t>
            </w:r>
          </w:p>
        </w:tc>
        <w:tc>
          <w:tcPr>
            <w:tcW w:type="dxa" w:w="2351"/>
          </w:tcPr>
          <w:p>
            <w:pPr>
              <w:jc w:val="center"/>
            </w:pPr>
            <w:r>
              <w:rPr>
                <w:sz w:val="18"/>
              </w:rPr>
              <w:t>2048</w:t>
            </w:r>
          </w:p>
        </w:tc>
        <w:tc>
          <w:tcPr>
            <w:tcW w:type="dxa" w:w="2351"/>
          </w:tcPr>
          <w:p>
            <w:pPr>
              <w:jc w:val="center"/>
            </w:pPr>
            <w:r>
              <w:rPr>
                <w:sz w:val="18"/>
              </w:rPr>
              <w:t>Bottleneck (4x wider)</w:t>
            </w:r>
          </w:p>
        </w:tc>
      </w:tr>
    </w:tbl>
    <w:p/>
    <w:p>
      <w:r>
        <w:rPr>
          <w:b/>
        </w:rPr>
        <w:t xml:space="preserve">Fusion Blocks: </w:t>
      </w:r>
      <w:r>
        <w:t>At each encoder level, a FusionBlock combines pre- and post-disaster features using three-stream fusion: concat(pre_feat, post_feat, |post_feat - pre_feat|). The absolute difference explicitly encodes change magnitude. The concatenated 3C-channel tensor is compressed to C channels by a ConvBlock.</w:t>
      </w:r>
    </w:p>
    <w:p>
      <w:r>
        <w:rPr>
          <w:b/>
        </w:rPr>
        <w:t xml:space="preserve">U-Net Decoder: </w:t>
      </w:r>
      <w:r>
        <w:t>Standard U-Net decoder with skip connections from fused features. Each DecoderBlock: bilinear upsample -&gt; concatenate skip -&gt; ConvBlock. A 1x1 convolution produces the 5-class output.</w:t>
      </w:r>
    </w:p>
    <w:p>
      <w:pPr>
        <w:pStyle w:val="Heading2"/>
      </w:pPr>
      <w:r>
        <w:t>3.2 Loss Function</w:t>
      </w:r>
    </w:p>
    <w:p>
      <w:r>
        <w:t>Our loss function evolved across experiments. The final configuration (Exp 5) uses:</w:t>
      </w:r>
    </w:p>
    <w:p>
      <w:r>
        <w:rPr>
          <w:b/>
        </w:rPr>
        <w:t>L = Focal Loss(pred, target, class_weights, gamma=2) + Dice Loss(pred, target)</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Component</w:t>
            </w:r>
          </w:p>
        </w:tc>
        <w:tc>
          <w:tcPr>
            <w:tcW w:type="dxa" w:w="4703"/>
            <w:shd w:fill="D6E4F0" w:val="clear"/>
          </w:tcPr>
          <w:p>
            <w:pPr>
              <w:jc w:val="center"/>
            </w:pPr>
            <w:r>
              <w:rPr>
                <w:b/>
                <w:sz w:val="18"/>
              </w:rPr>
              <w:t>Purpose</w:t>
            </w:r>
          </w:p>
        </w:tc>
      </w:tr>
      <w:tr>
        <w:tc>
          <w:tcPr>
            <w:tcW w:type="dxa" w:w="4703"/>
          </w:tcPr>
          <w:p>
            <w:pPr>
              <w:jc w:val="center"/>
            </w:pPr>
            <w:r>
              <w:rPr>
                <w:sz w:val="18"/>
              </w:rPr>
              <w:t>Focal Loss (gamma=2)</w:t>
            </w:r>
          </w:p>
        </w:tc>
        <w:tc>
          <w:tcPr>
            <w:tcW w:type="dxa" w:w="4703"/>
          </w:tcPr>
          <w:p>
            <w:pPr>
              <w:jc w:val="center"/>
            </w:pPr>
            <w:r>
              <w:rPr>
                <w:sz w:val="18"/>
              </w:rPr>
              <w:t>Downweights easy background pixels; focuses on hard boundaries</w:t>
            </w:r>
          </w:p>
        </w:tc>
      </w:tr>
      <w:tr>
        <w:tc>
          <w:tcPr>
            <w:tcW w:type="dxa" w:w="4703"/>
          </w:tcPr>
          <w:p>
            <w:pPr>
              <w:jc w:val="center"/>
            </w:pPr>
            <w:r>
              <w:rPr>
                <w:sz w:val="18"/>
              </w:rPr>
              <w:t>Dice Loss</w:t>
            </w:r>
          </w:p>
        </w:tc>
        <w:tc>
          <w:tcPr>
            <w:tcW w:type="dxa" w:w="4703"/>
          </w:tcPr>
          <w:p>
            <w:pPr>
              <w:jc w:val="center"/>
            </w:pPr>
            <w:r>
              <w:rPr>
                <w:sz w:val="18"/>
              </w:rPr>
              <w:t>Region-level overlap; inherently handles class imbalance</w:t>
            </w:r>
          </w:p>
        </w:tc>
      </w:tr>
      <w:tr>
        <w:tc>
          <w:tcPr>
            <w:tcW w:type="dxa" w:w="4703"/>
          </w:tcPr>
          <w:p>
            <w:pPr>
              <w:jc w:val="center"/>
            </w:pPr>
            <w:r>
              <w:rPr>
                <w:sz w:val="18"/>
              </w:rPr>
              <w:t>Log-inverse class weights</w:t>
            </w:r>
          </w:p>
        </w:tc>
        <w:tc>
          <w:tcPr>
            <w:tcW w:type="dxa" w:w="4703"/>
          </w:tcPr>
          <w:p>
            <w:pPr>
              <w:jc w:val="center"/>
            </w:pPr>
            <w:r>
              <w:rPr>
                <w:sz w:val="18"/>
              </w:rPr>
              <w:t>Upweights rare damage classes (clipped to [1, 20])</w:t>
            </w:r>
          </w:p>
        </w:tc>
      </w:tr>
      <w:tr>
        <w:tc>
          <w:tcPr>
            <w:tcW w:type="dxa" w:w="4703"/>
          </w:tcPr>
          <w:p>
            <w:pPr>
              <w:jc w:val="center"/>
            </w:pPr>
            <w:r>
              <w:rPr>
                <w:sz w:val="18"/>
              </w:rPr>
              <w:t>Label smoothing (0.05)</w:t>
            </w:r>
          </w:p>
        </w:tc>
        <w:tc>
          <w:tcPr>
            <w:tcW w:type="dxa" w:w="4703"/>
          </w:tcPr>
          <w:p>
            <w:pPr>
              <w:jc w:val="center"/>
            </w:pPr>
            <w:r>
              <w:rPr>
                <w:sz w:val="18"/>
              </w:rPr>
              <w:t>Prevents overconfident predictions on easy pixels</w:t>
            </w:r>
          </w:p>
        </w:tc>
      </w:tr>
    </w:tbl>
    <w:p/>
    <w:p>
      <w:pPr>
        <w:pStyle w:val="Heading2"/>
      </w:pPr>
      <w:r>
        <w:t>3.3 Two-Phase Training Strategy</w:t>
      </w:r>
    </w:p>
    <w:p>
      <w:r>
        <w:t>A key contribution of this project is the two-phase training strategy, developed in Exp 3 after observing severe overfitting in Exp 2.</w:t>
      </w:r>
    </w:p>
    <w:p>
      <w:pPr>
        <w:jc w:val="center"/>
      </w:pPr>
      <w:r>
        <w:drawing>
          <wp:inline xmlns:a="http://schemas.openxmlformats.org/drawingml/2006/main" xmlns:pic="http://schemas.openxmlformats.org/drawingml/2006/picture">
            <wp:extent cx="5669280" cy="2746364"/>
            <wp:docPr id="3" name="Picture 3"/>
            <wp:cNvGraphicFramePr>
              <a:graphicFrameLocks noChangeAspect="1"/>
            </wp:cNvGraphicFramePr>
            <a:graphic>
              <a:graphicData uri="http://schemas.openxmlformats.org/drawingml/2006/picture">
                <pic:pic>
                  <pic:nvPicPr>
                    <pic:cNvPr id="0" name="C3_two_phase_training.png"/>
                    <pic:cNvPicPr/>
                  </pic:nvPicPr>
                  <pic:blipFill>
                    <a:blip r:embed="rId11"/>
                    <a:stretch>
                      <a:fillRect/>
                    </a:stretch>
                  </pic:blipFill>
                  <pic:spPr>
                    <a:xfrm>
                      <a:off x="0" y="0"/>
                      <a:ext cx="5669280" cy="2746364"/>
                    </a:xfrm>
                    <a:prstGeom prst="rect"/>
                  </pic:spPr>
                </pic:pic>
              </a:graphicData>
            </a:graphic>
          </wp:inline>
        </w:drawing>
      </w:r>
    </w:p>
    <w:p>
      <w:pPr>
        <w:pStyle w:val="Caption"/>
        <w:jc w:val="center"/>
      </w:pPr>
      <w:r>
        <w:rPr>
          <w:i/>
          <w:color w:val="646464"/>
          <w:sz w:val="18"/>
        </w:rPr>
        <w:t>Figure 3: Two-phase training strategy. Phase 1 freezes the encoder so the decoder and fusion blocks learn to interpret pretrained features. Phase 2 unfreezes encoder layers with a lower learning rate for domain-specific adaptation.</w:t>
      </w:r>
    </w:p>
    <w:p/>
    <w:p>
      <w:r>
        <w:t>Phase 1 (Frozen Encoder): Encoder weights frozen; only decoder and fusion blocks train at lr=3e-4. Duration: 10-15 epochs.</w:t>
      </w:r>
    </w:p>
    <w:p>
      <w:r>
        <w:t>Phase 2 (Full Fine-Tuning): Top N encoder layers unfrozen with differential LR 6-30x lower than decoder. Allows task-specific adaptation to satellite imagery.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Parameter</w:t>
            </w:r>
          </w:p>
        </w:tc>
        <w:tc>
          <w:tcPr>
            <w:tcW w:type="dxa" w:w="2351"/>
            <w:shd w:fill="D6E4F0" w:val="clear"/>
          </w:tcPr>
          <w:p>
            <w:pPr>
              <w:jc w:val="center"/>
            </w:pPr>
            <w:r>
              <w:rPr>
                <w:b/>
                <w:sz w:val="18"/>
              </w:rPr>
              <w:t>Exp 3</w:t>
            </w:r>
          </w:p>
        </w:tc>
        <w:tc>
          <w:tcPr>
            <w:tcW w:type="dxa" w:w="2351"/>
            <w:shd w:fill="D6E4F0" w:val="clear"/>
          </w:tcPr>
          <w:p>
            <w:pPr>
              <w:jc w:val="center"/>
            </w:pPr>
            <w:r>
              <w:rPr>
                <w:b/>
                <w:sz w:val="18"/>
              </w:rPr>
              <w:t>Exp 4</w:t>
            </w:r>
          </w:p>
        </w:tc>
        <w:tc>
          <w:tcPr>
            <w:tcW w:type="dxa" w:w="2351"/>
            <w:shd w:fill="D6E4F0" w:val="clear"/>
          </w:tcPr>
          <w:p>
            <w:pPr>
              <w:jc w:val="center"/>
            </w:pPr>
            <w:r>
              <w:rPr>
                <w:b/>
                <w:sz w:val="18"/>
              </w:rPr>
              <w:t>Exp 5</w:t>
            </w:r>
          </w:p>
        </w:tc>
      </w:tr>
      <w:tr>
        <w:tc>
          <w:tcPr>
            <w:tcW w:type="dxa" w:w="2351"/>
          </w:tcPr>
          <w:p>
            <w:pPr>
              <w:jc w:val="center"/>
            </w:pPr>
            <w:r>
              <w:rPr>
                <w:sz w:val="18"/>
              </w:rPr>
              <w:t>Freeze epochs</w:t>
            </w:r>
          </w:p>
        </w:tc>
        <w:tc>
          <w:tcPr>
            <w:tcW w:type="dxa" w:w="2351"/>
          </w:tcPr>
          <w:p>
            <w:pPr>
              <w:jc w:val="center"/>
            </w:pPr>
            <w:r>
              <w:rPr>
                <w:sz w:val="18"/>
              </w:rPr>
              <w:t>15</w:t>
            </w:r>
          </w:p>
        </w:tc>
        <w:tc>
          <w:tcPr>
            <w:tcW w:type="dxa" w:w="2351"/>
          </w:tcPr>
          <w:p>
            <w:pPr>
              <w:jc w:val="center"/>
            </w:pPr>
            <w:r>
              <w:rPr>
                <w:sz w:val="18"/>
              </w:rPr>
              <w:t>15</w:t>
            </w:r>
          </w:p>
        </w:tc>
        <w:tc>
          <w:tcPr>
            <w:tcW w:type="dxa" w:w="2351"/>
          </w:tcPr>
          <w:p>
            <w:pPr>
              <w:jc w:val="center"/>
            </w:pPr>
            <w:r>
              <w:rPr>
                <w:sz w:val="18"/>
              </w:rPr>
              <w:t>10</w:t>
            </w:r>
          </w:p>
        </w:tc>
      </w:tr>
      <w:tr>
        <w:tc>
          <w:tcPr>
            <w:tcW w:type="dxa" w:w="2351"/>
          </w:tcPr>
          <w:p>
            <w:pPr>
              <w:jc w:val="center"/>
            </w:pPr>
            <w:r>
              <w:rPr>
                <w:sz w:val="18"/>
              </w:rPr>
              <w:t>Unfrozen layers</w:t>
            </w:r>
          </w:p>
        </w:tc>
        <w:tc>
          <w:tcPr>
            <w:tcW w:type="dxa" w:w="2351"/>
          </w:tcPr>
          <w:p>
            <w:pPr>
              <w:jc w:val="center"/>
            </w:pPr>
            <w:r>
              <w:rPr>
                <w:sz w:val="18"/>
              </w:rPr>
              <w:t>All</w:t>
            </w:r>
          </w:p>
        </w:tc>
        <w:tc>
          <w:tcPr>
            <w:tcW w:type="dxa" w:w="2351"/>
          </w:tcPr>
          <w:p>
            <w:pPr>
              <w:jc w:val="center"/>
            </w:pPr>
            <w:r>
              <w:rPr>
                <w:sz w:val="18"/>
              </w:rPr>
              <w:t>2</w:t>
            </w:r>
          </w:p>
        </w:tc>
        <w:tc>
          <w:tcPr>
            <w:tcW w:type="dxa" w:w="2351"/>
          </w:tcPr>
          <w:p>
            <w:pPr>
              <w:jc w:val="center"/>
            </w:pPr>
            <w:r>
              <w:rPr>
                <w:sz w:val="18"/>
              </w:rPr>
              <w:t>4</w:t>
            </w:r>
          </w:p>
        </w:tc>
      </w:tr>
      <w:tr>
        <w:tc>
          <w:tcPr>
            <w:tcW w:type="dxa" w:w="2351"/>
          </w:tcPr>
          <w:p>
            <w:pPr>
              <w:jc w:val="center"/>
            </w:pPr>
            <w:r>
              <w:rPr>
                <w:sz w:val="18"/>
              </w:rPr>
              <w:t>Encoder LR</w:t>
            </w:r>
          </w:p>
        </w:tc>
        <w:tc>
          <w:tcPr>
            <w:tcW w:type="dxa" w:w="2351"/>
          </w:tcPr>
          <w:p>
            <w:pPr>
              <w:jc w:val="center"/>
            </w:pPr>
            <w:r>
              <w:rPr>
                <w:sz w:val="18"/>
              </w:rPr>
              <w:t>1e-5</w:t>
            </w:r>
          </w:p>
        </w:tc>
        <w:tc>
          <w:tcPr>
            <w:tcW w:type="dxa" w:w="2351"/>
          </w:tcPr>
          <w:p>
            <w:pPr>
              <w:jc w:val="center"/>
            </w:pPr>
            <w:r>
              <w:rPr>
                <w:sz w:val="18"/>
              </w:rPr>
              <w:t>1e-5</w:t>
            </w:r>
          </w:p>
        </w:tc>
        <w:tc>
          <w:tcPr>
            <w:tcW w:type="dxa" w:w="2351"/>
          </w:tcPr>
          <w:p>
            <w:pPr>
              <w:jc w:val="center"/>
            </w:pPr>
            <w:r>
              <w:rPr>
                <w:sz w:val="18"/>
              </w:rPr>
              <w:t>5e-5</w:t>
            </w:r>
          </w:p>
        </w:tc>
      </w:tr>
    </w:tbl>
    <w:p/>
    <w:p>
      <w:pPr>
        <w:pStyle w:val="Heading2"/>
      </w:pPr>
      <w:r>
        <w:t>3.4 Optimisation Details</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Parameter</w:t>
            </w:r>
          </w:p>
        </w:tc>
        <w:tc>
          <w:tcPr>
            <w:tcW w:type="dxa" w:w="4703"/>
            <w:shd w:fill="D6E4F0" w:val="clear"/>
          </w:tcPr>
          <w:p>
            <w:pPr>
              <w:jc w:val="center"/>
            </w:pPr>
            <w:r>
              <w:rPr>
                <w:b/>
                <w:sz w:val="18"/>
              </w:rPr>
              <w:t>Value</w:t>
            </w:r>
          </w:p>
        </w:tc>
      </w:tr>
      <w:tr>
        <w:tc>
          <w:tcPr>
            <w:tcW w:type="dxa" w:w="4703"/>
          </w:tcPr>
          <w:p>
            <w:pPr>
              <w:jc w:val="center"/>
            </w:pPr>
            <w:r>
              <w:rPr>
                <w:sz w:val="18"/>
              </w:rPr>
              <w:t>Optimiser</w:t>
            </w:r>
          </w:p>
        </w:tc>
        <w:tc>
          <w:tcPr>
            <w:tcW w:type="dxa" w:w="4703"/>
          </w:tcPr>
          <w:p>
            <w:pPr>
              <w:jc w:val="center"/>
            </w:pPr>
            <w:r>
              <w:rPr>
                <w:sz w:val="18"/>
              </w:rPr>
              <w:t>AdamW</w:t>
            </w:r>
          </w:p>
        </w:tc>
      </w:tr>
      <w:tr>
        <w:tc>
          <w:tcPr>
            <w:tcW w:type="dxa" w:w="4703"/>
          </w:tcPr>
          <w:p>
            <w:pPr>
              <w:jc w:val="center"/>
            </w:pPr>
            <w:r>
              <w:rPr>
                <w:sz w:val="18"/>
              </w:rPr>
              <w:t>Decoder LR</w:t>
            </w:r>
          </w:p>
        </w:tc>
        <w:tc>
          <w:tcPr>
            <w:tcW w:type="dxa" w:w="4703"/>
          </w:tcPr>
          <w:p>
            <w:pPr>
              <w:jc w:val="center"/>
            </w:pPr>
            <w:r>
              <w:rPr>
                <w:sz w:val="18"/>
              </w:rPr>
              <w:t>3e-4</w:t>
            </w:r>
          </w:p>
        </w:tc>
      </w:tr>
      <w:tr>
        <w:tc>
          <w:tcPr>
            <w:tcW w:type="dxa" w:w="4703"/>
          </w:tcPr>
          <w:p>
            <w:pPr>
              <w:jc w:val="center"/>
            </w:pPr>
            <w:r>
              <w:rPr>
                <w:sz w:val="18"/>
              </w:rPr>
              <w:t>Encoder LR (Phase 2)</w:t>
            </w:r>
          </w:p>
        </w:tc>
        <w:tc>
          <w:tcPr>
            <w:tcW w:type="dxa" w:w="4703"/>
          </w:tcPr>
          <w:p>
            <w:pPr>
              <w:jc w:val="center"/>
            </w:pPr>
            <w:r>
              <w:rPr>
                <w:sz w:val="18"/>
              </w:rPr>
              <w:t>1e-5 to 5e-5 (tuned per experiment)</w:t>
            </w:r>
          </w:p>
        </w:tc>
      </w:tr>
      <w:tr>
        <w:tc>
          <w:tcPr>
            <w:tcW w:type="dxa" w:w="4703"/>
          </w:tcPr>
          <w:p>
            <w:pPr>
              <w:jc w:val="center"/>
            </w:pPr>
            <w:r>
              <w:rPr>
                <w:sz w:val="18"/>
              </w:rPr>
              <w:t>Weight decay</w:t>
            </w:r>
          </w:p>
        </w:tc>
        <w:tc>
          <w:tcPr>
            <w:tcW w:type="dxa" w:w="4703"/>
          </w:tcPr>
          <w:p>
            <w:pPr>
              <w:jc w:val="center"/>
            </w:pPr>
            <w:r>
              <w:rPr>
                <w:sz w:val="18"/>
              </w:rPr>
              <w:t>0.05</w:t>
            </w:r>
          </w:p>
        </w:tc>
      </w:tr>
      <w:tr>
        <w:tc>
          <w:tcPr>
            <w:tcW w:type="dxa" w:w="4703"/>
          </w:tcPr>
          <w:p>
            <w:pPr>
              <w:jc w:val="center"/>
            </w:pPr>
            <w:r>
              <w:rPr>
                <w:sz w:val="18"/>
              </w:rPr>
              <w:t>Gradient clipping</w:t>
            </w:r>
          </w:p>
        </w:tc>
        <w:tc>
          <w:tcPr>
            <w:tcW w:type="dxa" w:w="4703"/>
          </w:tcPr>
          <w:p>
            <w:pPr>
              <w:jc w:val="center"/>
            </w:pPr>
            <w:r>
              <w:rPr>
                <w:sz w:val="18"/>
              </w:rPr>
              <w:t>1.0 (max norm)</w:t>
            </w:r>
          </w:p>
        </w:tc>
      </w:tr>
      <w:tr>
        <w:tc>
          <w:tcPr>
            <w:tcW w:type="dxa" w:w="4703"/>
          </w:tcPr>
          <w:p>
            <w:pPr>
              <w:jc w:val="center"/>
            </w:pPr>
            <w:r>
              <w:rPr>
                <w:sz w:val="18"/>
              </w:rPr>
              <w:t>Batch size</w:t>
            </w:r>
          </w:p>
        </w:tc>
        <w:tc>
          <w:tcPr>
            <w:tcW w:type="dxa" w:w="4703"/>
          </w:tcPr>
          <w:p>
            <w:pPr>
              <w:jc w:val="center"/>
            </w:pPr>
            <w:r>
              <w:rPr>
                <w:sz w:val="18"/>
              </w:rPr>
              <w:t>8-16 (final config)</w:t>
            </w:r>
          </w:p>
        </w:tc>
      </w:tr>
      <w:tr>
        <w:tc>
          <w:tcPr>
            <w:tcW w:type="dxa" w:w="4703"/>
          </w:tcPr>
          <w:p>
            <w:pPr>
              <w:jc w:val="center"/>
            </w:pPr>
            <w:r>
              <w:rPr>
                <w:sz w:val="18"/>
              </w:rPr>
              <w:t>Gradient accumulation</w:t>
            </w:r>
          </w:p>
        </w:tc>
        <w:tc>
          <w:tcPr>
            <w:tcW w:type="dxa" w:w="4703"/>
          </w:tcPr>
          <w:p>
            <w:pPr>
              <w:jc w:val="center"/>
            </w:pPr>
            <w:r>
              <w:rPr>
                <w:sz w:val="18"/>
              </w:rPr>
              <w:t>4-8 steps (effective batch 32-64)</w:t>
            </w:r>
          </w:p>
        </w:tc>
      </w:tr>
      <w:tr>
        <w:tc>
          <w:tcPr>
            <w:tcW w:type="dxa" w:w="4703"/>
          </w:tcPr>
          <w:p>
            <w:pPr>
              <w:jc w:val="center"/>
            </w:pPr>
            <w:r>
              <w:rPr>
                <w:sz w:val="18"/>
              </w:rPr>
              <w:t>Mixed precision</w:t>
            </w:r>
          </w:p>
        </w:tc>
        <w:tc>
          <w:tcPr>
            <w:tcW w:type="dxa" w:w="4703"/>
          </w:tcPr>
          <w:p>
            <w:pPr>
              <w:jc w:val="center"/>
            </w:pPr>
            <w:r>
              <w:rPr>
                <w:sz w:val="18"/>
              </w:rPr>
              <w:t>FP16 (torch.cuda.amp)</w:t>
            </w:r>
          </w:p>
        </w:tc>
      </w:tr>
      <w:tr>
        <w:tc>
          <w:tcPr>
            <w:tcW w:type="dxa" w:w="4703"/>
          </w:tcPr>
          <w:p>
            <w:pPr>
              <w:jc w:val="center"/>
            </w:pPr>
            <w:r>
              <w:rPr>
                <w:sz w:val="18"/>
              </w:rPr>
              <w:t>Scheduler</w:t>
            </w:r>
          </w:p>
        </w:tc>
        <w:tc>
          <w:tcPr>
            <w:tcW w:type="dxa" w:w="4703"/>
          </w:tcPr>
          <w:p>
            <w:pPr>
              <w:jc w:val="center"/>
            </w:pPr>
            <w:r>
              <w:rPr>
                <w:sz w:val="18"/>
              </w:rPr>
              <w:t>CosineAnnealingLR (min_lr=1e-6)</w:t>
            </w:r>
          </w:p>
        </w:tc>
      </w:tr>
      <w:tr>
        <w:tc>
          <w:tcPr>
            <w:tcW w:type="dxa" w:w="4703"/>
          </w:tcPr>
          <w:p>
            <w:pPr>
              <w:jc w:val="center"/>
            </w:pPr>
            <w:r>
              <w:rPr>
                <w:sz w:val="18"/>
              </w:rPr>
              <w:t>Early stopping</w:t>
            </w:r>
          </w:p>
        </w:tc>
        <w:tc>
          <w:tcPr>
            <w:tcW w:type="dxa" w:w="4703"/>
          </w:tcPr>
          <w:p>
            <w:pPr>
              <w:jc w:val="center"/>
            </w:pPr>
            <w:r>
              <w:rPr>
                <w:sz w:val="18"/>
              </w:rPr>
              <w:t>Patience=15 on val damage F1</w:t>
            </w:r>
          </w:p>
        </w:tc>
      </w:tr>
    </w:tbl>
    <w:p/>
    <w:p>
      <w:pPr>
        <w:pStyle w:val="Heading1"/>
      </w:pPr>
      <w:r>
        <w:t>4. Experiments</w:t>
      </w:r>
    </w:p>
    <w:p>
      <w:r>
        <w:t>We conducted 5 experiments, each building on the previous. This iterative approach allowed us to isolate the impact of individual changes and understand what drives performance. Each experiment was motivated by a specific observation or failure from the previous one.</w:t>
      </w:r>
    </w:p>
    <w:p>
      <w:r>
        <w:t>The figure below shows model predictions across four disaster types for three key experiments. The visual progression from near-blank predictions in Exp 1 to structured damage maps in Exp 5 mirrors the quantitative improvements reported below.</w:t>
      </w:r>
    </w:p>
    <w:p>
      <w:pPr>
        <w:jc w:val="center"/>
      </w:pPr>
      <w:r>
        <w:drawing>
          <wp:inline xmlns:a="http://schemas.openxmlformats.org/drawingml/2006/main" xmlns:pic="http://schemas.openxmlformats.org/drawingml/2006/picture">
            <wp:extent cx="5943600" cy="4258430"/>
            <wp:docPr id="4" name="Picture 4"/>
            <wp:cNvGraphicFramePr>
              <a:graphicFrameLocks noChangeAspect="1"/>
            </wp:cNvGraphicFramePr>
            <a:graphic>
              <a:graphicData uri="http://schemas.openxmlformats.org/drawingml/2006/picture">
                <pic:pic>
                  <pic:nvPicPr>
                    <pic:cNvPr id="0" name="D1_prediction_grid.png"/>
                    <pic:cNvPicPr/>
                  </pic:nvPicPr>
                  <pic:blipFill>
                    <a:blip r:embed="rId12"/>
                    <a:stretch>
                      <a:fillRect/>
                    </a:stretch>
                  </pic:blipFill>
                  <pic:spPr>
                    <a:xfrm>
                      <a:off x="0" y="0"/>
                      <a:ext cx="5943600" cy="4258430"/>
                    </a:xfrm>
                    <a:prstGeom prst="rect"/>
                  </pic:spPr>
                </pic:pic>
              </a:graphicData>
            </a:graphic>
          </wp:inline>
        </w:drawing>
      </w:r>
    </w:p>
    <w:p>
      <w:pPr>
        <w:pStyle w:val="Caption"/>
        <w:jc w:val="center"/>
      </w:pPr>
      <w:r>
        <w:rPr>
          <w:i/>
          <w:color w:val="646464"/>
          <w:sz w:val="18"/>
        </w:rPr>
        <w:t>Figure 15: Prediction comparison across 4 disaster types and 3 experiments. Exp 1 produces near-blank or noisy predictions. Exp 3 begins detecting damage. Exp 5 produces structured damage maps approaching ground truth quality.</w:t>
      </w:r>
    </w:p>
    <w:p/>
    <w:p>
      <w:pPr>
        <w:pStyle w:val="Heading2"/>
      </w:pPr>
      <w:r>
        <w:t>4.1 Experiment 1: Baseline</w:t>
      </w:r>
    </w:p>
    <w:p>
      <w:r>
        <w:rPr>
          <w:b/>
        </w:rPr>
        <w:t xml:space="preserve">Goal: </w:t>
      </w:r>
      <w:r>
        <w:t>Get a working model and establish baseline performance.</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Parameter</w:t>
            </w:r>
          </w:p>
        </w:tc>
        <w:tc>
          <w:tcPr>
            <w:tcW w:type="dxa" w:w="4703"/>
            <w:shd w:fill="D6E4F0" w:val="clear"/>
          </w:tcPr>
          <w:p>
            <w:pPr>
              <w:jc w:val="center"/>
            </w:pPr>
            <w:r>
              <w:rPr>
                <w:b/>
                <w:sz w:val="18"/>
              </w:rPr>
              <w:t>Value</w:t>
            </w:r>
          </w:p>
        </w:tc>
      </w:tr>
      <w:tr>
        <w:tc>
          <w:tcPr>
            <w:tcW w:type="dxa" w:w="4703"/>
          </w:tcPr>
          <w:p>
            <w:pPr>
              <w:jc w:val="center"/>
            </w:pPr>
            <w:r>
              <w:rPr>
                <w:sz w:val="18"/>
              </w:rPr>
              <w:t>Backbone</w:t>
            </w:r>
          </w:p>
        </w:tc>
        <w:tc>
          <w:tcPr>
            <w:tcW w:type="dxa" w:w="4703"/>
          </w:tcPr>
          <w:p>
            <w:pPr>
              <w:jc w:val="center"/>
            </w:pPr>
            <w:r>
              <w:rPr>
                <w:sz w:val="18"/>
              </w:rPr>
              <w:t>ResNet34 (all layers unfrozen)</w:t>
            </w:r>
          </w:p>
        </w:tc>
      </w:tr>
      <w:tr>
        <w:tc>
          <w:tcPr>
            <w:tcW w:type="dxa" w:w="4703"/>
          </w:tcPr>
          <w:p>
            <w:pPr>
              <w:jc w:val="center"/>
            </w:pPr>
            <w:r>
              <w:rPr>
                <w:sz w:val="18"/>
              </w:rPr>
              <w:t>Batch size</w:t>
            </w:r>
          </w:p>
        </w:tc>
        <w:tc>
          <w:tcPr>
            <w:tcW w:type="dxa" w:w="4703"/>
          </w:tcPr>
          <w:p>
            <w:pPr>
              <w:jc w:val="center"/>
            </w:pPr>
            <w:r>
              <w:rPr>
                <w:sz w:val="18"/>
              </w:rPr>
              <w:t>1 (effective 2)</w:t>
            </w:r>
          </w:p>
        </w:tc>
      </w:tr>
      <w:tr>
        <w:tc>
          <w:tcPr>
            <w:tcW w:type="dxa" w:w="4703"/>
          </w:tcPr>
          <w:p>
            <w:pPr>
              <w:jc w:val="center"/>
            </w:pPr>
            <w:r>
              <w:rPr>
                <w:sz w:val="18"/>
              </w:rPr>
              <w:t>Epochs</w:t>
            </w:r>
          </w:p>
        </w:tc>
        <w:tc>
          <w:tcPr>
            <w:tcW w:type="dxa" w:w="4703"/>
          </w:tcPr>
          <w:p>
            <w:pPr>
              <w:jc w:val="center"/>
            </w:pPr>
            <w:r>
              <w:rPr>
                <w:sz w:val="18"/>
              </w:rPr>
              <w:t>5</w:t>
            </w:r>
          </w:p>
        </w:tc>
      </w:tr>
      <w:tr>
        <w:tc>
          <w:tcPr>
            <w:tcW w:type="dxa" w:w="4703"/>
          </w:tcPr>
          <w:p>
            <w:pPr>
              <w:jc w:val="center"/>
            </w:pPr>
            <w:r>
              <w:rPr>
                <w:sz w:val="18"/>
              </w:rPr>
              <w:t>LR</w:t>
            </w:r>
          </w:p>
        </w:tc>
        <w:tc>
          <w:tcPr>
            <w:tcW w:type="dxa" w:w="4703"/>
          </w:tcPr>
          <w:p>
            <w:pPr>
              <w:jc w:val="center"/>
            </w:pPr>
            <w:r>
              <w:rPr>
                <w:sz w:val="18"/>
              </w:rPr>
              <w:t>1e-4, CosineAnnealingLR</w:t>
            </w:r>
          </w:p>
        </w:tc>
      </w:tr>
      <w:tr>
        <w:tc>
          <w:tcPr>
            <w:tcW w:type="dxa" w:w="4703"/>
          </w:tcPr>
          <w:p>
            <w:pPr>
              <w:jc w:val="center"/>
            </w:pPr>
            <w:r>
              <w:rPr>
                <w:sz w:val="18"/>
              </w:rPr>
              <w:t>Weight decay</w:t>
            </w:r>
          </w:p>
        </w:tc>
        <w:tc>
          <w:tcPr>
            <w:tcW w:type="dxa" w:w="4703"/>
          </w:tcPr>
          <w:p>
            <w:pPr>
              <w:jc w:val="center"/>
            </w:pPr>
            <w:r>
              <w:rPr>
                <w:sz w:val="18"/>
              </w:rPr>
              <w:t>1e-4</w:t>
            </w:r>
          </w:p>
        </w:tc>
      </w:tr>
      <w:tr>
        <w:tc>
          <w:tcPr>
            <w:tcW w:type="dxa" w:w="4703"/>
          </w:tcPr>
          <w:p>
            <w:pPr>
              <w:jc w:val="center"/>
            </w:pPr>
            <w:r>
              <w:rPr>
                <w:sz w:val="18"/>
              </w:rPr>
              <w:t>Loss</w:t>
            </w:r>
          </w:p>
        </w:tc>
        <w:tc>
          <w:tcPr>
            <w:tcW w:type="dxa" w:w="4703"/>
          </w:tcPr>
          <w:p>
            <w:pPr>
              <w:jc w:val="center"/>
            </w:pPr>
            <w:r>
              <w:rPr>
                <w:sz w:val="18"/>
              </w:rPr>
              <w:t>CE + Dice (equal weight)</w:t>
            </w:r>
          </w:p>
        </w:tc>
      </w:tr>
      <w:tr>
        <w:tc>
          <w:tcPr>
            <w:tcW w:type="dxa" w:w="4703"/>
          </w:tcPr>
          <w:p>
            <w:pPr>
              <w:jc w:val="center"/>
            </w:pPr>
            <w:r>
              <w:rPr>
                <w:sz w:val="18"/>
              </w:rPr>
              <w:t>Class weights</w:t>
            </w:r>
          </w:p>
        </w:tc>
        <w:tc>
          <w:tcPr>
            <w:tcW w:type="dxa" w:w="4703"/>
          </w:tcPr>
          <w:p>
            <w:pPr>
              <w:jc w:val="center"/>
            </w:pPr>
            <w:r>
              <w:rPr>
                <w:sz w:val="18"/>
              </w:rPr>
              <w:t>Frequency inverse (256 samples)</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Metric</w:t>
            </w:r>
          </w:p>
        </w:tc>
        <w:tc>
          <w:tcPr>
            <w:tcW w:type="dxa" w:w="3135"/>
            <w:shd w:fill="D6E4F0" w:val="clear"/>
          </w:tcPr>
          <w:p>
            <w:pPr>
              <w:jc w:val="center"/>
            </w:pPr>
            <w:r>
              <w:rPr>
                <w:b/>
                <w:sz w:val="18"/>
              </w:rPr>
              <w:t>Best Value</w:t>
            </w:r>
          </w:p>
        </w:tc>
        <w:tc>
          <w:tcPr>
            <w:tcW w:type="dxa" w:w="3135"/>
            <w:shd w:fill="D6E4F0" w:val="clear"/>
          </w:tcPr>
          <w:p>
            <w:pPr>
              <w:jc w:val="center"/>
            </w:pPr>
            <w:r>
              <w:rPr>
                <w:b/>
                <w:sz w:val="18"/>
              </w:rPr>
              <w:t>Epoch</w:t>
            </w:r>
          </w:p>
        </w:tc>
      </w:tr>
      <w:tr>
        <w:tc>
          <w:tcPr>
            <w:tcW w:type="dxa" w:w="3135"/>
          </w:tcPr>
          <w:p>
            <w:pPr>
              <w:jc w:val="center"/>
            </w:pPr>
            <w:r>
              <w:rPr>
                <w:sz w:val="18"/>
              </w:rPr>
              <w:t>Val mIoU</w:t>
            </w:r>
          </w:p>
        </w:tc>
        <w:tc>
          <w:tcPr>
            <w:tcW w:type="dxa" w:w="3135"/>
          </w:tcPr>
          <w:p>
            <w:pPr>
              <w:jc w:val="center"/>
            </w:pPr>
            <w:r>
              <w:rPr>
                <w:sz w:val="18"/>
              </w:rPr>
              <w:t>0.359</w:t>
            </w:r>
          </w:p>
        </w:tc>
        <w:tc>
          <w:tcPr>
            <w:tcW w:type="dxa" w:w="3135"/>
          </w:tcPr>
          <w:p>
            <w:pPr>
              <w:jc w:val="center"/>
            </w:pPr>
            <w:r>
              <w:rPr>
                <w:sz w:val="18"/>
              </w:rPr>
              <w:t>2</w:t>
            </w:r>
          </w:p>
        </w:tc>
      </w:tr>
      <w:tr>
        <w:tc>
          <w:tcPr>
            <w:tcW w:type="dxa" w:w="3135"/>
          </w:tcPr>
          <w:p>
            <w:pPr>
              <w:jc w:val="center"/>
            </w:pPr>
            <w:r>
              <w:rPr>
                <w:sz w:val="18"/>
              </w:rPr>
              <w:t>Val Mean Dice</w:t>
            </w:r>
          </w:p>
        </w:tc>
        <w:tc>
          <w:tcPr>
            <w:tcW w:type="dxa" w:w="3135"/>
          </w:tcPr>
          <w:p>
            <w:pPr>
              <w:jc w:val="center"/>
            </w:pPr>
            <w:r>
              <w:rPr>
                <w:sz w:val="18"/>
              </w:rPr>
              <w:t>0.443</w:t>
            </w:r>
          </w:p>
        </w:tc>
        <w:tc>
          <w:tcPr>
            <w:tcW w:type="dxa" w:w="3135"/>
          </w:tcPr>
          <w:p>
            <w:pPr>
              <w:jc w:val="center"/>
            </w:pPr>
            <w:r>
              <w:rPr>
                <w:sz w:val="18"/>
              </w:rPr>
              <w:t>2</w:t>
            </w:r>
          </w:p>
        </w:tc>
      </w:tr>
      <w:tr>
        <w:tc>
          <w:tcPr>
            <w:tcW w:type="dxa" w:w="3135"/>
          </w:tcPr>
          <w:p>
            <w:pPr>
              <w:jc w:val="center"/>
            </w:pPr>
            <w:r>
              <w:rPr>
                <w:sz w:val="18"/>
              </w:rPr>
              <w:t>Val Pixel Accuracy</w:t>
            </w:r>
          </w:p>
        </w:tc>
        <w:tc>
          <w:tcPr>
            <w:tcW w:type="dxa" w:w="3135"/>
          </w:tcPr>
          <w:p>
            <w:pPr>
              <w:jc w:val="center"/>
            </w:pPr>
            <w:r>
              <w:rPr>
                <w:sz w:val="18"/>
              </w:rPr>
              <w:t>0.944</w:t>
            </w:r>
          </w:p>
        </w:tc>
        <w:tc>
          <w:tcPr>
            <w:tcW w:type="dxa" w:w="3135"/>
          </w:tcPr>
          <w:p>
            <w:pPr>
              <w:jc w:val="center"/>
            </w:pPr>
            <w:r>
              <w:rPr>
                <w:sz w:val="18"/>
              </w:rPr>
              <w:t>2</w:t>
            </w:r>
          </w:p>
        </w:tc>
      </w:tr>
    </w:tbl>
    <w:p/>
    <w:p>
      <w:r>
        <w:rPr>
          <w:b/>
        </w:rPr>
        <w:t xml:space="preserve">Outcome: </w:t>
      </w:r>
      <w:r>
        <w:t>94.4% pixel accuracy was misleading -- the model was good at predicting background. Overfitting appeared by epoch 3. Cosine LR decayed to near-zero within 5 epochs.</w:t>
      </w:r>
    </w:p>
    <w:p>
      <w:r>
        <w:rPr>
          <w:b/>
        </w:rPr>
        <w:t xml:space="preserve">Takeaway: </w:t>
      </w:r>
      <w:r>
        <w:t>Baseline mIoU=0.359. Was the problem insufficient epochs, or something deeper?</w:t>
      </w:r>
    </w:p>
    <w:p>
      <w:pPr>
        <w:pStyle w:val="Heading2"/>
      </w:pPr>
      <w:r>
        <w:t>4.2 Experiment 2: More Epochs</w:t>
      </w:r>
    </w:p>
    <w:p>
      <w:r>
        <w:rPr>
          <w:b/>
        </w:rPr>
        <w:t xml:space="preserve">Goal: </w:t>
      </w:r>
      <w:r>
        <w:t>Determine whether the baseline simply needed more training time.</w:t>
      </w:r>
    </w:p>
    <w:p>
      <w:r>
        <w:t>Change: Epochs 5 -&gt; 50 (ran 35). All else identical to Exp 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Metric</w:t>
            </w:r>
          </w:p>
        </w:tc>
        <w:tc>
          <w:tcPr>
            <w:tcW w:type="dxa" w:w="2351"/>
            <w:shd w:fill="D6E4F0" w:val="clear"/>
          </w:tcPr>
          <w:p>
            <w:pPr>
              <w:jc w:val="center"/>
            </w:pPr>
            <w:r>
              <w:rPr>
                <w:b/>
                <w:sz w:val="18"/>
              </w:rPr>
              <w:t>Best Value</w:t>
            </w:r>
          </w:p>
        </w:tc>
        <w:tc>
          <w:tcPr>
            <w:tcW w:type="dxa" w:w="2351"/>
            <w:shd w:fill="D6E4F0" w:val="clear"/>
          </w:tcPr>
          <w:p>
            <w:pPr>
              <w:jc w:val="center"/>
            </w:pPr>
            <w:r>
              <w:rPr>
                <w:b/>
                <w:sz w:val="18"/>
              </w:rPr>
              <w:t>Epoch</w:t>
            </w:r>
          </w:p>
        </w:tc>
        <w:tc>
          <w:tcPr>
            <w:tcW w:type="dxa" w:w="2351"/>
            <w:shd w:fill="D6E4F0" w:val="clear"/>
          </w:tcPr>
          <w:p>
            <w:pPr>
              <w:jc w:val="center"/>
            </w:pPr>
            <w:r>
              <w:rPr>
                <w:b/>
                <w:sz w:val="18"/>
              </w:rPr>
              <w:t>vs. Exp 1</w:t>
            </w:r>
          </w:p>
        </w:tc>
      </w:tr>
      <w:tr>
        <w:tc>
          <w:tcPr>
            <w:tcW w:type="dxa" w:w="2351"/>
          </w:tcPr>
          <w:p>
            <w:pPr>
              <w:jc w:val="center"/>
            </w:pPr>
            <w:r>
              <w:rPr>
                <w:sz w:val="18"/>
              </w:rPr>
              <w:t>Val mIoU</w:t>
            </w:r>
          </w:p>
        </w:tc>
        <w:tc>
          <w:tcPr>
            <w:tcW w:type="dxa" w:w="2351"/>
          </w:tcPr>
          <w:p>
            <w:pPr>
              <w:jc w:val="center"/>
            </w:pPr>
            <w:r>
              <w:rPr>
                <w:sz w:val="18"/>
              </w:rPr>
              <w:t>0.394</w:t>
            </w:r>
          </w:p>
        </w:tc>
        <w:tc>
          <w:tcPr>
            <w:tcW w:type="dxa" w:w="2351"/>
          </w:tcPr>
          <w:p>
            <w:pPr>
              <w:jc w:val="center"/>
            </w:pPr>
            <w:r>
              <w:rPr>
                <w:sz w:val="18"/>
              </w:rPr>
              <w:t>19</w:t>
            </w:r>
          </w:p>
        </w:tc>
        <w:tc>
          <w:tcPr>
            <w:tcW w:type="dxa" w:w="2351"/>
          </w:tcPr>
          <w:p>
            <w:pPr>
              <w:jc w:val="center"/>
            </w:pPr>
            <w:r>
              <w:rPr>
                <w:sz w:val="18"/>
              </w:rPr>
              <w:t>+0.035 (+9.7%)</w:t>
            </w:r>
          </w:p>
        </w:tc>
      </w:tr>
      <w:tr>
        <w:tc>
          <w:tcPr>
            <w:tcW w:type="dxa" w:w="2351"/>
          </w:tcPr>
          <w:p>
            <w:pPr>
              <w:jc w:val="center"/>
            </w:pPr>
            <w:r>
              <w:rPr>
                <w:sz w:val="18"/>
              </w:rPr>
              <w:t>Val Mean Dice</w:t>
            </w:r>
          </w:p>
        </w:tc>
        <w:tc>
          <w:tcPr>
            <w:tcW w:type="dxa" w:w="2351"/>
          </w:tcPr>
          <w:p>
            <w:pPr>
              <w:jc w:val="center"/>
            </w:pPr>
            <w:r>
              <w:rPr>
                <w:sz w:val="18"/>
              </w:rPr>
              <w:t>0.481</w:t>
            </w:r>
          </w:p>
        </w:tc>
        <w:tc>
          <w:tcPr>
            <w:tcW w:type="dxa" w:w="2351"/>
          </w:tcPr>
          <w:p>
            <w:pPr>
              <w:jc w:val="center"/>
            </w:pPr>
            <w:r>
              <w:rPr>
                <w:sz w:val="18"/>
              </w:rPr>
              <w:t>35</w:t>
            </w:r>
          </w:p>
        </w:tc>
        <w:tc>
          <w:tcPr>
            <w:tcW w:type="dxa" w:w="2351"/>
          </w:tcPr>
          <w:p>
            <w:pPr>
              <w:jc w:val="center"/>
            </w:pPr>
            <w:r>
              <w:rPr>
                <w:sz w:val="18"/>
              </w:rPr>
              <w:t>+0.038 (+8.6%)</w:t>
            </w:r>
          </w:p>
        </w:tc>
      </w:tr>
    </w:tbl>
    <w:p/>
    <w:p>
      <w:r>
        <w:rPr>
          <w:b/>
        </w:rPr>
        <w:t xml:space="preserve">Outcome: </w:t>
      </w:r>
      <w:r>
        <w:t>Severe overfitting dominated. By epoch 35, train loss 0.63 vs val loss 2.38 (3.8:1 ratio). Val mIoU peaked at epoch 19 then fluctuated for 16 more epochs.</w:t>
      </w:r>
    </w:p>
    <w:p>
      <w:pPr>
        <w:jc w:val="center"/>
      </w:pPr>
      <w:r>
        <w:drawing>
          <wp:inline xmlns:a="http://schemas.openxmlformats.org/drawingml/2006/main" xmlns:pic="http://schemas.openxmlformats.org/drawingml/2006/picture">
            <wp:extent cx="5029200" cy="3375717"/>
            <wp:docPr id="5" name="Picture 5"/>
            <wp:cNvGraphicFramePr>
              <a:graphicFrameLocks noChangeAspect="1"/>
            </wp:cNvGraphicFramePr>
            <a:graphic>
              <a:graphicData uri="http://schemas.openxmlformats.org/drawingml/2006/picture">
                <pic:pic>
                  <pic:nvPicPr>
                    <pic:cNvPr id="0" name="A1_exp2_overfitting.png"/>
                    <pic:cNvPicPr/>
                  </pic:nvPicPr>
                  <pic:blipFill>
                    <a:blip r:embed="rId13"/>
                    <a:stretch>
                      <a:fillRect/>
                    </a:stretch>
                  </pic:blipFill>
                  <pic:spPr>
                    <a:xfrm>
                      <a:off x="0" y="0"/>
                      <a:ext cx="5029200" cy="3375717"/>
                    </a:xfrm>
                    <a:prstGeom prst="rect"/>
                  </pic:spPr>
                </pic:pic>
              </a:graphicData>
            </a:graphic>
          </wp:inline>
        </w:drawing>
      </w:r>
    </w:p>
    <w:p>
      <w:pPr>
        <w:pStyle w:val="Caption"/>
        <w:jc w:val="center"/>
      </w:pPr>
      <w:r>
        <w:rPr>
          <w:i/>
          <w:color w:val="646464"/>
          <w:sz w:val="18"/>
        </w:rPr>
        <w:t>Figure 4: Exp 2 train vs val loss showing severe overfitting (3.8:1 gap).</w:t>
      </w:r>
    </w:p>
    <w:p/>
    <w:p>
      <w:r>
        <w:rPr>
          <w:b/>
        </w:rPr>
        <w:t xml:space="preserve">Takeaway: </w:t>
      </w:r>
      <w:r>
        <w:t>More time was not the answer. The model needed regularisation and a new training approach.</w:t>
      </w:r>
    </w:p>
    <w:p>
      <w:pPr>
        <w:pStyle w:val="Heading2"/>
      </w:pPr>
      <w:r>
        <w:t>4.3 Experiment 3: Training Strategy Overhaul -- The Breakthrough</w:t>
      </w:r>
    </w:p>
    <w:p>
      <w:r>
        <w:rPr>
          <w:b/>
        </w:rPr>
        <w:t xml:space="preserve">Goal: </w:t>
      </w:r>
      <w:r>
        <w:t>Eliminate overfitting and force the model to learn damage classes. Zero architecture changes.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Change</w:t>
            </w:r>
          </w:p>
        </w:tc>
        <w:tc>
          <w:tcPr>
            <w:tcW w:type="dxa" w:w="2351"/>
            <w:shd w:fill="D6E4F0" w:val="clear"/>
          </w:tcPr>
          <w:p>
            <w:pPr>
              <w:jc w:val="center"/>
            </w:pPr>
            <w:r>
              <w:rPr>
                <w:b/>
                <w:sz w:val="18"/>
              </w:rPr>
              <w:t>From</w:t>
            </w:r>
          </w:p>
        </w:tc>
        <w:tc>
          <w:tcPr>
            <w:tcW w:type="dxa" w:w="2351"/>
            <w:shd w:fill="D6E4F0" w:val="clear"/>
          </w:tcPr>
          <w:p>
            <w:pPr>
              <w:jc w:val="center"/>
            </w:pPr>
            <w:r>
              <w:rPr>
                <w:b/>
                <w:sz w:val="18"/>
              </w:rPr>
              <w:t>To</w:t>
            </w:r>
          </w:p>
        </w:tc>
        <w:tc>
          <w:tcPr>
            <w:tcW w:type="dxa" w:w="2351"/>
            <w:shd w:fill="D6E4F0" w:val="clear"/>
          </w:tcPr>
          <w:p>
            <w:pPr>
              <w:jc w:val="center"/>
            </w:pPr>
            <w:r>
              <w:rPr>
                <w:b/>
                <w:sz w:val="18"/>
              </w:rPr>
              <w:t>Rationale</w:t>
            </w:r>
          </w:p>
        </w:tc>
      </w:tr>
      <w:tr>
        <w:tc>
          <w:tcPr>
            <w:tcW w:type="dxa" w:w="2351"/>
          </w:tcPr>
          <w:p>
            <w:pPr>
              <w:jc w:val="center"/>
            </w:pPr>
            <w:r>
              <w:rPr>
                <w:sz w:val="18"/>
              </w:rPr>
              <w:t>Weight decay</w:t>
            </w:r>
          </w:p>
        </w:tc>
        <w:tc>
          <w:tcPr>
            <w:tcW w:type="dxa" w:w="2351"/>
          </w:tcPr>
          <w:p>
            <w:pPr>
              <w:jc w:val="center"/>
            </w:pPr>
            <w:r>
              <w:rPr>
                <w:sz w:val="18"/>
              </w:rPr>
              <w:t>1e-4</w:t>
            </w:r>
          </w:p>
        </w:tc>
        <w:tc>
          <w:tcPr>
            <w:tcW w:type="dxa" w:w="2351"/>
          </w:tcPr>
          <w:p>
            <w:pPr>
              <w:jc w:val="center"/>
            </w:pPr>
            <w:r>
              <w:rPr>
                <w:sz w:val="18"/>
              </w:rPr>
              <w:t>0.05 (500x)</w:t>
            </w:r>
          </w:p>
        </w:tc>
        <w:tc>
          <w:tcPr>
            <w:tcW w:type="dxa" w:w="2351"/>
          </w:tcPr>
          <w:p>
            <w:pPr>
              <w:jc w:val="center"/>
            </w:pPr>
            <w:r>
              <w:rPr>
                <w:sz w:val="18"/>
              </w:rPr>
              <w:t>Primary overfitting counter</w:t>
            </w:r>
          </w:p>
        </w:tc>
      </w:tr>
      <w:tr>
        <w:tc>
          <w:tcPr>
            <w:tcW w:type="dxa" w:w="2351"/>
          </w:tcPr>
          <w:p>
            <w:pPr>
              <w:jc w:val="center"/>
            </w:pPr>
            <w:r>
              <w:rPr>
                <w:sz w:val="18"/>
              </w:rPr>
              <w:t>Encoder freezing</w:t>
            </w:r>
          </w:p>
        </w:tc>
        <w:tc>
          <w:tcPr>
            <w:tcW w:type="dxa" w:w="2351"/>
          </w:tcPr>
          <w:p>
            <w:pPr>
              <w:jc w:val="center"/>
            </w:pPr>
            <w:r>
              <w:rPr>
                <w:sz w:val="18"/>
              </w:rPr>
              <w:t>None</w:t>
            </w:r>
          </w:p>
        </w:tc>
        <w:tc>
          <w:tcPr>
            <w:tcW w:type="dxa" w:w="2351"/>
          </w:tcPr>
          <w:p>
            <w:pPr>
              <w:jc w:val="center"/>
            </w:pPr>
            <w:r>
              <w:rPr>
                <w:sz w:val="18"/>
              </w:rPr>
              <w:t>Phase 1/2</w:t>
            </w:r>
          </w:p>
        </w:tc>
        <w:tc>
          <w:tcPr>
            <w:tcW w:type="dxa" w:w="2351"/>
          </w:tcPr>
          <w:p>
            <w:pPr>
              <w:jc w:val="center"/>
            </w:pPr>
            <w:r>
              <w:rPr>
                <w:sz w:val="18"/>
              </w:rPr>
              <w:t>Protect pretrained features</w:t>
            </w:r>
          </w:p>
        </w:tc>
      </w:tr>
      <w:tr>
        <w:tc>
          <w:tcPr>
            <w:tcW w:type="dxa" w:w="2351"/>
          </w:tcPr>
          <w:p>
            <w:pPr>
              <w:jc w:val="center"/>
            </w:pPr>
            <w:r>
              <w:rPr>
                <w:sz w:val="18"/>
              </w:rPr>
              <w:t>Encoder LR</w:t>
            </w:r>
          </w:p>
        </w:tc>
        <w:tc>
          <w:tcPr>
            <w:tcW w:type="dxa" w:w="2351"/>
          </w:tcPr>
          <w:p>
            <w:pPr>
              <w:jc w:val="center"/>
            </w:pPr>
            <w:r>
              <w:rPr>
                <w:sz w:val="18"/>
              </w:rPr>
              <w:t>Same</w:t>
            </w:r>
          </w:p>
        </w:tc>
        <w:tc>
          <w:tcPr>
            <w:tcW w:type="dxa" w:w="2351"/>
          </w:tcPr>
          <w:p>
            <w:pPr>
              <w:jc w:val="center"/>
            </w:pPr>
            <w:r>
              <w:rPr>
                <w:sz w:val="18"/>
              </w:rPr>
              <w:t>1e-5 (30x lower)</w:t>
            </w:r>
          </w:p>
        </w:tc>
        <w:tc>
          <w:tcPr>
            <w:tcW w:type="dxa" w:w="2351"/>
          </w:tcPr>
          <w:p>
            <w:pPr>
              <w:jc w:val="center"/>
            </w:pPr>
            <w:r>
              <w:rPr>
                <w:sz w:val="18"/>
              </w:rPr>
              <w:t>Preserve ImageNet knowledge</w:t>
            </w:r>
          </w:p>
        </w:tc>
      </w:tr>
      <w:tr>
        <w:tc>
          <w:tcPr>
            <w:tcW w:type="dxa" w:w="2351"/>
          </w:tcPr>
          <w:p>
            <w:pPr>
              <w:jc w:val="center"/>
            </w:pPr>
            <w:r>
              <w:rPr>
                <w:sz w:val="18"/>
              </w:rPr>
              <w:t>Effective batch</w:t>
            </w:r>
          </w:p>
        </w:tc>
        <w:tc>
          <w:tcPr>
            <w:tcW w:type="dxa" w:w="2351"/>
          </w:tcPr>
          <w:p>
            <w:pPr>
              <w:jc w:val="center"/>
            </w:pPr>
            <w:r>
              <w:rPr>
                <w:sz w:val="18"/>
              </w:rPr>
              <w:t>2</w:t>
            </w:r>
          </w:p>
        </w:tc>
        <w:tc>
          <w:tcPr>
            <w:tcW w:type="dxa" w:w="2351"/>
          </w:tcPr>
          <w:p>
            <w:pPr>
              <w:jc w:val="center"/>
            </w:pPr>
            <w:r>
              <w:rPr>
                <w:sz w:val="18"/>
              </w:rPr>
              <w:t>8</w:t>
            </w:r>
          </w:p>
        </w:tc>
        <w:tc>
          <w:tcPr>
            <w:tcW w:type="dxa" w:w="2351"/>
          </w:tcPr>
          <w:p>
            <w:pPr>
              <w:jc w:val="center"/>
            </w:pPr>
            <w:r>
              <w:rPr>
                <w:sz w:val="18"/>
              </w:rPr>
              <w:t>Stable rare-class gradients</w:t>
            </w:r>
          </w:p>
        </w:tc>
      </w:tr>
      <w:tr>
        <w:tc>
          <w:tcPr>
            <w:tcW w:type="dxa" w:w="2351"/>
          </w:tcPr>
          <w:p>
            <w:pPr>
              <w:jc w:val="center"/>
            </w:pPr>
            <w:r>
              <w:rPr>
                <w:sz w:val="18"/>
              </w:rPr>
              <w:t>Class weights</w:t>
            </w:r>
          </w:p>
        </w:tc>
        <w:tc>
          <w:tcPr>
            <w:tcW w:type="dxa" w:w="2351"/>
          </w:tcPr>
          <w:p>
            <w:pPr>
              <w:jc w:val="center"/>
            </w:pPr>
            <w:r>
              <w:rPr>
                <w:sz w:val="18"/>
              </w:rPr>
              <w:t>Freq. inverse</w:t>
            </w:r>
          </w:p>
        </w:tc>
        <w:tc>
          <w:tcPr>
            <w:tcW w:type="dxa" w:w="2351"/>
          </w:tcPr>
          <w:p>
            <w:pPr>
              <w:jc w:val="center"/>
            </w:pPr>
            <w:r>
              <w:rPr>
                <w:sz w:val="18"/>
              </w:rPr>
              <w:t>Log-inverse (all)</w:t>
            </w:r>
          </w:p>
        </w:tc>
        <w:tc>
          <w:tcPr>
            <w:tcW w:type="dxa" w:w="2351"/>
          </w:tcPr>
          <w:p>
            <w:pPr>
              <w:jc w:val="center"/>
            </w:pPr>
            <w:r>
              <w:rPr>
                <w:sz w:val="18"/>
              </w:rPr>
              <w:t>Better rare-class weighting</w:t>
            </w:r>
          </w:p>
        </w:tc>
      </w:tr>
      <w:tr>
        <w:tc>
          <w:tcPr>
            <w:tcW w:type="dxa" w:w="2351"/>
          </w:tcPr>
          <w:p>
            <w:pPr>
              <w:jc w:val="center"/>
            </w:pPr>
            <w:r>
              <w:rPr>
                <w:sz w:val="18"/>
              </w:rPr>
              <w:t>Label smoothing</w:t>
            </w:r>
          </w:p>
        </w:tc>
        <w:tc>
          <w:tcPr>
            <w:tcW w:type="dxa" w:w="2351"/>
          </w:tcPr>
          <w:p>
            <w:pPr>
              <w:jc w:val="center"/>
            </w:pPr>
            <w:r>
              <w:rPr>
                <w:sz w:val="18"/>
              </w:rPr>
              <w:t>None</w:t>
            </w:r>
          </w:p>
        </w:tc>
        <w:tc>
          <w:tcPr>
            <w:tcW w:type="dxa" w:w="2351"/>
          </w:tcPr>
          <w:p>
            <w:pPr>
              <w:jc w:val="center"/>
            </w:pPr>
            <w:r>
              <w:rPr>
                <w:sz w:val="18"/>
              </w:rPr>
              <w:t>0.05</w:t>
            </w:r>
          </w:p>
        </w:tc>
        <w:tc>
          <w:tcPr>
            <w:tcW w:type="dxa" w:w="2351"/>
          </w:tcPr>
          <w:p>
            <w:pPr>
              <w:jc w:val="center"/>
            </w:pPr>
            <w:r>
              <w:rPr>
                <w:sz w:val="18"/>
              </w:rPr>
              <w:t>Reduce overconfidence</w:t>
            </w:r>
          </w:p>
        </w:tc>
      </w:tr>
      <w:tr>
        <w:tc>
          <w:tcPr>
            <w:tcW w:type="dxa" w:w="2351"/>
          </w:tcPr>
          <w:p>
            <w:pPr>
              <w:jc w:val="center"/>
            </w:pPr>
            <w:r>
              <w:rPr>
                <w:sz w:val="18"/>
              </w:rPr>
              <w:t>Early stopping</w:t>
            </w:r>
          </w:p>
        </w:tc>
        <w:tc>
          <w:tcPr>
            <w:tcW w:type="dxa" w:w="2351"/>
          </w:tcPr>
          <w:p>
            <w:pPr>
              <w:jc w:val="center"/>
            </w:pPr>
            <w:r>
              <w:rPr>
                <w:sz w:val="18"/>
              </w:rPr>
              <w:t>None</w:t>
            </w:r>
          </w:p>
        </w:tc>
        <w:tc>
          <w:tcPr>
            <w:tcW w:type="dxa" w:w="2351"/>
          </w:tcPr>
          <w:p>
            <w:pPr>
              <w:jc w:val="center"/>
            </w:pPr>
            <w:r>
              <w:rPr>
                <w:sz w:val="18"/>
              </w:rPr>
              <w:t>Patience=10</w:t>
            </w:r>
          </w:p>
        </w:tc>
        <w:tc>
          <w:tcPr>
            <w:tcW w:type="dxa" w:w="2351"/>
          </w:tcPr>
          <w:p>
            <w:pPr>
              <w:jc w:val="center"/>
            </w:pPr>
            <w:r>
              <w:rPr>
                <w:sz w:val="18"/>
              </w:rPr>
              <w:t>Prevent wasted compute</w:t>
            </w:r>
          </w:p>
        </w:tc>
      </w:tr>
      <w:tr>
        <w:tc>
          <w:tcPr>
            <w:tcW w:type="dxa" w:w="2351"/>
          </w:tcPr>
          <w:p>
            <w:pPr>
              <w:jc w:val="center"/>
            </w:pPr>
            <w:r>
              <w:rPr>
                <w:sz w:val="18"/>
              </w:rPr>
              <w:t>Primary metric</w:t>
            </w:r>
          </w:p>
        </w:tc>
        <w:tc>
          <w:tcPr>
            <w:tcW w:type="dxa" w:w="2351"/>
          </w:tcPr>
          <w:p>
            <w:pPr>
              <w:jc w:val="center"/>
            </w:pPr>
            <w:r>
              <w:rPr>
                <w:sz w:val="18"/>
              </w:rPr>
              <w:t>mIoU</w:t>
            </w:r>
          </w:p>
        </w:tc>
        <w:tc>
          <w:tcPr>
            <w:tcW w:type="dxa" w:w="2351"/>
          </w:tcPr>
          <w:p>
            <w:pPr>
              <w:jc w:val="center"/>
            </w:pPr>
            <w:r>
              <w:rPr>
                <w:sz w:val="18"/>
              </w:rPr>
              <w:t>Damage macro F1</w:t>
            </w:r>
          </w:p>
        </w:tc>
        <w:tc>
          <w:tcPr>
            <w:tcW w:type="dxa" w:w="2351"/>
          </w:tcPr>
          <w:p>
            <w:pPr>
              <w:jc w:val="center"/>
            </w:pPr>
            <w:r>
              <w:rPr>
                <w:sz w:val="18"/>
              </w:rPr>
              <w:t>Excludes background</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Metric</w:t>
            </w:r>
          </w:p>
        </w:tc>
        <w:tc>
          <w:tcPr>
            <w:tcW w:type="dxa" w:w="3135"/>
            <w:shd w:fill="D6E4F0" w:val="clear"/>
          </w:tcPr>
          <w:p>
            <w:pPr>
              <w:jc w:val="center"/>
            </w:pPr>
            <w:r>
              <w:rPr>
                <w:b/>
                <w:sz w:val="18"/>
              </w:rPr>
              <w:t>Best Value</w:t>
            </w:r>
          </w:p>
        </w:tc>
        <w:tc>
          <w:tcPr>
            <w:tcW w:type="dxa" w:w="3135"/>
            <w:shd w:fill="D6E4F0" w:val="clear"/>
          </w:tcPr>
          <w:p>
            <w:pPr>
              <w:jc w:val="center"/>
            </w:pPr>
            <w:r>
              <w:rPr>
                <w:b/>
                <w:sz w:val="18"/>
              </w:rPr>
              <w:t>vs. Exp 2</w:t>
            </w:r>
          </w:p>
        </w:tc>
      </w:tr>
      <w:tr>
        <w:tc>
          <w:tcPr>
            <w:tcW w:type="dxa" w:w="3135"/>
          </w:tcPr>
          <w:p>
            <w:pPr>
              <w:jc w:val="center"/>
            </w:pPr>
            <w:r>
              <w:rPr>
                <w:sz w:val="18"/>
              </w:rPr>
              <w:t>Val mIoU</w:t>
            </w:r>
          </w:p>
        </w:tc>
        <w:tc>
          <w:tcPr>
            <w:tcW w:type="dxa" w:w="3135"/>
          </w:tcPr>
          <w:p>
            <w:pPr>
              <w:jc w:val="center"/>
            </w:pPr>
            <w:r>
              <w:rPr>
                <w:sz w:val="18"/>
              </w:rPr>
              <w:t>0.475</w:t>
            </w:r>
          </w:p>
        </w:tc>
        <w:tc>
          <w:tcPr>
            <w:tcW w:type="dxa" w:w="3135"/>
          </w:tcPr>
          <w:p>
            <w:pPr>
              <w:jc w:val="center"/>
            </w:pPr>
            <w:r>
              <w:rPr>
                <w:sz w:val="18"/>
              </w:rPr>
              <w:t>+0.081 (+20.6%)</w:t>
            </w:r>
          </w:p>
        </w:tc>
      </w:tr>
      <w:tr>
        <w:tc>
          <w:tcPr>
            <w:tcW w:type="dxa" w:w="3135"/>
          </w:tcPr>
          <w:p>
            <w:pPr>
              <w:jc w:val="center"/>
            </w:pPr>
            <w:r>
              <w:rPr>
                <w:sz w:val="18"/>
              </w:rPr>
              <w:t>Val Mean Dice</w:t>
            </w:r>
          </w:p>
        </w:tc>
        <w:tc>
          <w:tcPr>
            <w:tcW w:type="dxa" w:w="3135"/>
          </w:tcPr>
          <w:p>
            <w:pPr>
              <w:jc w:val="center"/>
            </w:pPr>
            <w:r>
              <w:rPr>
                <w:sz w:val="18"/>
              </w:rPr>
              <w:t>0.603</w:t>
            </w:r>
          </w:p>
        </w:tc>
        <w:tc>
          <w:tcPr>
            <w:tcW w:type="dxa" w:w="3135"/>
          </w:tcPr>
          <w:p>
            <w:pPr>
              <w:jc w:val="center"/>
            </w:pPr>
            <w:r>
              <w:rPr>
                <w:sz w:val="18"/>
              </w:rPr>
              <w:t>+0.122 (+25.4%)</w:t>
            </w:r>
          </w:p>
        </w:tc>
      </w:tr>
      <w:tr>
        <w:tc>
          <w:tcPr>
            <w:tcW w:type="dxa" w:w="3135"/>
          </w:tcPr>
          <w:p>
            <w:pPr>
              <w:jc w:val="center"/>
            </w:pPr>
            <w:r>
              <w:rPr>
                <w:sz w:val="18"/>
              </w:rPr>
              <w:t>Val Damage F1</w:t>
            </w:r>
          </w:p>
        </w:tc>
        <w:tc>
          <w:tcPr>
            <w:tcW w:type="dxa" w:w="3135"/>
          </w:tcPr>
          <w:p>
            <w:pPr>
              <w:jc w:val="center"/>
            </w:pPr>
            <w:r>
              <w:rPr>
                <w:sz w:val="18"/>
              </w:rPr>
              <w:t>0.510</w:t>
            </w:r>
          </w:p>
        </w:tc>
        <w:tc>
          <w:tcPr>
            <w:tcW w:type="dxa" w:w="3135"/>
          </w:tcPr>
          <w:p>
            <w:pPr>
              <w:jc w:val="center"/>
            </w:pPr>
            <w:r>
              <w:rPr>
                <w:sz w:val="18"/>
              </w:rPr>
              <w:t>(new metric)</w:t>
            </w:r>
          </w:p>
        </w:tc>
      </w:tr>
    </w:tbl>
    <w:p/>
    <w:p>
      <w:r>
        <w:t>Per-Class F1 at Best Epoch (32):</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Class</w:t>
            </w:r>
          </w:p>
        </w:tc>
        <w:tc>
          <w:tcPr>
            <w:tcW w:type="dxa" w:w="4703"/>
            <w:shd w:fill="D6E4F0" w:val="clear"/>
          </w:tcPr>
          <w:p>
            <w:pPr>
              <w:jc w:val="center"/>
            </w:pPr>
            <w:r>
              <w:rPr>
                <w:b/>
                <w:sz w:val="18"/>
              </w:rPr>
              <w:t>F1 Score</w:t>
            </w:r>
          </w:p>
        </w:tc>
      </w:tr>
      <w:tr>
        <w:tc>
          <w:tcPr>
            <w:tcW w:type="dxa" w:w="4703"/>
          </w:tcPr>
          <w:p>
            <w:pPr>
              <w:jc w:val="center"/>
            </w:pPr>
            <w:r>
              <w:rPr>
                <w:sz w:val="18"/>
              </w:rPr>
              <w:t>No Damage</w:t>
            </w:r>
          </w:p>
        </w:tc>
        <w:tc>
          <w:tcPr>
            <w:tcW w:type="dxa" w:w="4703"/>
          </w:tcPr>
          <w:p>
            <w:pPr>
              <w:jc w:val="center"/>
            </w:pPr>
            <w:r>
              <w:rPr>
                <w:sz w:val="18"/>
              </w:rPr>
              <w:t>0.672</w:t>
            </w:r>
          </w:p>
        </w:tc>
      </w:tr>
      <w:tr>
        <w:tc>
          <w:tcPr>
            <w:tcW w:type="dxa" w:w="4703"/>
          </w:tcPr>
          <w:p>
            <w:pPr>
              <w:jc w:val="center"/>
            </w:pPr>
            <w:r>
              <w:rPr>
                <w:sz w:val="18"/>
              </w:rPr>
              <w:t>Minor Damage</w:t>
            </w:r>
          </w:p>
        </w:tc>
        <w:tc>
          <w:tcPr>
            <w:tcW w:type="dxa" w:w="4703"/>
          </w:tcPr>
          <w:p>
            <w:pPr>
              <w:jc w:val="center"/>
            </w:pPr>
            <w:r>
              <w:rPr>
                <w:sz w:val="18"/>
              </w:rPr>
              <w:t>0.283</w:t>
            </w:r>
          </w:p>
        </w:tc>
      </w:tr>
      <w:tr>
        <w:tc>
          <w:tcPr>
            <w:tcW w:type="dxa" w:w="4703"/>
          </w:tcPr>
          <w:p>
            <w:pPr>
              <w:jc w:val="center"/>
            </w:pPr>
            <w:r>
              <w:rPr>
                <w:sz w:val="18"/>
              </w:rPr>
              <w:t>Major Damage</w:t>
            </w:r>
          </w:p>
        </w:tc>
        <w:tc>
          <w:tcPr>
            <w:tcW w:type="dxa" w:w="4703"/>
          </w:tcPr>
          <w:p>
            <w:pPr>
              <w:jc w:val="center"/>
            </w:pPr>
            <w:r>
              <w:rPr>
                <w:sz w:val="18"/>
              </w:rPr>
              <w:t>0.461</w:t>
            </w:r>
          </w:p>
        </w:tc>
      </w:tr>
      <w:tr>
        <w:tc>
          <w:tcPr>
            <w:tcW w:type="dxa" w:w="4703"/>
          </w:tcPr>
          <w:p>
            <w:pPr>
              <w:jc w:val="center"/>
            </w:pPr>
            <w:r>
              <w:rPr>
                <w:sz w:val="18"/>
              </w:rPr>
              <w:t>Destroyed</w:t>
            </w:r>
          </w:p>
        </w:tc>
        <w:tc>
          <w:tcPr>
            <w:tcW w:type="dxa" w:w="4703"/>
          </w:tcPr>
          <w:p>
            <w:pPr>
              <w:jc w:val="center"/>
            </w:pPr>
            <w:r>
              <w:rPr>
                <w:sz w:val="18"/>
              </w:rPr>
              <w:t>0.623</w:t>
            </w:r>
          </w:p>
        </w:tc>
      </w:tr>
    </w:tbl>
    <w:p/>
    <w:p>
      <w:r>
        <w:rPr>
          <w:b/>
        </w:rPr>
        <w:t xml:space="preserve">Outcome: </w:t>
      </w:r>
      <w:r>
        <w:t>The single largest improvement -- zero architecture changes. 500x weight decay eliminated overfitting (train-val gap from 3.8:1 to 1:1). Two-phase training stabilised learning.</w:t>
      </w:r>
    </w:p>
    <w:p>
      <w:pPr>
        <w:jc w:val="center"/>
      </w:pPr>
      <w:r>
        <w:drawing>
          <wp:inline xmlns:a="http://schemas.openxmlformats.org/drawingml/2006/main" xmlns:pic="http://schemas.openxmlformats.org/drawingml/2006/picture">
            <wp:extent cx="5669280" cy="2435435"/>
            <wp:docPr id="6" name="Picture 6"/>
            <wp:cNvGraphicFramePr>
              <a:graphicFrameLocks noChangeAspect="1"/>
            </wp:cNvGraphicFramePr>
            <a:graphic>
              <a:graphicData uri="http://schemas.openxmlformats.org/drawingml/2006/picture">
                <pic:pic>
                  <pic:nvPicPr>
                    <pic:cNvPr id="0" name="A2_exp2v3_overfitting_fix.png"/>
                    <pic:cNvPicPr/>
                  </pic:nvPicPr>
                  <pic:blipFill>
                    <a:blip r:embed="rId14"/>
                    <a:stretch>
                      <a:fillRect/>
                    </a:stretch>
                  </pic:blipFill>
                  <pic:spPr>
                    <a:xfrm>
                      <a:off x="0" y="0"/>
                      <a:ext cx="5669280" cy="2435435"/>
                    </a:xfrm>
                    <a:prstGeom prst="rect"/>
                  </pic:spPr>
                </pic:pic>
              </a:graphicData>
            </a:graphic>
          </wp:inline>
        </w:drawing>
      </w:r>
    </w:p>
    <w:p>
      <w:pPr>
        <w:pStyle w:val="Caption"/>
        <w:jc w:val="center"/>
      </w:pPr>
      <w:r>
        <w:rPr>
          <w:i/>
          <w:color w:val="646464"/>
          <w:sz w:val="18"/>
        </w:rPr>
        <w:t>Figure 5: Exp 2 (3.8x gap) vs Exp 3 (1:1 ratio). The 500x weight decay was the primary driver.</w:t>
      </w:r>
    </w:p>
    <w:p/>
    <w:p>
      <w:r>
        <w:rPr>
          <w:b/>
        </w:rPr>
        <w:t xml:space="preserve">Takeaway: </w:t>
      </w:r>
      <w:r>
        <w:t>Training strategy alone: 60% of total improvement. But Minor Damage F1=0.283 -- ResNet34 lacked capacity.</w:t>
      </w:r>
    </w:p>
    <w:p>
      <w:pPr>
        <w:pStyle w:val="Heading2"/>
      </w:pPr>
      <w:r>
        <w:t>4.4 Experiment 4: ResNet50 Backbone -- A Mixed Result</w:t>
      </w:r>
    </w:p>
    <w:p>
      <w:r>
        <w:rPr>
          <w:b/>
        </w:rPr>
        <w:t xml:space="preserve">Goal: </w:t>
      </w:r>
      <w:r>
        <w:t>Increase encoder capacity for fine-grained damage distinction, particularly Minor Damage.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Change</w:t>
            </w:r>
          </w:p>
        </w:tc>
        <w:tc>
          <w:tcPr>
            <w:tcW w:type="dxa" w:w="2351"/>
            <w:shd w:fill="D6E4F0" w:val="clear"/>
          </w:tcPr>
          <w:p>
            <w:pPr>
              <w:jc w:val="center"/>
            </w:pPr>
            <w:r>
              <w:rPr>
                <w:b/>
                <w:sz w:val="18"/>
              </w:rPr>
              <w:t>From</w:t>
            </w:r>
          </w:p>
        </w:tc>
        <w:tc>
          <w:tcPr>
            <w:tcW w:type="dxa" w:w="2351"/>
            <w:shd w:fill="D6E4F0" w:val="clear"/>
          </w:tcPr>
          <w:p>
            <w:pPr>
              <w:jc w:val="center"/>
            </w:pPr>
            <w:r>
              <w:rPr>
                <w:b/>
                <w:sz w:val="18"/>
              </w:rPr>
              <w:t>To</w:t>
            </w:r>
          </w:p>
        </w:tc>
        <w:tc>
          <w:tcPr>
            <w:tcW w:type="dxa" w:w="2351"/>
            <w:shd w:fill="D6E4F0" w:val="clear"/>
          </w:tcPr>
          <w:p>
            <w:pPr>
              <w:jc w:val="center"/>
            </w:pPr>
            <w:r>
              <w:rPr>
                <w:b/>
                <w:sz w:val="18"/>
              </w:rPr>
              <w:t>Rationale</w:t>
            </w:r>
          </w:p>
        </w:tc>
      </w:tr>
      <w:tr>
        <w:tc>
          <w:tcPr>
            <w:tcW w:type="dxa" w:w="2351"/>
          </w:tcPr>
          <w:p>
            <w:pPr>
              <w:jc w:val="center"/>
            </w:pPr>
            <w:r>
              <w:rPr>
                <w:sz w:val="18"/>
              </w:rPr>
              <w:t>Backbone</w:t>
            </w:r>
          </w:p>
        </w:tc>
        <w:tc>
          <w:tcPr>
            <w:tcW w:type="dxa" w:w="2351"/>
          </w:tcPr>
          <w:p>
            <w:pPr>
              <w:jc w:val="center"/>
            </w:pPr>
            <w:r>
              <w:rPr>
                <w:sz w:val="18"/>
              </w:rPr>
              <w:t>ResNet34 (21M)</w:t>
            </w:r>
          </w:p>
        </w:tc>
        <w:tc>
          <w:tcPr>
            <w:tcW w:type="dxa" w:w="2351"/>
          </w:tcPr>
          <w:p>
            <w:pPr>
              <w:jc w:val="center"/>
            </w:pPr>
            <w:r>
              <w:rPr>
                <w:sz w:val="18"/>
              </w:rPr>
              <w:t>ResNet50 (25M)</w:t>
            </w:r>
          </w:p>
        </w:tc>
        <w:tc>
          <w:tcPr>
            <w:tcW w:type="dxa" w:w="2351"/>
          </w:tcPr>
          <w:p>
            <w:pPr>
              <w:jc w:val="center"/>
            </w:pPr>
            <w:r>
              <w:rPr>
                <w:sz w:val="18"/>
              </w:rPr>
              <w:t>4x wider bottleneck layers</w:t>
            </w:r>
          </w:p>
        </w:tc>
      </w:tr>
      <w:tr>
        <w:tc>
          <w:tcPr>
            <w:tcW w:type="dxa" w:w="2351"/>
          </w:tcPr>
          <w:p>
            <w:pPr>
              <w:jc w:val="center"/>
            </w:pPr>
            <w:r>
              <w:rPr>
                <w:sz w:val="18"/>
              </w:rPr>
              <w:t>Decoder channels</w:t>
            </w:r>
          </w:p>
        </w:tc>
        <w:tc>
          <w:tcPr>
            <w:tcW w:type="dxa" w:w="2351"/>
          </w:tcPr>
          <w:p>
            <w:pPr>
              <w:jc w:val="center"/>
            </w:pPr>
            <w:r>
              <w:rPr>
                <w:sz w:val="18"/>
              </w:rPr>
              <w:t>[256..32]</w:t>
            </w:r>
          </w:p>
        </w:tc>
        <w:tc>
          <w:tcPr>
            <w:tcW w:type="dxa" w:w="2351"/>
          </w:tcPr>
          <w:p>
            <w:pPr>
              <w:jc w:val="center"/>
            </w:pPr>
            <w:r>
              <w:rPr>
                <w:sz w:val="18"/>
              </w:rPr>
              <w:t>[512..64]</w:t>
            </w:r>
          </w:p>
        </w:tc>
        <w:tc>
          <w:tcPr>
            <w:tcW w:type="dxa" w:w="2351"/>
          </w:tcPr>
          <w:p>
            <w:pPr>
              <w:jc w:val="center"/>
            </w:pPr>
            <w:r>
              <w:rPr>
                <w:sz w:val="18"/>
              </w:rPr>
              <w:t>Match wider encoder</w:t>
            </w:r>
          </w:p>
        </w:tc>
      </w:tr>
      <w:tr>
        <w:tc>
          <w:tcPr>
            <w:tcW w:type="dxa" w:w="2351"/>
          </w:tcPr>
          <w:p>
            <w:pPr>
              <w:jc w:val="center"/>
            </w:pPr>
            <w:r>
              <w:rPr>
                <w:sz w:val="18"/>
              </w:rPr>
              <w:t>Batch size</w:t>
            </w:r>
          </w:p>
        </w:tc>
        <w:tc>
          <w:tcPr>
            <w:tcW w:type="dxa" w:w="2351"/>
          </w:tcPr>
          <w:p>
            <w:pPr>
              <w:jc w:val="center"/>
            </w:pPr>
            <w:r>
              <w:rPr>
                <w:sz w:val="18"/>
              </w:rPr>
              <w:t>2</w:t>
            </w:r>
          </w:p>
        </w:tc>
        <w:tc>
          <w:tcPr>
            <w:tcW w:type="dxa" w:w="2351"/>
          </w:tcPr>
          <w:p>
            <w:pPr>
              <w:jc w:val="center"/>
            </w:pPr>
            <w:r>
              <w:rPr>
                <w:sz w:val="18"/>
              </w:rPr>
              <w:t>16</w:t>
            </w:r>
          </w:p>
        </w:tc>
        <w:tc>
          <w:tcPr>
            <w:tcW w:type="dxa" w:w="2351"/>
          </w:tcPr>
          <w:p>
            <w:pPr>
              <w:jc w:val="center"/>
            </w:pPr>
            <w:r>
              <w:rPr>
                <w:sz w:val="18"/>
              </w:rPr>
              <w:t>Utilise P100 VRAM</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Metric</w:t>
            </w:r>
          </w:p>
        </w:tc>
        <w:tc>
          <w:tcPr>
            <w:tcW w:type="dxa" w:w="3135"/>
            <w:shd w:fill="D6E4F0" w:val="clear"/>
          </w:tcPr>
          <w:p>
            <w:pPr>
              <w:jc w:val="center"/>
            </w:pPr>
            <w:r>
              <w:rPr>
                <w:b/>
                <w:sz w:val="18"/>
              </w:rPr>
              <w:t>Best Value</w:t>
            </w:r>
          </w:p>
        </w:tc>
        <w:tc>
          <w:tcPr>
            <w:tcW w:type="dxa" w:w="3135"/>
            <w:shd w:fill="D6E4F0" w:val="clear"/>
          </w:tcPr>
          <w:p>
            <w:pPr>
              <w:jc w:val="center"/>
            </w:pPr>
            <w:r>
              <w:rPr>
                <w:b/>
                <w:sz w:val="18"/>
              </w:rPr>
              <w:t>vs. Exp 3</w:t>
            </w:r>
          </w:p>
        </w:tc>
      </w:tr>
      <w:tr>
        <w:tc>
          <w:tcPr>
            <w:tcW w:type="dxa" w:w="3135"/>
          </w:tcPr>
          <w:p>
            <w:pPr>
              <w:jc w:val="center"/>
            </w:pPr>
            <w:r>
              <w:rPr>
                <w:sz w:val="18"/>
              </w:rPr>
              <w:t>Val mIoU</w:t>
            </w:r>
          </w:p>
        </w:tc>
        <w:tc>
          <w:tcPr>
            <w:tcW w:type="dxa" w:w="3135"/>
          </w:tcPr>
          <w:p>
            <w:pPr>
              <w:jc w:val="center"/>
            </w:pPr>
            <w:r>
              <w:rPr>
                <w:sz w:val="18"/>
              </w:rPr>
              <w:t>0.488</w:t>
            </w:r>
          </w:p>
        </w:tc>
        <w:tc>
          <w:tcPr>
            <w:tcW w:type="dxa" w:w="3135"/>
          </w:tcPr>
          <w:p>
            <w:pPr>
              <w:jc w:val="center"/>
            </w:pPr>
            <w:r>
              <w:rPr>
                <w:sz w:val="18"/>
              </w:rPr>
              <w:t>+0.013 (+2.7%)</w:t>
            </w:r>
          </w:p>
        </w:tc>
      </w:tr>
      <w:tr>
        <w:tc>
          <w:tcPr>
            <w:tcW w:type="dxa" w:w="3135"/>
          </w:tcPr>
          <w:p>
            <w:pPr>
              <w:jc w:val="center"/>
            </w:pPr>
            <w:r>
              <w:rPr>
                <w:sz w:val="18"/>
              </w:rPr>
              <w:t>Val Damage F1</w:t>
            </w:r>
          </w:p>
        </w:tc>
        <w:tc>
          <w:tcPr>
            <w:tcW w:type="dxa" w:w="3135"/>
          </w:tcPr>
          <w:p>
            <w:pPr>
              <w:jc w:val="center"/>
            </w:pPr>
            <w:r>
              <w:rPr>
                <w:sz w:val="18"/>
              </w:rPr>
              <w:t>0.521</w:t>
            </w:r>
          </w:p>
        </w:tc>
        <w:tc>
          <w:tcPr>
            <w:tcW w:type="dxa" w:w="3135"/>
          </w:tcPr>
          <w:p>
            <w:pPr>
              <w:jc w:val="center"/>
            </w:pPr>
            <w:r>
              <w:rPr>
                <w:sz w:val="18"/>
              </w:rPr>
              <w:t>+0.011 (+2.2%)</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Class</w:t>
            </w:r>
          </w:p>
        </w:tc>
        <w:tc>
          <w:tcPr>
            <w:tcW w:type="dxa" w:w="2351"/>
            <w:shd w:fill="D6E4F0" w:val="clear"/>
          </w:tcPr>
          <w:p>
            <w:pPr>
              <w:jc w:val="center"/>
            </w:pPr>
            <w:r>
              <w:rPr>
                <w:b/>
                <w:sz w:val="18"/>
              </w:rPr>
              <w:t>Exp 3</w:t>
            </w:r>
          </w:p>
        </w:tc>
        <w:tc>
          <w:tcPr>
            <w:tcW w:type="dxa" w:w="2351"/>
            <w:shd w:fill="D6E4F0" w:val="clear"/>
          </w:tcPr>
          <w:p>
            <w:pPr>
              <w:jc w:val="center"/>
            </w:pPr>
            <w:r>
              <w:rPr>
                <w:b/>
                <w:sz w:val="18"/>
              </w:rPr>
              <w:t>Exp 4</w:t>
            </w:r>
          </w:p>
        </w:tc>
        <w:tc>
          <w:tcPr>
            <w:tcW w:type="dxa" w:w="2351"/>
            <w:shd w:fill="D6E4F0" w:val="clear"/>
          </w:tcPr>
          <w:p>
            <w:pPr>
              <w:jc w:val="center"/>
            </w:pPr>
            <w:r>
              <w:rPr>
                <w:b/>
                <w:sz w:val="18"/>
              </w:rPr>
              <w:t>Change</w:t>
            </w:r>
          </w:p>
        </w:tc>
      </w:tr>
      <w:tr>
        <w:tc>
          <w:tcPr>
            <w:tcW w:type="dxa" w:w="2351"/>
          </w:tcPr>
          <w:p>
            <w:pPr>
              <w:jc w:val="center"/>
            </w:pPr>
            <w:r>
              <w:rPr>
                <w:sz w:val="18"/>
              </w:rPr>
              <w:t>No Damage</w:t>
            </w:r>
          </w:p>
        </w:tc>
        <w:tc>
          <w:tcPr>
            <w:tcW w:type="dxa" w:w="2351"/>
          </w:tcPr>
          <w:p>
            <w:pPr>
              <w:jc w:val="center"/>
            </w:pPr>
            <w:r>
              <w:rPr>
                <w:sz w:val="18"/>
              </w:rPr>
              <w:t>0.672</w:t>
            </w:r>
          </w:p>
        </w:tc>
        <w:tc>
          <w:tcPr>
            <w:tcW w:type="dxa" w:w="2351"/>
          </w:tcPr>
          <w:p>
            <w:pPr>
              <w:jc w:val="center"/>
            </w:pPr>
            <w:r>
              <w:rPr>
                <w:sz w:val="18"/>
              </w:rPr>
              <w:t>0.709</w:t>
            </w:r>
          </w:p>
        </w:tc>
        <w:tc>
          <w:tcPr>
            <w:tcW w:type="dxa" w:w="2351"/>
          </w:tcPr>
          <w:p>
            <w:pPr>
              <w:jc w:val="center"/>
            </w:pPr>
            <w:r>
              <w:rPr>
                <w:sz w:val="18"/>
              </w:rPr>
              <w:t>+0.037</w:t>
            </w:r>
          </w:p>
        </w:tc>
      </w:tr>
      <w:tr>
        <w:tc>
          <w:tcPr>
            <w:tcW w:type="dxa" w:w="2351"/>
          </w:tcPr>
          <w:p>
            <w:pPr>
              <w:jc w:val="center"/>
            </w:pPr>
            <w:r>
              <w:rPr>
                <w:sz w:val="18"/>
              </w:rPr>
              <w:t>Minor Damage</w:t>
            </w:r>
          </w:p>
        </w:tc>
        <w:tc>
          <w:tcPr>
            <w:tcW w:type="dxa" w:w="2351"/>
          </w:tcPr>
          <w:p>
            <w:pPr>
              <w:jc w:val="center"/>
            </w:pPr>
            <w:r>
              <w:rPr>
                <w:sz w:val="18"/>
              </w:rPr>
              <w:t>0.283</w:t>
            </w:r>
          </w:p>
        </w:tc>
        <w:tc>
          <w:tcPr>
            <w:tcW w:type="dxa" w:w="2351"/>
          </w:tcPr>
          <w:p>
            <w:pPr>
              <w:jc w:val="center"/>
            </w:pPr>
            <w:r>
              <w:rPr>
                <w:sz w:val="18"/>
              </w:rPr>
              <w:t>0.433</w:t>
            </w:r>
          </w:p>
        </w:tc>
        <w:tc>
          <w:tcPr>
            <w:tcW w:type="dxa" w:w="2351"/>
          </w:tcPr>
          <w:p>
            <w:pPr>
              <w:jc w:val="center"/>
            </w:pPr>
            <w:r>
              <w:rPr>
                <w:sz w:val="18"/>
              </w:rPr>
              <w:t>+0.150 (+53%)</w:t>
            </w:r>
          </w:p>
        </w:tc>
      </w:tr>
      <w:tr>
        <w:tc>
          <w:tcPr>
            <w:tcW w:type="dxa" w:w="2351"/>
          </w:tcPr>
          <w:p>
            <w:pPr>
              <w:jc w:val="center"/>
            </w:pPr>
            <w:r>
              <w:rPr>
                <w:sz w:val="18"/>
              </w:rPr>
              <w:t>Major Damage</w:t>
            </w:r>
          </w:p>
        </w:tc>
        <w:tc>
          <w:tcPr>
            <w:tcW w:type="dxa" w:w="2351"/>
          </w:tcPr>
          <w:p>
            <w:pPr>
              <w:jc w:val="center"/>
            </w:pPr>
            <w:r>
              <w:rPr>
                <w:sz w:val="18"/>
              </w:rPr>
              <w:t>0.461</w:t>
            </w:r>
          </w:p>
        </w:tc>
        <w:tc>
          <w:tcPr>
            <w:tcW w:type="dxa" w:w="2351"/>
          </w:tcPr>
          <w:p>
            <w:pPr>
              <w:jc w:val="center"/>
            </w:pPr>
            <w:r>
              <w:rPr>
                <w:sz w:val="18"/>
              </w:rPr>
              <w:t>0.384</w:t>
            </w:r>
          </w:p>
        </w:tc>
        <w:tc>
          <w:tcPr>
            <w:tcW w:type="dxa" w:w="2351"/>
          </w:tcPr>
          <w:p>
            <w:pPr>
              <w:jc w:val="center"/>
            </w:pPr>
            <w:r>
              <w:rPr>
                <w:sz w:val="18"/>
              </w:rPr>
              <w:t>-0.077 (-17%)</w:t>
            </w:r>
          </w:p>
        </w:tc>
      </w:tr>
      <w:tr>
        <w:tc>
          <w:tcPr>
            <w:tcW w:type="dxa" w:w="2351"/>
          </w:tcPr>
          <w:p>
            <w:pPr>
              <w:jc w:val="center"/>
            </w:pPr>
            <w:r>
              <w:rPr>
                <w:sz w:val="18"/>
              </w:rPr>
              <w:t>Destroyed</w:t>
            </w:r>
          </w:p>
        </w:tc>
        <w:tc>
          <w:tcPr>
            <w:tcW w:type="dxa" w:w="2351"/>
          </w:tcPr>
          <w:p>
            <w:pPr>
              <w:jc w:val="center"/>
            </w:pPr>
            <w:r>
              <w:rPr>
                <w:sz w:val="18"/>
              </w:rPr>
              <w:t>0.623</w:t>
            </w:r>
          </w:p>
        </w:tc>
        <w:tc>
          <w:tcPr>
            <w:tcW w:type="dxa" w:w="2351"/>
          </w:tcPr>
          <w:p>
            <w:pPr>
              <w:jc w:val="center"/>
            </w:pPr>
            <w:r>
              <w:rPr>
                <w:sz w:val="18"/>
              </w:rPr>
              <w:t>0.557</w:t>
            </w:r>
          </w:p>
        </w:tc>
        <w:tc>
          <w:tcPr>
            <w:tcW w:type="dxa" w:w="2351"/>
          </w:tcPr>
          <w:p>
            <w:pPr>
              <w:jc w:val="center"/>
            </w:pPr>
            <w:r>
              <w:rPr>
                <w:sz w:val="18"/>
              </w:rPr>
              <w:t>-0.066</w:t>
            </w:r>
          </w:p>
        </w:tc>
      </w:tr>
    </w:tbl>
    <w:p/>
    <w:p>
      <w:r>
        <w:rPr>
          <w:b/>
        </w:rPr>
        <w:t xml:space="preserve">Outcome: </w:t>
      </w:r>
      <w:r>
        <w:t>Minor Damage +53%, but Major Damage and Destroyed regressed. The encoder barely adapted (encoder_lr=1e-5, only 2 layers unfrozen).</w:t>
      </w:r>
    </w:p>
    <w:p>
      <w:pPr>
        <w:jc w:val="center"/>
      </w:pPr>
      <w:r>
        <w:drawing>
          <wp:inline xmlns:a="http://schemas.openxmlformats.org/drawingml/2006/main" xmlns:pic="http://schemas.openxmlformats.org/drawingml/2006/picture">
            <wp:extent cx="5029200" cy="3224463"/>
            <wp:docPr id="7" name="Picture 7"/>
            <wp:cNvGraphicFramePr>
              <a:graphicFrameLocks noChangeAspect="1"/>
            </wp:cNvGraphicFramePr>
            <a:graphic>
              <a:graphicData uri="http://schemas.openxmlformats.org/drawingml/2006/picture">
                <pic:pic>
                  <pic:nvPicPr>
                    <pic:cNvPr id="0" name="A3_exp3v4_perclass.png"/>
                    <pic:cNvPicPr/>
                  </pic:nvPicPr>
                  <pic:blipFill>
                    <a:blip r:embed="rId15"/>
                    <a:stretch>
                      <a:fillRect/>
                    </a:stretch>
                  </pic:blipFill>
                  <pic:spPr>
                    <a:xfrm>
                      <a:off x="0" y="0"/>
                      <a:ext cx="5029200" cy="3224463"/>
                    </a:xfrm>
                    <a:prstGeom prst="rect"/>
                  </pic:spPr>
                </pic:pic>
              </a:graphicData>
            </a:graphic>
          </wp:inline>
        </w:drawing>
      </w:r>
    </w:p>
    <w:p>
      <w:pPr>
        <w:pStyle w:val="Caption"/>
        <w:jc w:val="center"/>
      </w:pPr>
      <w:r>
        <w:rPr>
          <w:i/>
          <w:color w:val="646464"/>
          <w:sz w:val="18"/>
        </w:rPr>
        <w:t>Figure 6: Per-class F1. ResNet50 helped Minor Damage (+53%) but Major Damage regressed (-17%).</w:t>
      </w:r>
    </w:p>
    <w:p/>
    <w:p>
      <w:r>
        <w:rPr>
          <w:b/>
        </w:rPr>
        <w:t xml:space="preserve">Takeaway: </w:t>
      </w:r>
      <w:r>
        <w:t>A bigger backbone is not automatically better -- you have to let it learn.</w:t>
      </w:r>
    </w:p>
    <w:p>
      <w:pPr>
        <w:pStyle w:val="Heading2"/>
      </w:pPr>
      <w:r>
        <w:t>4.5 Experiment 5: Tuned Phase 2 + Focal Loss</w:t>
      </w:r>
    </w:p>
    <w:p>
      <w:r>
        <w:rPr>
          <w:b/>
        </w:rPr>
        <w:t xml:space="preserve">Goal: </w:t>
      </w:r>
      <w:r>
        <w:t>Fix Exp 4's insufficient encoder adaptation. Let ResNet50 actually learn satellite features.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Change</w:t>
            </w:r>
          </w:p>
        </w:tc>
        <w:tc>
          <w:tcPr>
            <w:tcW w:type="dxa" w:w="2351"/>
            <w:shd w:fill="D6E4F0" w:val="clear"/>
          </w:tcPr>
          <w:p>
            <w:pPr>
              <w:jc w:val="center"/>
            </w:pPr>
            <w:r>
              <w:rPr>
                <w:b/>
                <w:sz w:val="18"/>
              </w:rPr>
              <w:t>From</w:t>
            </w:r>
          </w:p>
        </w:tc>
        <w:tc>
          <w:tcPr>
            <w:tcW w:type="dxa" w:w="2351"/>
            <w:shd w:fill="D6E4F0" w:val="clear"/>
          </w:tcPr>
          <w:p>
            <w:pPr>
              <w:jc w:val="center"/>
            </w:pPr>
            <w:r>
              <w:rPr>
                <w:b/>
                <w:sz w:val="18"/>
              </w:rPr>
              <w:t>To</w:t>
            </w:r>
          </w:p>
        </w:tc>
        <w:tc>
          <w:tcPr>
            <w:tcW w:type="dxa" w:w="2351"/>
            <w:shd w:fill="D6E4F0" w:val="clear"/>
          </w:tcPr>
          <w:p>
            <w:pPr>
              <w:jc w:val="center"/>
            </w:pPr>
            <w:r>
              <w:rPr>
                <w:b/>
                <w:sz w:val="18"/>
              </w:rPr>
              <w:t>Rationale</w:t>
            </w:r>
          </w:p>
        </w:tc>
      </w:tr>
      <w:tr>
        <w:tc>
          <w:tcPr>
            <w:tcW w:type="dxa" w:w="2351"/>
          </w:tcPr>
          <w:p>
            <w:pPr>
              <w:jc w:val="center"/>
            </w:pPr>
            <w:r>
              <w:rPr>
                <w:sz w:val="18"/>
              </w:rPr>
              <w:t>Encoder LR</w:t>
            </w:r>
          </w:p>
        </w:tc>
        <w:tc>
          <w:tcPr>
            <w:tcW w:type="dxa" w:w="2351"/>
          </w:tcPr>
          <w:p>
            <w:pPr>
              <w:jc w:val="center"/>
            </w:pPr>
            <w:r>
              <w:rPr>
                <w:sz w:val="18"/>
              </w:rPr>
              <w:t>1e-5</w:t>
            </w:r>
          </w:p>
        </w:tc>
        <w:tc>
          <w:tcPr>
            <w:tcW w:type="dxa" w:w="2351"/>
          </w:tcPr>
          <w:p>
            <w:pPr>
              <w:jc w:val="center"/>
            </w:pPr>
            <w:r>
              <w:rPr>
                <w:sz w:val="18"/>
              </w:rPr>
              <w:t>5e-5 (5x)</w:t>
            </w:r>
          </w:p>
        </w:tc>
        <w:tc>
          <w:tcPr>
            <w:tcW w:type="dxa" w:w="2351"/>
          </w:tcPr>
          <w:p>
            <w:pPr>
              <w:jc w:val="center"/>
            </w:pPr>
            <w:r>
              <w:rPr>
                <w:sz w:val="18"/>
              </w:rPr>
              <w:t>Faster encoder adaptation</w:t>
            </w:r>
          </w:p>
        </w:tc>
      </w:tr>
      <w:tr>
        <w:tc>
          <w:tcPr>
            <w:tcW w:type="dxa" w:w="2351"/>
          </w:tcPr>
          <w:p>
            <w:pPr>
              <w:jc w:val="center"/>
            </w:pPr>
            <w:r>
              <w:rPr>
                <w:sz w:val="18"/>
              </w:rPr>
              <w:t>Freeze epochs</w:t>
            </w:r>
          </w:p>
        </w:tc>
        <w:tc>
          <w:tcPr>
            <w:tcW w:type="dxa" w:w="2351"/>
          </w:tcPr>
          <w:p>
            <w:pPr>
              <w:jc w:val="center"/>
            </w:pPr>
            <w:r>
              <w:rPr>
                <w:sz w:val="18"/>
              </w:rPr>
              <w:t>15</w:t>
            </w:r>
          </w:p>
        </w:tc>
        <w:tc>
          <w:tcPr>
            <w:tcW w:type="dxa" w:w="2351"/>
          </w:tcPr>
          <w:p>
            <w:pPr>
              <w:jc w:val="center"/>
            </w:pPr>
            <w:r>
              <w:rPr>
                <w:sz w:val="18"/>
              </w:rPr>
              <w:t>10</w:t>
            </w:r>
          </w:p>
        </w:tc>
        <w:tc>
          <w:tcPr>
            <w:tcW w:type="dxa" w:w="2351"/>
          </w:tcPr>
          <w:p>
            <w:pPr>
              <w:jc w:val="center"/>
            </w:pPr>
            <w:r>
              <w:rPr>
                <w:sz w:val="18"/>
              </w:rPr>
              <w:t>More Phase 2 time</w:t>
            </w:r>
          </w:p>
        </w:tc>
      </w:tr>
      <w:tr>
        <w:tc>
          <w:tcPr>
            <w:tcW w:type="dxa" w:w="2351"/>
          </w:tcPr>
          <w:p>
            <w:pPr>
              <w:jc w:val="center"/>
            </w:pPr>
            <w:r>
              <w:rPr>
                <w:sz w:val="18"/>
              </w:rPr>
              <w:t>Unfrozen layers</w:t>
            </w:r>
          </w:p>
        </w:tc>
        <w:tc>
          <w:tcPr>
            <w:tcW w:type="dxa" w:w="2351"/>
          </w:tcPr>
          <w:p>
            <w:pPr>
              <w:jc w:val="center"/>
            </w:pPr>
            <w:r>
              <w:rPr>
                <w:sz w:val="18"/>
              </w:rPr>
              <w:t>2</w:t>
            </w:r>
          </w:p>
        </w:tc>
        <w:tc>
          <w:tcPr>
            <w:tcW w:type="dxa" w:w="2351"/>
          </w:tcPr>
          <w:p>
            <w:pPr>
              <w:jc w:val="center"/>
            </w:pPr>
            <w:r>
              <w:rPr>
                <w:sz w:val="18"/>
              </w:rPr>
              <w:t>4</w:t>
            </w:r>
          </w:p>
        </w:tc>
        <w:tc>
          <w:tcPr>
            <w:tcW w:type="dxa" w:w="2351"/>
          </w:tcPr>
          <w:p>
            <w:pPr>
              <w:jc w:val="center"/>
            </w:pPr>
            <w:r>
              <w:rPr>
                <w:sz w:val="18"/>
              </w:rPr>
              <w:t>Deeper adaptation</w:t>
            </w:r>
          </w:p>
        </w:tc>
      </w:tr>
      <w:tr>
        <w:tc>
          <w:tcPr>
            <w:tcW w:type="dxa" w:w="2351"/>
          </w:tcPr>
          <w:p>
            <w:pPr>
              <w:jc w:val="center"/>
            </w:pPr>
            <w:r>
              <w:rPr>
                <w:sz w:val="18"/>
              </w:rPr>
              <w:t>Loss</w:t>
            </w:r>
          </w:p>
        </w:tc>
        <w:tc>
          <w:tcPr>
            <w:tcW w:type="dxa" w:w="2351"/>
          </w:tcPr>
          <w:p>
            <w:pPr>
              <w:jc w:val="center"/>
            </w:pPr>
            <w:r>
              <w:rPr>
                <w:sz w:val="18"/>
              </w:rPr>
              <w:t>CE + Dice</w:t>
            </w:r>
          </w:p>
        </w:tc>
        <w:tc>
          <w:tcPr>
            <w:tcW w:type="dxa" w:w="2351"/>
          </w:tcPr>
          <w:p>
            <w:pPr>
              <w:jc w:val="center"/>
            </w:pPr>
            <w:r>
              <w:rPr>
                <w:sz w:val="18"/>
              </w:rPr>
              <w:t>Focal + Dice</w:t>
            </w:r>
          </w:p>
        </w:tc>
        <w:tc>
          <w:tcPr>
            <w:tcW w:type="dxa" w:w="2351"/>
          </w:tcPr>
          <w:p>
            <w:pPr>
              <w:jc w:val="center"/>
            </w:pPr>
            <w:r>
              <w:rPr>
                <w:sz w:val="18"/>
              </w:rPr>
              <w:t>Focus on hard boundaries</w:t>
            </w:r>
          </w:p>
        </w:tc>
      </w:tr>
      <w:tr>
        <w:tc>
          <w:tcPr>
            <w:tcW w:type="dxa" w:w="2351"/>
          </w:tcPr>
          <w:p>
            <w:pPr>
              <w:jc w:val="center"/>
            </w:pPr>
            <w:r>
              <w:rPr>
                <w:sz w:val="18"/>
              </w:rPr>
              <w:t>Epochs</w:t>
            </w:r>
          </w:p>
        </w:tc>
        <w:tc>
          <w:tcPr>
            <w:tcW w:type="dxa" w:w="2351"/>
          </w:tcPr>
          <w:p>
            <w:pPr>
              <w:jc w:val="center"/>
            </w:pPr>
            <w:r>
              <w:rPr>
                <w:sz w:val="18"/>
              </w:rPr>
              <w:t>50</w:t>
            </w:r>
          </w:p>
        </w:tc>
        <w:tc>
          <w:tcPr>
            <w:tcW w:type="dxa" w:w="2351"/>
          </w:tcPr>
          <w:p>
            <w:pPr>
              <w:jc w:val="center"/>
            </w:pPr>
            <w:r>
              <w:rPr>
                <w:sz w:val="18"/>
              </w:rPr>
              <w:t>60</w:t>
            </w:r>
          </w:p>
        </w:tc>
        <w:tc>
          <w:tcPr>
            <w:tcW w:type="dxa" w:w="2351"/>
          </w:tcPr>
          <w:p>
            <w:pPr>
              <w:jc w:val="center"/>
            </w:pPr>
            <w:r>
              <w:rPr>
                <w:sz w:val="18"/>
              </w:rPr>
              <w:t>More convergence time</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6E4F0" w:val="clear"/>
          </w:tcPr>
          <w:p>
            <w:pPr>
              <w:jc w:val="center"/>
            </w:pPr>
            <w:r>
              <w:rPr>
                <w:b/>
                <w:sz w:val="18"/>
              </w:rPr>
              <w:t>Metric</w:t>
            </w:r>
          </w:p>
        </w:tc>
        <w:tc>
          <w:tcPr>
            <w:tcW w:type="dxa" w:w="3135"/>
            <w:shd w:fill="D6E4F0" w:val="clear"/>
          </w:tcPr>
          <w:p>
            <w:pPr>
              <w:jc w:val="center"/>
            </w:pPr>
            <w:r>
              <w:rPr>
                <w:b/>
                <w:sz w:val="18"/>
              </w:rPr>
              <w:t>Best Value</w:t>
            </w:r>
          </w:p>
        </w:tc>
        <w:tc>
          <w:tcPr>
            <w:tcW w:type="dxa" w:w="3135"/>
            <w:shd w:fill="D6E4F0" w:val="clear"/>
          </w:tcPr>
          <w:p>
            <w:pPr>
              <w:jc w:val="center"/>
            </w:pPr>
            <w:r>
              <w:rPr>
                <w:b/>
                <w:sz w:val="18"/>
              </w:rPr>
              <w:t>vs. Exp 4</w:t>
            </w:r>
          </w:p>
        </w:tc>
      </w:tr>
      <w:tr>
        <w:tc>
          <w:tcPr>
            <w:tcW w:type="dxa" w:w="3135"/>
          </w:tcPr>
          <w:p>
            <w:pPr>
              <w:jc w:val="center"/>
            </w:pPr>
            <w:r>
              <w:rPr>
                <w:sz w:val="18"/>
              </w:rPr>
              <w:t>Val mIoU</w:t>
            </w:r>
          </w:p>
        </w:tc>
        <w:tc>
          <w:tcPr>
            <w:tcW w:type="dxa" w:w="3135"/>
          </w:tcPr>
          <w:p>
            <w:pPr>
              <w:jc w:val="center"/>
            </w:pPr>
            <w:r>
              <w:rPr>
                <w:sz w:val="18"/>
              </w:rPr>
              <w:t>0.494</w:t>
            </w:r>
          </w:p>
        </w:tc>
        <w:tc>
          <w:tcPr>
            <w:tcW w:type="dxa" w:w="3135"/>
          </w:tcPr>
          <w:p>
            <w:pPr>
              <w:jc w:val="center"/>
            </w:pPr>
            <w:r>
              <w:rPr>
                <w:sz w:val="18"/>
              </w:rPr>
              <w:t>+0.006</w:t>
            </w:r>
          </w:p>
        </w:tc>
      </w:tr>
      <w:tr>
        <w:tc>
          <w:tcPr>
            <w:tcW w:type="dxa" w:w="3135"/>
          </w:tcPr>
          <w:p>
            <w:pPr>
              <w:jc w:val="center"/>
            </w:pPr>
            <w:r>
              <w:rPr>
                <w:sz w:val="18"/>
              </w:rPr>
              <w:t>Val Damage F1</w:t>
            </w:r>
          </w:p>
        </w:tc>
        <w:tc>
          <w:tcPr>
            <w:tcW w:type="dxa" w:w="3135"/>
          </w:tcPr>
          <w:p>
            <w:pPr>
              <w:jc w:val="center"/>
            </w:pPr>
            <w:r>
              <w:rPr>
                <w:sz w:val="18"/>
              </w:rPr>
              <w:t>0.533</w:t>
            </w:r>
          </w:p>
        </w:tc>
        <w:tc>
          <w:tcPr>
            <w:tcW w:type="dxa" w:w="3135"/>
          </w:tcPr>
          <w:p>
            <w:pPr>
              <w:jc w:val="center"/>
            </w:pPr>
            <w:r>
              <w:rPr>
                <w:sz w:val="18"/>
              </w:rPr>
              <w:t>+0.012</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Class</w:t>
            </w:r>
          </w:p>
        </w:tc>
        <w:tc>
          <w:tcPr>
            <w:tcW w:type="dxa" w:w="2351"/>
            <w:shd w:fill="D6E4F0" w:val="clear"/>
          </w:tcPr>
          <w:p>
            <w:pPr>
              <w:jc w:val="center"/>
            </w:pPr>
            <w:r>
              <w:rPr>
                <w:b/>
                <w:sz w:val="18"/>
              </w:rPr>
              <w:t>Exp 4</w:t>
            </w:r>
          </w:p>
        </w:tc>
        <w:tc>
          <w:tcPr>
            <w:tcW w:type="dxa" w:w="2351"/>
            <w:shd w:fill="D6E4F0" w:val="clear"/>
          </w:tcPr>
          <w:p>
            <w:pPr>
              <w:jc w:val="center"/>
            </w:pPr>
            <w:r>
              <w:rPr>
                <w:b/>
                <w:sz w:val="18"/>
              </w:rPr>
              <w:t>Exp 5</w:t>
            </w:r>
          </w:p>
        </w:tc>
        <w:tc>
          <w:tcPr>
            <w:tcW w:type="dxa" w:w="2351"/>
            <w:shd w:fill="D6E4F0" w:val="clear"/>
          </w:tcPr>
          <w:p>
            <w:pPr>
              <w:jc w:val="center"/>
            </w:pPr>
            <w:r>
              <w:rPr>
                <w:b/>
                <w:sz w:val="18"/>
              </w:rPr>
              <w:t>Change</w:t>
            </w:r>
          </w:p>
        </w:tc>
      </w:tr>
      <w:tr>
        <w:tc>
          <w:tcPr>
            <w:tcW w:type="dxa" w:w="2351"/>
          </w:tcPr>
          <w:p>
            <w:pPr>
              <w:jc w:val="center"/>
            </w:pPr>
            <w:r>
              <w:rPr>
                <w:sz w:val="18"/>
              </w:rPr>
              <w:t>No Damage</w:t>
            </w:r>
          </w:p>
        </w:tc>
        <w:tc>
          <w:tcPr>
            <w:tcW w:type="dxa" w:w="2351"/>
          </w:tcPr>
          <w:p>
            <w:pPr>
              <w:jc w:val="center"/>
            </w:pPr>
            <w:r>
              <w:rPr>
                <w:sz w:val="18"/>
              </w:rPr>
              <w:t>0.709</w:t>
            </w:r>
          </w:p>
        </w:tc>
        <w:tc>
          <w:tcPr>
            <w:tcW w:type="dxa" w:w="2351"/>
          </w:tcPr>
          <w:p>
            <w:pPr>
              <w:jc w:val="center"/>
            </w:pPr>
            <w:r>
              <w:rPr>
                <w:sz w:val="18"/>
              </w:rPr>
              <w:t>0.683</w:t>
            </w:r>
          </w:p>
        </w:tc>
        <w:tc>
          <w:tcPr>
            <w:tcW w:type="dxa" w:w="2351"/>
          </w:tcPr>
          <w:p>
            <w:pPr>
              <w:jc w:val="center"/>
            </w:pPr>
            <w:r>
              <w:rPr>
                <w:sz w:val="18"/>
              </w:rPr>
              <w:t>-0.026</w:t>
            </w:r>
          </w:p>
        </w:tc>
      </w:tr>
      <w:tr>
        <w:tc>
          <w:tcPr>
            <w:tcW w:type="dxa" w:w="2351"/>
          </w:tcPr>
          <w:p>
            <w:pPr>
              <w:jc w:val="center"/>
            </w:pPr>
            <w:r>
              <w:rPr>
                <w:sz w:val="18"/>
              </w:rPr>
              <w:t>Minor Damage</w:t>
            </w:r>
          </w:p>
        </w:tc>
        <w:tc>
          <w:tcPr>
            <w:tcW w:type="dxa" w:w="2351"/>
          </w:tcPr>
          <w:p>
            <w:pPr>
              <w:jc w:val="center"/>
            </w:pPr>
            <w:r>
              <w:rPr>
                <w:sz w:val="18"/>
              </w:rPr>
              <w:t>0.433</w:t>
            </w:r>
          </w:p>
        </w:tc>
        <w:tc>
          <w:tcPr>
            <w:tcW w:type="dxa" w:w="2351"/>
          </w:tcPr>
          <w:p>
            <w:pPr>
              <w:jc w:val="center"/>
            </w:pPr>
            <w:r>
              <w:rPr>
                <w:sz w:val="18"/>
              </w:rPr>
              <w:t>0.466</w:t>
            </w:r>
          </w:p>
        </w:tc>
        <w:tc>
          <w:tcPr>
            <w:tcW w:type="dxa" w:w="2351"/>
          </w:tcPr>
          <w:p>
            <w:pPr>
              <w:jc w:val="center"/>
            </w:pPr>
            <w:r>
              <w:rPr>
                <w:sz w:val="18"/>
              </w:rPr>
              <w:t>+0.033</w:t>
            </w:r>
          </w:p>
        </w:tc>
      </w:tr>
      <w:tr>
        <w:tc>
          <w:tcPr>
            <w:tcW w:type="dxa" w:w="2351"/>
          </w:tcPr>
          <w:p>
            <w:pPr>
              <w:jc w:val="center"/>
            </w:pPr>
            <w:r>
              <w:rPr>
                <w:sz w:val="18"/>
              </w:rPr>
              <w:t>Major Damage</w:t>
            </w:r>
          </w:p>
        </w:tc>
        <w:tc>
          <w:tcPr>
            <w:tcW w:type="dxa" w:w="2351"/>
          </w:tcPr>
          <w:p>
            <w:pPr>
              <w:jc w:val="center"/>
            </w:pPr>
            <w:r>
              <w:rPr>
                <w:sz w:val="18"/>
              </w:rPr>
              <w:t>0.384</w:t>
            </w:r>
          </w:p>
        </w:tc>
        <w:tc>
          <w:tcPr>
            <w:tcW w:type="dxa" w:w="2351"/>
          </w:tcPr>
          <w:p>
            <w:pPr>
              <w:jc w:val="center"/>
            </w:pPr>
            <w:r>
              <w:rPr>
                <w:sz w:val="18"/>
              </w:rPr>
              <w:t>0.427</w:t>
            </w:r>
          </w:p>
        </w:tc>
        <w:tc>
          <w:tcPr>
            <w:tcW w:type="dxa" w:w="2351"/>
          </w:tcPr>
          <w:p>
            <w:pPr>
              <w:jc w:val="center"/>
            </w:pPr>
            <w:r>
              <w:rPr>
                <w:sz w:val="18"/>
              </w:rPr>
              <w:t>+0.043</w:t>
            </w:r>
          </w:p>
        </w:tc>
      </w:tr>
      <w:tr>
        <w:tc>
          <w:tcPr>
            <w:tcW w:type="dxa" w:w="2351"/>
          </w:tcPr>
          <w:p>
            <w:pPr>
              <w:jc w:val="center"/>
            </w:pPr>
            <w:r>
              <w:rPr>
                <w:sz w:val="18"/>
              </w:rPr>
              <w:t>Destroyed</w:t>
            </w:r>
          </w:p>
        </w:tc>
        <w:tc>
          <w:tcPr>
            <w:tcW w:type="dxa" w:w="2351"/>
          </w:tcPr>
          <w:p>
            <w:pPr>
              <w:jc w:val="center"/>
            </w:pPr>
            <w:r>
              <w:rPr>
                <w:sz w:val="18"/>
              </w:rPr>
              <w:t>0.557</w:t>
            </w:r>
          </w:p>
        </w:tc>
        <w:tc>
          <w:tcPr>
            <w:tcW w:type="dxa" w:w="2351"/>
          </w:tcPr>
          <w:p>
            <w:pPr>
              <w:jc w:val="center"/>
            </w:pPr>
            <w:r>
              <w:rPr>
                <w:sz w:val="18"/>
              </w:rPr>
              <w:t>0.556</w:t>
            </w:r>
          </w:p>
        </w:tc>
        <w:tc>
          <w:tcPr>
            <w:tcW w:type="dxa" w:w="2351"/>
          </w:tcPr>
          <w:p>
            <w:pPr>
              <w:jc w:val="center"/>
            </w:pPr>
            <w:r>
              <w:rPr>
                <w:sz w:val="18"/>
              </w:rPr>
              <w:t>-0.001</w:t>
            </w:r>
          </w:p>
        </w:tc>
      </w:tr>
    </w:tbl>
    <w:p/>
    <w:p>
      <w:r>
        <w:rPr>
          <w:b/>
        </w:rPr>
        <w:t xml:space="preserve">Outcome: </w:t>
      </w:r>
      <w:r>
        <w:t>Best results despite only 57% of planned epochs (34/60). Higher encoder LR + Focal Loss recovered Major Damage F1. Minor Damage F1=0.466 exceeds competition winner range (0.30-0.45).</w:t>
      </w:r>
    </w:p>
    <w:p>
      <w:pPr>
        <w:jc w:val="center"/>
      </w:pPr>
      <w:r>
        <w:drawing>
          <wp:inline xmlns:a="http://schemas.openxmlformats.org/drawingml/2006/main" xmlns:pic="http://schemas.openxmlformats.org/drawingml/2006/picture">
            <wp:extent cx="5486400" cy="4914027"/>
            <wp:docPr id="8" name="Picture 8"/>
            <wp:cNvGraphicFramePr>
              <a:graphicFrameLocks noChangeAspect="1"/>
            </wp:cNvGraphicFramePr>
            <a:graphic>
              <a:graphicData uri="http://schemas.openxmlformats.org/drawingml/2006/picture">
                <pic:pic>
                  <pic:nvPicPr>
                    <pic:cNvPr id="0" name="A5_exp5_deepdive.png"/>
                    <pic:cNvPicPr/>
                  </pic:nvPicPr>
                  <pic:blipFill>
                    <a:blip r:embed="rId16"/>
                    <a:stretch>
                      <a:fillRect/>
                    </a:stretch>
                  </pic:blipFill>
                  <pic:spPr>
                    <a:xfrm>
                      <a:off x="0" y="0"/>
                      <a:ext cx="5486400" cy="4914027"/>
                    </a:xfrm>
                    <a:prstGeom prst="rect"/>
                  </pic:spPr>
                </pic:pic>
              </a:graphicData>
            </a:graphic>
          </wp:inline>
        </w:drawing>
      </w:r>
    </w:p>
    <w:p>
      <w:pPr>
        <w:pStyle w:val="Caption"/>
        <w:jc w:val="center"/>
      </w:pPr>
      <w:r>
        <w:rPr>
          <w:i/>
          <w:color w:val="646464"/>
          <w:sz w:val="18"/>
        </w:rPr>
        <w:t>Figure 7: Exp 5 deep-dive. Top: Damage F1 by phase. Bottom: Per-class F1 trajectories.</w:t>
      </w:r>
    </w:p>
    <w:p/>
    <w:p>
      <w:pPr>
        <w:jc w:val="center"/>
      </w:pPr>
      <w:r>
        <w:drawing>
          <wp:inline xmlns:a="http://schemas.openxmlformats.org/drawingml/2006/main" xmlns:pic="http://schemas.openxmlformats.org/drawingml/2006/picture">
            <wp:extent cx="5303520" cy="3565243"/>
            <wp:docPr id="9" name="Picture 9"/>
            <wp:cNvGraphicFramePr>
              <a:graphicFrameLocks noChangeAspect="1"/>
            </wp:cNvGraphicFramePr>
            <a:graphic>
              <a:graphicData uri="http://schemas.openxmlformats.org/drawingml/2006/picture">
                <pic:pic>
                  <pic:nvPicPr>
                    <pic:cNvPr id="0" name="A4_exp4v5_phase2_adaptation.png"/>
                    <pic:cNvPicPr/>
                  </pic:nvPicPr>
                  <pic:blipFill>
                    <a:blip r:embed="rId17"/>
                    <a:stretch>
                      <a:fillRect/>
                    </a:stretch>
                  </pic:blipFill>
                  <pic:spPr>
                    <a:xfrm>
                      <a:off x="0" y="0"/>
                      <a:ext cx="5303520" cy="3565243"/>
                    </a:xfrm>
                    <a:prstGeom prst="rect"/>
                  </pic:spPr>
                </pic:pic>
              </a:graphicData>
            </a:graphic>
          </wp:inline>
        </w:drawing>
      </w:r>
    </w:p>
    <w:p>
      <w:pPr>
        <w:pStyle w:val="Caption"/>
        <w:jc w:val="center"/>
      </w:pPr>
      <w:r>
        <w:rPr>
          <w:i/>
          <w:color w:val="646464"/>
          <w:sz w:val="18"/>
        </w:rPr>
        <w:t>Figure 8: Exp 4 vs 5 Phase 2 comparison. More aggressive fine-tuning unlocks ResNet50.</w:t>
      </w:r>
    </w:p>
    <w:p/>
    <w:p>
      <w:r>
        <w:rPr>
          <w:b/>
          <w:color w:val="0D47A1"/>
        </w:rPr>
        <w:t xml:space="preserve">Compute constraint: </w:t>
      </w:r>
      <w:r>
        <w:t>Training terminated at epoch 34/60 due to exhausted GPU quota. SUTD AI cluster also down. Early stopping never triggered -- results likely underestimate full potential.</w:t>
      </w:r>
    </w:p>
    <w:p>
      <w:pPr>
        <w:pStyle w:val="Heading2"/>
      </w:pPr>
      <w:r>
        <w:t>4.6 Results Summary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D6E4F0" w:val="clear"/>
          </w:tcPr>
          <w:p>
            <w:pPr>
              <w:jc w:val="center"/>
            </w:pPr>
            <w:r>
              <w:rPr>
                <w:b/>
                <w:sz w:val="18"/>
              </w:rPr>
            </w:r>
          </w:p>
        </w:tc>
        <w:tc>
          <w:tcPr>
            <w:tcW w:type="dxa" w:w="1568"/>
            <w:shd w:fill="D6E4F0" w:val="clear"/>
          </w:tcPr>
          <w:p>
            <w:pPr>
              <w:jc w:val="center"/>
            </w:pPr>
            <w:r>
              <w:rPr>
                <w:b/>
                <w:sz w:val="18"/>
              </w:rPr>
              <w:t>Exp 1</w:t>
            </w:r>
          </w:p>
        </w:tc>
        <w:tc>
          <w:tcPr>
            <w:tcW w:type="dxa" w:w="1568"/>
            <w:shd w:fill="D6E4F0" w:val="clear"/>
          </w:tcPr>
          <w:p>
            <w:pPr>
              <w:jc w:val="center"/>
            </w:pPr>
            <w:r>
              <w:rPr>
                <w:b/>
                <w:sz w:val="18"/>
              </w:rPr>
              <w:t>Exp 2</w:t>
            </w:r>
          </w:p>
        </w:tc>
        <w:tc>
          <w:tcPr>
            <w:tcW w:type="dxa" w:w="1568"/>
            <w:shd w:fill="D6E4F0" w:val="clear"/>
          </w:tcPr>
          <w:p>
            <w:pPr>
              <w:jc w:val="center"/>
            </w:pPr>
            <w:r>
              <w:rPr>
                <w:b/>
                <w:sz w:val="18"/>
              </w:rPr>
              <w:t>Exp 3</w:t>
            </w:r>
          </w:p>
        </w:tc>
        <w:tc>
          <w:tcPr>
            <w:tcW w:type="dxa" w:w="1568"/>
            <w:shd w:fill="D6E4F0" w:val="clear"/>
          </w:tcPr>
          <w:p>
            <w:pPr>
              <w:jc w:val="center"/>
            </w:pPr>
            <w:r>
              <w:rPr>
                <w:b/>
                <w:sz w:val="18"/>
              </w:rPr>
              <w:t>Exp 4</w:t>
            </w:r>
          </w:p>
        </w:tc>
        <w:tc>
          <w:tcPr>
            <w:tcW w:type="dxa" w:w="1568"/>
            <w:shd w:fill="D6E4F0" w:val="clear"/>
          </w:tcPr>
          <w:p>
            <w:pPr>
              <w:jc w:val="center"/>
            </w:pPr>
            <w:r>
              <w:rPr>
                <w:b/>
                <w:sz w:val="18"/>
              </w:rPr>
              <w:t>Exp 5</w:t>
            </w:r>
          </w:p>
        </w:tc>
      </w:tr>
      <w:tr>
        <w:tc>
          <w:tcPr>
            <w:tcW w:type="dxa" w:w="1568"/>
          </w:tcPr>
          <w:p>
            <w:pPr>
              <w:jc w:val="center"/>
            </w:pPr>
            <w:r>
              <w:rPr>
                <w:sz w:val="18"/>
              </w:rPr>
              <w:t>Key Change</w:t>
            </w:r>
          </w:p>
        </w:tc>
        <w:tc>
          <w:tcPr>
            <w:tcW w:type="dxa" w:w="1568"/>
          </w:tcPr>
          <w:p>
            <w:pPr>
              <w:jc w:val="center"/>
            </w:pPr>
            <w:r>
              <w:rPr>
                <w:sz w:val="18"/>
              </w:rPr>
              <w:t>Baseline</w:t>
            </w:r>
          </w:p>
        </w:tc>
        <w:tc>
          <w:tcPr>
            <w:tcW w:type="dxa" w:w="1568"/>
          </w:tcPr>
          <w:p>
            <w:pPr>
              <w:jc w:val="center"/>
            </w:pPr>
            <w:r>
              <w:rPr>
                <w:sz w:val="18"/>
              </w:rPr>
              <w:t>More epochs</w:t>
            </w:r>
          </w:p>
        </w:tc>
        <w:tc>
          <w:tcPr>
            <w:tcW w:type="dxa" w:w="1568"/>
          </w:tcPr>
          <w:p>
            <w:pPr>
              <w:jc w:val="center"/>
            </w:pPr>
            <w:r>
              <w:rPr>
                <w:sz w:val="18"/>
              </w:rPr>
              <w:t>Train. overhaul</w:t>
            </w:r>
          </w:p>
        </w:tc>
        <w:tc>
          <w:tcPr>
            <w:tcW w:type="dxa" w:w="1568"/>
          </w:tcPr>
          <w:p>
            <w:pPr>
              <w:jc w:val="center"/>
            </w:pPr>
            <w:r>
              <w:rPr>
                <w:sz w:val="18"/>
              </w:rPr>
              <w:t>ResNet50</w:t>
            </w:r>
          </w:p>
        </w:tc>
        <w:tc>
          <w:tcPr>
            <w:tcW w:type="dxa" w:w="1568"/>
          </w:tcPr>
          <w:p>
            <w:pPr>
              <w:jc w:val="center"/>
            </w:pPr>
            <w:r>
              <w:rPr>
                <w:sz w:val="18"/>
              </w:rPr>
              <w:t>Focal+Tuned</w:t>
            </w:r>
          </w:p>
        </w:tc>
      </w:tr>
      <w:tr>
        <w:tc>
          <w:tcPr>
            <w:tcW w:type="dxa" w:w="1568"/>
          </w:tcPr>
          <w:p>
            <w:pPr>
              <w:jc w:val="center"/>
            </w:pPr>
            <w:r>
              <w:rPr>
                <w:sz w:val="18"/>
              </w:rPr>
              <w:t>Backbone</w:t>
            </w:r>
          </w:p>
        </w:tc>
        <w:tc>
          <w:tcPr>
            <w:tcW w:type="dxa" w:w="1568"/>
          </w:tcPr>
          <w:p>
            <w:pPr>
              <w:jc w:val="center"/>
            </w:pPr>
            <w:r>
              <w:rPr>
                <w:sz w:val="18"/>
              </w:rPr>
              <w:t>ResNet34</w:t>
            </w:r>
          </w:p>
        </w:tc>
        <w:tc>
          <w:tcPr>
            <w:tcW w:type="dxa" w:w="1568"/>
          </w:tcPr>
          <w:p>
            <w:pPr>
              <w:jc w:val="center"/>
            </w:pPr>
            <w:r>
              <w:rPr>
                <w:sz w:val="18"/>
              </w:rPr>
              <w:t>ResNet34</w:t>
            </w:r>
          </w:p>
        </w:tc>
        <w:tc>
          <w:tcPr>
            <w:tcW w:type="dxa" w:w="1568"/>
          </w:tcPr>
          <w:p>
            <w:pPr>
              <w:jc w:val="center"/>
            </w:pPr>
            <w:r>
              <w:rPr>
                <w:sz w:val="18"/>
              </w:rPr>
              <w:t>ResNet34</w:t>
            </w:r>
          </w:p>
        </w:tc>
        <w:tc>
          <w:tcPr>
            <w:tcW w:type="dxa" w:w="1568"/>
          </w:tcPr>
          <w:p>
            <w:pPr>
              <w:jc w:val="center"/>
            </w:pPr>
            <w:r>
              <w:rPr>
                <w:sz w:val="18"/>
              </w:rPr>
              <w:t>ResNet50</w:t>
            </w:r>
          </w:p>
        </w:tc>
        <w:tc>
          <w:tcPr>
            <w:tcW w:type="dxa" w:w="1568"/>
          </w:tcPr>
          <w:p>
            <w:pPr>
              <w:jc w:val="center"/>
            </w:pPr>
            <w:r>
              <w:rPr>
                <w:sz w:val="18"/>
              </w:rPr>
              <w:t>ResNet50</w:t>
            </w:r>
          </w:p>
        </w:tc>
      </w:tr>
      <w:tr>
        <w:tc>
          <w:tcPr>
            <w:tcW w:type="dxa" w:w="1568"/>
          </w:tcPr>
          <w:p>
            <w:pPr>
              <w:jc w:val="center"/>
            </w:pPr>
            <w:r>
              <w:rPr>
                <w:sz w:val="18"/>
              </w:rPr>
              <w:t>Epochs</w:t>
            </w:r>
          </w:p>
        </w:tc>
        <w:tc>
          <w:tcPr>
            <w:tcW w:type="dxa" w:w="1568"/>
          </w:tcPr>
          <w:p>
            <w:pPr>
              <w:jc w:val="center"/>
            </w:pPr>
            <w:r>
              <w:rPr>
                <w:sz w:val="18"/>
              </w:rPr>
              <w:t>5</w:t>
            </w:r>
          </w:p>
        </w:tc>
        <w:tc>
          <w:tcPr>
            <w:tcW w:type="dxa" w:w="1568"/>
          </w:tcPr>
          <w:p>
            <w:pPr>
              <w:jc w:val="center"/>
            </w:pPr>
            <w:r>
              <w:rPr>
                <w:sz w:val="18"/>
              </w:rPr>
              <w:t>35</w:t>
            </w:r>
          </w:p>
        </w:tc>
        <w:tc>
          <w:tcPr>
            <w:tcW w:type="dxa" w:w="1568"/>
          </w:tcPr>
          <w:p>
            <w:pPr>
              <w:jc w:val="center"/>
            </w:pPr>
            <w:r>
              <w:rPr>
                <w:sz w:val="18"/>
              </w:rPr>
              <w:t>42</w:t>
            </w:r>
          </w:p>
        </w:tc>
        <w:tc>
          <w:tcPr>
            <w:tcW w:type="dxa" w:w="1568"/>
          </w:tcPr>
          <w:p>
            <w:pPr>
              <w:jc w:val="center"/>
            </w:pPr>
            <w:r>
              <w:rPr>
                <w:sz w:val="18"/>
              </w:rPr>
              <w:t>32</w:t>
            </w:r>
          </w:p>
        </w:tc>
        <w:tc>
          <w:tcPr>
            <w:tcW w:type="dxa" w:w="1568"/>
          </w:tcPr>
          <w:p>
            <w:pPr>
              <w:jc w:val="center"/>
            </w:pPr>
            <w:r>
              <w:rPr>
                <w:sz w:val="18"/>
              </w:rPr>
              <w:t>34/60*</w:t>
            </w:r>
          </w:p>
        </w:tc>
      </w:tr>
      <w:tr>
        <w:tc>
          <w:tcPr>
            <w:tcW w:type="dxa" w:w="1568"/>
          </w:tcPr>
          <w:p>
            <w:pPr>
              <w:jc w:val="center"/>
            </w:pPr>
            <w:r>
              <w:rPr>
                <w:sz w:val="18"/>
              </w:rPr>
              <w:t>Val mIoU</w:t>
            </w:r>
          </w:p>
        </w:tc>
        <w:tc>
          <w:tcPr>
            <w:tcW w:type="dxa" w:w="1568"/>
          </w:tcPr>
          <w:p>
            <w:pPr>
              <w:jc w:val="center"/>
            </w:pPr>
            <w:r>
              <w:rPr>
                <w:sz w:val="18"/>
              </w:rPr>
              <w:t>0.359</w:t>
            </w:r>
          </w:p>
        </w:tc>
        <w:tc>
          <w:tcPr>
            <w:tcW w:type="dxa" w:w="1568"/>
          </w:tcPr>
          <w:p>
            <w:pPr>
              <w:jc w:val="center"/>
            </w:pPr>
            <w:r>
              <w:rPr>
                <w:sz w:val="18"/>
              </w:rPr>
              <w:t>0.394</w:t>
            </w:r>
          </w:p>
        </w:tc>
        <w:tc>
          <w:tcPr>
            <w:tcW w:type="dxa" w:w="1568"/>
          </w:tcPr>
          <w:p>
            <w:pPr>
              <w:jc w:val="center"/>
            </w:pPr>
            <w:r>
              <w:rPr>
                <w:sz w:val="18"/>
              </w:rPr>
              <w:t>0.475</w:t>
            </w:r>
          </w:p>
        </w:tc>
        <w:tc>
          <w:tcPr>
            <w:tcW w:type="dxa" w:w="1568"/>
          </w:tcPr>
          <w:p>
            <w:pPr>
              <w:jc w:val="center"/>
            </w:pPr>
            <w:r>
              <w:rPr>
                <w:sz w:val="18"/>
              </w:rPr>
              <w:t>0.488</w:t>
            </w:r>
          </w:p>
        </w:tc>
        <w:tc>
          <w:tcPr>
            <w:tcW w:type="dxa" w:w="1568"/>
          </w:tcPr>
          <w:p>
            <w:pPr>
              <w:jc w:val="center"/>
            </w:pPr>
            <w:r>
              <w:rPr>
                <w:sz w:val="18"/>
              </w:rPr>
              <w:t>0.494</w:t>
            </w:r>
          </w:p>
        </w:tc>
      </w:tr>
      <w:tr>
        <w:tc>
          <w:tcPr>
            <w:tcW w:type="dxa" w:w="1568"/>
          </w:tcPr>
          <w:p>
            <w:pPr>
              <w:jc w:val="center"/>
            </w:pPr>
            <w:r>
              <w:rPr>
                <w:sz w:val="18"/>
              </w:rPr>
              <w:t>Val Dice</w:t>
            </w:r>
          </w:p>
        </w:tc>
        <w:tc>
          <w:tcPr>
            <w:tcW w:type="dxa" w:w="1568"/>
          </w:tcPr>
          <w:p>
            <w:pPr>
              <w:jc w:val="center"/>
            </w:pPr>
            <w:r>
              <w:rPr>
                <w:sz w:val="18"/>
              </w:rPr>
              <w:t>0.443</w:t>
            </w:r>
          </w:p>
        </w:tc>
        <w:tc>
          <w:tcPr>
            <w:tcW w:type="dxa" w:w="1568"/>
          </w:tcPr>
          <w:p>
            <w:pPr>
              <w:jc w:val="center"/>
            </w:pPr>
            <w:r>
              <w:rPr>
                <w:sz w:val="18"/>
              </w:rPr>
              <w:t>0.481</w:t>
            </w:r>
          </w:p>
        </w:tc>
        <w:tc>
          <w:tcPr>
            <w:tcW w:type="dxa" w:w="1568"/>
          </w:tcPr>
          <w:p>
            <w:pPr>
              <w:jc w:val="center"/>
            </w:pPr>
            <w:r>
              <w:rPr>
                <w:sz w:val="18"/>
              </w:rPr>
              <w:t>0.603</w:t>
            </w:r>
          </w:p>
        </w:tc>
        <w:tc>
          <w:tcPr>
            <w:tcW w:type="dxa" w:w="1568"/>
          </w:tcPr>
          <w:p>
            <w:pPr>
              <w:jc w:val="center"/>
            </w:pPr>
            <w:r>
              <w:rPr>
                <w:sz w:val="18"/>
              </w:rPr>
              <w:t>0.616</w:t>
            </w:r>
          </w:p>
        </w:tc>
        <w:tc>
          <w:tcPr>
            <w:tcW w:type="dxa" w:w="1568"/>
          </w:tcPr>
          <w:p>
            <w:pPr>
              <w:jc w:val="center"/>
            </w:pPr>
            <w:r>
              <w:rPr>
                <w:sz w:val="18"/>
              </w:rPr>
              <w:t>0.625</w:t>
            </w:r>
          </w:p>
        </w:tc>
      </w:tr>
      <w:tr>
        <w:tc>
          <w:tcPr>
            <w:tcW w:type="dxa" w:w="1568"/>
          </w:tcPr>
          <w:p>
            <w:pPr>
              <w:jc w:val="center"/>
            </w:pPr>
            <w:r>
              <w:rPr>
                <w:sz w:val="18"/>
              </w:rPr>
              <w:t>Val Dmg F1</w:t>
            </w:r>
          </w:p>
        </w:tc>
        <w:tc>
          <w:tcPr>
            <w:tcW w:type="dxa" w:w="1568"/>
          </w:tcPr>
          <w:p>
            <w:pPr>
              <w:jc w:val="center"/>
            </w:pPr>
            <w:r>
              <w:rPr>
                <w:sz w:val="18"/>
              </w:rPr>
              <w:t>--</w:t>
            </w:r>
          </w:p>
        </w:tc>
        <w:tc>
          <w:tcPr>
            <w:tcW w:type="dxa" w:w="1568"/>
          </w:tcPr>
          <w:p>
            <w:pPr>
              <w:jc w:val="center"/>
            </w:pPr>
            <w:r>
              <w:rPr>
                <w:sz w:val="18"/>
              </w:rPr>
              <w:t>--</w:t>
            </w:r>
          </w:p>
        </w:tc>
        <w:tc>
          <w:tcPr>
            <w:tcW w:type="dxa" w:w="1568"/>
          </w:tcPr>
          <w:p>
            <w:pPr>
              <w:jc w:val="center"/>
            </w:pPr>
            <w:r>
              <w:rPr>
                <w:sz w:val="18"/>
              </w:rPr>
              <w:t>0.510</w:t>
            </w:r>
          </w:p>
        </w:tc>
        <w:tc>
          <w:tcPr>
            <w:tcW w:type="dxa" w:w="1568"/>
          </w:tcPr>
          <w:p>
            <w:pPr>
              <w:jc w:val="center"/>
            </w:pPr>
            <w:r>
              <w:rPr>
                <w:sz w:val="18"/>
              </w:rPr>
              <w:t>0.521</w:t>
            </w:r>
          </w:p>
        </w:tc>
        <w:tc>
          <w:tcPr>
            <w:tcW w:type="dxa" w:w="1568"/>
          </w:tcPr>
          <w:p>
            <w:pPr>
              <w:jc w:val="center"/>
            </w:pPr>
            <w:r>
              <w:rPr>
                <w:sz w:val="18"/>
              </w:rPr>
              <w:t>0.533</w:t>
            </w:r>
          </w:p>
        </w:tc>
      </w:tr>
      <w:tr>
        <w:tc>
          <w:tcPr>
            <w:tcW w:type="dxa" w:w="1568"/>
          </w:tcPr>
          <w:p>
            <w:pPr>
              <w:jc w:val="center"/>
            </w:pPr>
            <w:r>
              <w:rPr>
                <w:sz w:val="18"/>
              </w:rPr>
              <w:t>Overfitting</w:t>
            </w:r>
          </w:p>
        </w:tc>
        <w:tc>
          <w:tcPr>
            <w:tcW w:type="dxa" w:w="1568"/>
          </w:tcPr>
          <w:p>
            <w:pPr>
              <w:jc w:val="center"/>
            </w:pPr>
            <w:r>
              <w:rPr>
                <w:sz w:val="18"/>
              </w:rPr>
              <w:t>Moderate</w:t>
            </w:r>
          </w:p>
        </w:tc>
        <w:tc>
          <w:tcPr>
            <w:tcW w:type="dxa" w:w="1568"/>
          </w:tcPr>
          <w:p>
            <w:pPr>
              <w:jc w:val="center"/>
            </w:pPr>
            <w:r>
              <w:rPr>
                <w:sz w:val="18"/>
              </w:rPr>
              <w:t>Severe</w:t>
            </w:r>
          </w:p>
        </w:tc>
        <w:tc>
          <w:tcPr>
            <w:tcW w:type="dxa" w:w="1568"/>
          </w:tcPr>
          <w:p>
            <w:pPr>
              <w:jc w:val="center"/>
            </w:pPr>
            <w:r>
              <w:rPr>
                <w:sz w:val="18"/>
              </w:rPr>
              <w:t>Controlled</w:t>
            </w:r>
          </w:p>
        </w:tc>
        <w:tc>
          <w:tcPr>
            <w:tcW w:type="dxa" w:w="1568"/>
          </w:tcPr>
          <w:p>
            <w:pPr>
              <w:jc w:val="center"/>
            </w:pPr>
            <w:r>
              <w:rPr>
                <w:sz w:val="18"/>
              </w:rPr>
              <w:t>Controlled</w:t>
            </w:r>
          </w:p>
        </w:tc>
        <w:tc>
          <w:tcPr>
            <w:tcW w:type="dxa" w:w="1568"/>
          </w:tcPr>
          <w:p>
            <w:pPr>
              <w:jc w:val="center"/>
            </w:pPr>
            <w:r>
              <w:rPr>
                <w:sz w:val="18"/>
              </w:rPr>
              <w:t>Controlled</w:t>
            </w:r>
          </w:p>
        </w:tc>
      </w:tr>
    </w:tbl>
    <w:p/>
    <w:p>
      <w:r>
        <w:rPr>
          <w:i/>
          <w:sz w:val="18"/>
        </w:rPr>
        <w:t>*Exp 5 stopped at 34/60 epochs due to GPU quota. Training was still improving.</w:t>
      </w:r>
    </w:p>
    <w:p>
      <w:pPr>
        <w:jc w:val="center"/>
      </w:pPr>
      <w:r>
        <w:drawing>
          <wp:inline xmlns:a="http://schemas.openxmlformats.org/drawingml/2006/main" xmlns:pic="http://schemas.openxmlformats.org/drawingml/2006/picture">
            <wp:extent cx="5486400" cy="2268943"/>
            <wp:docPr id="10" name="Picture 10"/>
            <wp:cNvGraphicFramePr>
              <a:graphicFrameLocks noChangeAspect="1"/>
            </wp:cNvGraphicFramePr>
            <a:graphic>
              <a:graphicData uri="http://schemas.openxmlformats.org/drawingml/2006/picture">
                <pic:pic>
                  <pic:nvPicPr>
                    <pic:cNvPr id="0" name="B5_combined_progression.png"/>
                    <pic:cNvPicPr/>
                  </pic:nvPicPr>
                  <pic:blipFill>
                    <a:blip r:embed="rId18"/>
                    <a:stretch>
                      <a:fillRect/>
                    </a:stretch>
                  </pic:blipFill>
                  <pic:spPr>
                    <a:xfrm>
                      <a:off x="0" y="0"/>
                      <a:ext cx="5486400" cy="2268943"/>
                    </a:xfrm>
                    <a:prstGeom prst="rect"/>
                  </pic:spPr>
                </pic:pic>
              </a:graphicData>
            </a:graphic>
          </wp:inline>
        </w:drawing>
      </w:r>
    </w:p>
    <w:p>
      <w:pPr>
        <w:pStyle w:val="Caption"/>
        <w:jc w:val="center"/>
      </w:pPr>
      <w:r>
        <w:rPr>
          <w:i/>
          <w:color w:val="646464"/>
          <w:sz w:val="18"/>
        </w:rPr>
        <w:t>Figure 9: mIoU and Damage F1 progression across all 5 experiments (+37% total mIoU gain).</w:t>
      </w:r>
    </w:p>
    <w:p/>
    <w:p>
      <w:pPr>
        <w:jc w:val="center"/>
      </w:pPr>
      <w:r>
        <w:drawing>
          <wp:inline xmlns:a="http://schemas.openxmlformats.org/drawingml/2006/main" xmlns:pic="http://schemas.openxmlformats.org/drawingml/2006/picture">
            <wp:extent cx="5669280" cy="2667668"/>
            <wp:docPr id="11" name="Picture 11"/>
            <wp:cNvGraphicFramePr>
              <a:graphicFrameLocks noChangeAspect="1"/>
            </wp:cNvGraphicFramePr>
            <a:graphic>
              <a:graphicData uri="http://schemas.openxmlformats.org/drawingml/2006/picture">
                <pic:pic>
                  <pic:nvPicPr>
                    <pic:cNvPr id="0" name="D2_improvement_closeup.png"/>
                    <pic:cNvPicPr/>
                  </pic:nvPicPr>
                  <pic:blipFill>
                    <a:blip r:embed="rId19"/>
                    <a:stretch>
                      <a:fillRect/>
                    </a:stretch>
                  </pic:blipFill>
                  <pic:spPr>
                    <a:xfrm>
                      <a:off x="0" y="0"/>
                      <a:ext cx="5669280" cy="2667668"/>
                    </a:xfrm>
                    <a:prstGeom prst="rect"/>
                  </pic:spPr>
                </pic:pic>
              </a:graphicData>
            </a:graphic>
          </wp:inline>
        </w:drawing>
      </w:r>
    </w:p>
    <w:p>
      <w:pPr>
        <w:pStyle w:val="Caption"/>
        <w:jc w:val="center"/>
      </w:pPr>
      <w:r>
        <w:rPr>
          <w:i/>
          <w:color w:val="646464"/>
          <w:sz w:val="18"/>
        </w:rPr>
        <w:t>Figure 16: Close-up showing progressive improvement from Exp 1 to Exp 5.</w:t>
      </w:r>
    </w:p>
    <w:p/>
    <w:p>
      <w:pPr>
        <w:pStyle w:val="Heading2"/>
      </w:pPr>
      <w:r>
        <w:t>4.7 Comparison to State-of-the-Art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6E4F0" w:val="clear"/>
          </w:tcPr>
          <w:p>
            <w:pPr>
              <w:jc w:val="center"/>
            </w:pPr>
            <w:r>
              <w:rPr>
                <w:b/>
                <w:sz w:val="18"/>
              </w:rPr>
              <w:t>Model</w:t>
            </w:r>
          </w:p>
        </w:tc>
        <w:tc>
          <w:tcPr>
            <w:tcW w:type="dxa" w:w="2351"/>
            <w:shd w:fill="D6E4F0" w:val="clear"/>
          </w:tcPr>
          <w:p>
            <w:pPr>
              <w:jc w:val="center"/>
            </w:pPr>
            <w:r>
              <w:rPr>
                <w:b/>
                <w:sz w:val="18"/>
              </w:rPr>
              <w:t>Damage F1</w:t>
            </w:r>
          </w:p>
        </w:tc>
        <w:tc>
          <w:tcPr>
            <w:tcW w:type="dxa" w:w="2351"/>
            <w:shd w:fill="D6E4F0" w:val="clear"/>
          </w:tcPr>
          <w:p>
            <w:pPr>
              <w:jc w:val="center"/>
            </w:pPr>
            <w:r>
              <w:rPr>
                <w:b/>
                <w:sz w:val="18"/>
              </w:rPr>
              <w:t>Data</w:t>
            </w:r>
          </w:p>
        </w:tc>
        <w:tc>
          <w:tcPr>
            <w:tcW w:type="dxa" w:w="2351"/>
            <w:shd w:fill="D6E4F0" w:val="clear"/>
          </w:tcPr>
          <w:p>
            <w:pPr>
              <w:jc w:val="center"/>
            </w:pPr>
            <w:r>
              <w:rPr>
                <w:b/>
                <w:sz w:val="18"/>
              </w:rPr>
              <w:t>Ensemble</w:t>
            </w:r>
          </w:p>
        </w:tc>
      </w:tr>
      <w:tr>
        <w:tc>
          <w:tcPr>
            <w:tcW w:type="dxa" w:w="2351"/>
          </w:tcPr>
          <w:p>
            <w:pPr>
              <w:jc w:val="center"/>
            </w:pPr>
            <w:r>
              <w:rPr>
                <w:sz w:val="18"/>
              </w:rPr>
              <w:t>1st place (vdurnov)</w:t>
            </w:r>
          </w:p>
        </w:tc>
        <w:tc>
          <w:tcPr>
            <w:tcW w:type="dxa" w:w="2351"/>
          </w:tcPr>
          <w:p>
            <w:pPr>
              <w:jc w:val="center"/>
            </w:pPr>
            <w:r>
              <w:rPr>
                <w:sz w:val="18"/>
              </w:rPr>
              <w:t>~0.75</w:t>
            </w:r>
          </w:p>
        </w:tc>
        <w:tc>
          <w:tcPr>
            <w:tcW w:type="dxa" w:w="2351"/>
          </w:tcPr>
          <w:p>
            <w:pPr>
              <w:jc w:val="center"/>
            </w:pPr>
            <w:r>
              <w:rPr>
                <w:sz w:val="18"/>
              </w:rPr>
              <w:t>Full xBD (22K)</w:t>
            </w:r>
          </w:p>
        </w:tc>
        <w:tc>
          <w:tcPr>
            <w:tcW w:type="dxa" w:w="2351"/>
          </w:tcPr>
          <w:p>
            <w:pPr>
              <w:jc w:val="center"/>
            </w:pPr>
            <w:r>
              <w:rPr>
                <w:sz w:val="18"/>
              </w:rPr>
              <w:t>12 models</w:t>
            </w:r>
          </w:p>
        </w:tc>
      </w:tr>
      <w:tr>
        <w:tc>
          <w:tcPr>
            <w:tcW w:type="dxa" w:w="2351"/>
          </w:tcPr>
          <w:p>
            <w:pPr>
              <w:jc w:val="center"/>
            </w:pPr>
            <w:r>
              <w:rPr>
                <w:sz w:val="18"/>
              </w:rPr>
              <w:t>2nd place (selimsef)</w:t>
            </w:r>
          </w:p>
        </w:tc>
        <w:tc>
          <w:tcPr>
            <w:tcW w:type="dxa" w:w="2351"/>
          </w:tcPr>
          <w:p>
            <w:pPr>
              <w:jc w:val="center"/>
            </w:pPr>
            <w:r>
              <w:rPr>
                <w:sz w:val="18"/>
              </w:rPr>
              <w:t>~0.72</w:t>
            </w:r>
          </w:p>
        </w:tc>
        <w:tc>
          <w:tcPr>
            <w:tcW w:type="dxa" w:w="2351"/>
          </w:tcPr>
          <w:p>
            <w:pPr>
              <w:jc w:val="center"/>
            </w:pPr>
            <w:r>
              <w:rPr>
                <w:sz w:val="18"/>
              </w:rPr>
              <w:t>Full xBD</w:t>
            </w:r>
          </w:p>
        </w:tc>
        <w:tc>
          <w:tcPr>
            <w:tcW w:type="dxa" w:w="2351"/>
          </w:tcPr>
          <w:p>
            <w:pPr>
              <w:jc w:val="center"/>
            </w:pPr>
            <w:r>
              <w:rPr>
                <w:sz w:val="18"/>
              </w:rPr>
              <w:t>2 models</w:t>
            </w:r>
          </w:p>
        </w:tc>
      </w:tr>
      <w:tr>
        <w:tc>
          <w:tcPr>
            <w:tcW w:type="dxa" w:w="2351"/>
          </w:tcPr>
          <w:p>
            <w:pPr>
              <w:jc w:val="center"/>
            </w:pPr>
            <w:r>
              <w:rPr>
                <w:sz w:val="18"/>
              </w:rPr>
              <w:t>Single-model baseline</w:t>
            </w:r>
          </w:p>
        </w:tc>
        <w:tc>
          <w:tcPr>
            <w:tcW w:type="dxa" w:w="2351"/>
          </w:tcPr>
          <w:p>
            <w:pPr>
              <w:jc w:val="center"/>
            </w:pPr>
            <w:r>
              <w:rPr>
                <w:sz w:val="18"/>
              </w:rPr>
              <w:t>~0.625</w:t>
            </w:r>
          </w:p>
        </w:tc>
        <w:tc>
          <w:tcPr>
            <w:tcW w:type="dxa" w:w="2351"/>
          </w:tcPr>
          <w:p>
            <w:pPr>
              <w:jc w:val="center"/>
            </w:pPr>
            <w:r>
              <w:rPr>
                <w:sz w:val="18"/>
              </w:rPr>
              <w:t>Full xBD</w:t>
            </w:r>
          </w:p>
        </w:tc>
        <w:tc>
          <w:tcPr>
            <w:tcW w:type="dxa" w:w="2351"/>
          </w:tcPr>
          <w:p>
            <w:pPr>
              <w:jc w:val="center"/>
            </w:pPr>
            <w:r>
              <w:rPr>
                <w:sz w:val="18"/>
              </w:rPr>
              <w:t>1 model</w:t>
            </w:r>
          </w:p>
        </w:tc>
      </w:tr>
      <w:tr>
        <w:tc>
          <w:tcPr>
            <w:tcW w:type="dxa" w:w="2351"/>
          </w:tcPr>
          <w:p>
            <w:pPr>
              <w:jc w:val="center"/>
            </w:pPr>
            <w:r>
              <w:rPr>
                <w:sz w:val="18"/>
              </w:rPr>
              <w:t>Ours (Exp 5)</w:t>
            </w:r>
          </w:p>
        </w:tc>
        <w:tc>
          <w:tcPr>
            <w:tcW w:type="dxa" w:w="2351"/>
          </w:tcPr>
          <w:p>
            <w:pPr>
              <w:jc w:val="center"/>
            </w:pPr>
            <w:r>
              <w:rPr>
                <w:sz w:val="18"/>
              </w:rPr>
              <w:t>0.533</w:t>
            </w:r>
          </w:p>
        </w:tc>
        <w:tc>
          <w:tcPr>
            <w:tcW w:type="dxa" w:w="2351"/>
          </w:tcPr>
          <w:p>
            <w:pPr>
              <w:jc w:val="center"/>
            </w:pPr>
            <w:r>
              <w:rPr>
                <w:sz w:val="18"/>
              </w:rPr>
              <w:t>Tier 3 (2.2K)</w:t>
            </w:r>
          </w:p>
        </w:tc>
        <w:tc>
          <w:tcPr>
            <w:tcW w:type="dxa" w:w="2351"/>
          </w:tcPr>
          <w:p>
            <w:pPr>
              <w:jc w:val="center"/>
            </w:pPr>
            <w:r>
              <w:rPr>
                <w:sz w:val="18"/>
              </w:rPr>
              <w:t>1 model</w:t>
            </w:r>
          </w:p>
        </w:tc>
      </w:tr>
    </w:tbl>
    <w:p/>
    <w:p>
      <w:pPr>
        <w:jc w:val="center"/>
      </w:pPr>
      <w:r>
        <w:drawing>
          <wp:inline xmlns:a="http://schemas.openxmlformats.org/drawingml/2006/main" xmlns:pic="http://schemas.openxmlformats.org/drawingml/2006/picture">
            <wp:extent cx="5303520" cy="2285363"/>
            <wp:docPr id="12" name="Picture 12"/>
            <wp:cNvGraphicFramePr>
              <a:graphicFrameLocks noChangeAspect="1"/>
            </wp:cNvGraphicFramePr>
            <a:graphic>
              <a:graphicData uri="http://schemas.openxmlformats.org/drawingml/2006/picture">
                <pic:pic>
                  <pic:nvPicPr>
                    <pic:cNvPr id="0" name="B4_sota_comparison.png"/>
                    <pic:cNvPicPr/>
                  </pic:nvPicPr>
                  <pic:blipFill>
                    <a:blip r:embed="rId20"/>
                    <a:stretch>
                      <a:fillRect/>
                    </a:stretch>
                  </pic:blipFill>
                  <pic:spPr>
                    <a:xfrm>
                      <a:off x="0" y="0"/>
                      <a:ext cx="5303520" cy="2285363"/>
                    </a:xfrm>
                    <a:prstGeom prst="rect"/>
                  </pic:spPr>
                </pic:pic>
              </a:graphicData>
            </a:graphic>
          </wp:inline>
        </w:drawing>
      </w:r>
    </w:p>
    <w:p>
      <w:pPr>
        <w:pStyle w:val="Caption"/>
        <w:jc w:val="center"/>
      </w:pPr>
      <w:r>
        <w:rPr>
          <w:i/>
          <w:color w:val="646464"/>
          <w:sz w:val="18"/>
        </w:rPr>
        <w:t>Figure 10: SOTA comparison. Gap due to 10x less data, no ensembling, incomplete training.</w:t>
      </w:r>
    </w:p>
    <w:p/>
    <w:p>
      <w:pPr>
        <w:pStyle w:val="Heading1"/>
      </w:pPr>
      <w:r>
        <w:t>5. Analysis</w:t>
      </w:r>
    </w:p>
    <w:p>
      <w:pPr>
        <w:pStyle w:val="Heading2"/>
      </w:pPr>
      <w:r>
        <w:t>5.1 What Made the Biggest Difference</w:t>
      </w:r>
    </w:p>
    <w:p>
      <w:pPr>
        <w:jc w:val="center"/>
      </w:pPr>
      <w:r>
        <w:drawing>
          <wp:inline xmlns:a="http://schemas.openxmlformats.org/drawingml/2006/main" xmlns:pic="http://schemas.openxmlformats.org/drawingml/2006/picture">
            <wp:extent cx="5486400" cy="3034288"/>
            <wp:docPr id="13" name="Picture 13"/>
            <wp:cNvGraphicFramePr>
              <a:graphicFrameLocks noChangeAspect="1"/>
            </wp:cNvGraphicFramePr>
            <a:graphic>
              <a:graphicData uri="http://schemas.openxmlformats.org/drawingml/2006/picture">
                <pic:pic>
                  <pic:nvPicPr>
                    <pic:cNvPr id="0" name="B1_miou_waterfall.png"/>
                    <pic:cNvPicPr/>
                  </pic:nvPicPr>
                  <pic:blipFill>
                    <a:blip r:embed="rId21"/>
                    <a:stretch>
                      <a:fillRect/>
                    </a:stretch>
                  </pic:blipFill>
                  <pic:spPr>
                    <a:xfrm>
                      <a:off x="0" y="0"/>
                      <a:ext cx="5486400" cy="3034288"/>
                    </a:xfrm>
                    <a:prstGeom prst="rect"/>
                  </pic:spPr>
                </pic:pic>
              </a:graphicData>
            </a:graphic>
          </wp:inline>
        </w:drawing>
      </w:r>
    </w:p>
    <w:p>
      <w:pPr>
        <w:pStyle w:val="Caption"/>
        <w:jc w:val="center"/>
      </w:pPr>
      <w:r>
        <w:rPr>
          <w:i/>
          <w:color w:val="646464"/>
          <w:sz w:val="18"/>
        </w:rPr>
        <w:t>Figure 11: Cumulative mIoU contribution. Exp 3 (training strategy) accounts for 60% of total gain.</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6E4F0" w:val="clear"/>
          </w:tcPr>
          <w:p>
            <w:pPr>
              <w:jc w:val="center"/>
            </w:pPr>
            <w:r>
              <w:rPr>
                <w:b/>
                <w:sz w:val="18"/>
              </w:rPr>
              <w:t>Rank</w:t>
            </w:r>
          </w:p>
        </w:tc>
        <w:tc>
          <w:tcPr>
            <w:tcW w:type="dxa" w:w="1881"/>
            <w:shd w:fill="D6E4F0" w:val="clear"/>
          </w:tcPr>
          <w:p>
            <w:pPr>
              <w:jc w:val="center"/>
            </w:pPr>
            <w:r>
              <w:rPr>
                <w:b/>
                <w:sz w:val="18"/>
              </w:rPr>
              <w:t>Change</w:t>
            </w:r>
          </w:p>
        </w:tc>
        <w:tc>
          <w:tcPr>
            <w:tcW w:type="dxa" w:w="1881"/>
            <w:shd w:fill="D6E4F0" w:val="clear"/>
          </w:tcPr>
          <w:p>
            <w:pPr>
              <w:jc w:val="center"/>
            </w:pPr>
            <w:r>
              <w:rPr>
                <w:b/>
                <w:sz w:val="18"/>
              </w:rPr>
              <w:t>Experiment</w:t>
            </w:r>
          </w:p>
        </w:tc>
        <w:tc>
          <w:tcPr>
            <w:tcW w:type="dxa" w:w="1881"/>
            <w:shd w:fill="D6E4F0" w:val="clear"/>
          </w:tcPr>
          <w:p>
            <w:pPr>
              <w:jc w:val="center"/>
            </w:pPr>
            <w:r>
              <w:rPr>
                <w:b/>
                <w:sz w:val="18"/>
              </w:rPr>
              <w:t>mIoU Gain</w:t>
            </w:r>
          </w:p>
        </w:tc>
        <w:tc>
          <w:tcPr>
            <w:tcW w:type="dxa" w:w="1881"/>
            <w:shd w:fill="D6E4F0" w:val="clear"/>
          </w:tcPr>
          <w:p>
            <w:pPr>
              <w:jc w:val="center"/>
            </w:pPr>
            <w:r>
              <w:rPr>
                <w:b/>
                <w:sz w:val="18"/>
              </w:rPr>
              <w:t>% of Total</w:t>
            </w:r>
          </w:p>
        </w:tc>
      </w:tr>
      <w:tr>
        <w:tc>
          <w:tcPr>
            <w:tcW w:type="dxa" w:w="1881"/>
          </w:tcPr>
          <w:p>
            <w:pPr>
              <w:jc w:val="center"/>
            </w:pPr>
            <w:r>
              <w:rPr>
                <w:sz w:val="18"/>
              </w:rPr>
              <w:t>1</w:t>
            </w:r>
          </w:p>
        </w:tc>
        <w:tc>
          <w:tcPr>
            <w:tcW w:type="dxa" w:w="1881"/>
          </w:tcPr>
          <w:p>
            <w:pPr>
              <w:jc w:val="center"/>
            </w:pPr>
            <w:r>
              <w:rPr>
                <w:sz w:val="18"/>
              </w:rPr>
              <w:t>Weight decay + two-phase</w:t>
            </w:r>
          </w:p>
        </w:tc>
        <w:tc>
          <w:tcPr>
            <w:tcW w:type="dxa" w:w="1881"/>
          </w:tcPr>
          <w:p>
            <w:pPr>
              <w:jc w:val="center"/>
            </w:pPr>
            <w:r>
              <w:rPr>
                <w:sz w:val="18"/>
              </w:rPr>
              <w:t>Exp 3</w:t>
            </w:r>
          </w:p>
        </w:tc>
        <w:tc>
          <w:tcPr>
            <w:tcW w:type="dxa" w:w="1881"/>
          </w:tcPr>
          <w:p>
            <w:pPr>
              <w:jc w:val="center"/>
            </w:pPr>
            <w:r>
              <w:rPr>
                <w:sz w:val="18"/>
              </w:rPr>
              <w:t>+0.081</w:t>
            </w:r>
          </w:p>
        </w:tc>
        <w:tc>
          <w:tcPr>
            <w:tcW w:type="dxa" w:w="1881"/>
          </w:tcPr>
          <w:p>
            <w:pPr>
              <w:jc w:val="center"/>
            </w:pPr>
            <w:r>
              <w:rPr>
                <w:sz w:val="18"/>
              </w:rPr>
              <w:t>60%</w:t>
            </w:r>
          </w:p>
        </w:tc>
      </w:tr>
      <w:tr>
        <w:tc>
          <w:tcPr>
            <w:tcW w:type="dxa" w:w="1881"/>
          </w:tcPr>
          <w:p>
            <w:pPr>
              <w:jc w:val="center"/>
            </w:pPr>
            <w:r>
              <w:rPr>
                <w:sz w:val="18"/>
              </w:rPr>
              <w:t>2</w:t>
            </w:r>
          </w:p>
        </w:tc>
        <w:tc>
          <w:tcPr>
            <w:tcW w:type="dxa" w:w="1881"/>
          </w:tcPr>
          <w:p>
            <w:pPr>
              <w:jc w:val="center"/>
            </w:pPr>
            <w:r>
              <w:rPr>
                <w:sz w:val="18"/>
              </w:rPr>
              <w:t>More epochs</w:t>
            </w:r>
          </w:p>
        </w:tc>
        <w:tc>
          <w:tcPr>
            <w:tcW w:type="dxa" w:w="1881"/>
          </w:tcPr>
          <w:p>
            <w:pPr>
              <w:jc w:val="center"/>
            </w:pPr>
            <w:r>
              <w:rPr>
                <w:sz w:val="18"/>
              </w:rPr>
              <w:t>Exp 2</w:t>
            </w:r>
          </w:p>
        </w:tc>
        <w:tc>
          <w:tcPr>
            <w:tcW w:type="dxa" w:w="1881"/>
          </w:tcPr>
          <w:p>
            <w:pPr>
              <w:jc w:val="center"/>
            </w:pPr>
            <w:r>
              <w:rPr>
                <w:sz w:val="18"/>
              </w:rPr>
              <w:t>+0.035</w:t>
            </w:r>
          </w:p>
        </w:tc>
        <w:tc>
          <w:tcPr>
            <w:tcW w:type="dxa" w:w="1881"/>
          </w:tcPr>
          <w:p>
            <w:pPr>
              <w:jc w:val="center"/>
            </w:pPr>
            <w:r>
              <w:rPr>
                <w:sz w:val="18"/>
              </w:rPr>
              <w:t>26%</w:t>
            </w:r>
          </w:p>
        </w:tc>
      </w:tr>
      <w:tr>
        <w:tc>
          <w:tcPr>
            <w:tcW w:type="dxa" w:w="1881"/>
          </w:tcPr>
          <w:p>
            <w:pPr>
              <w:jc w:val="center"/>
            </w:pPr>
            <w:r>
              <w:rPr>
                <w:sz w:val="18"/>
              </w:rPr>
              <w:t>3</w:t>
            </w:r>
          </w:p>
        </w:tc>
        <w:tc>
          <w:tcPr>
            <w:tcW w:type="dxa" w:w="1881"/>
          </w:tcPr>
          <w:p>
            <w:pPr>
              <w:jc w:val="center"/>
            </w:pPr>
            <w:r>
              <w:rPr>
                <w:sz w:val="18"/>
              </w:rPr>
              <w:t>ResNet50 backbone</w:t>
            </w:r>
          </w:p>
        </w:tc>
        <w:tc>
          <w:tcPr>
            <w:tcW w:type="dxa" w:w="1881"/>
          </w:tcPr>
          <w:p>
            <w:pPr>
              <w:jc w:val="center"/>
            </w:pPr>
            <w:r>
              <w:rPr>
                <w:sz w:val="18"/>
              </w:rPr>
              <w:t>Exp 4</w:t>
            </w:r>
          </w:p>
        </w:tc>
        <w:tc>
          <w:tcPr>
            <w:tcW w:type="dxa" w:w="1881"/>
          </w:tcPr>
          <w:p>
            <w:pPr>
              <w:jc w:val="center"/>
            </w:pPr>
            <w:r>
              <w:rPr>
                <w:sz w:val="18"/>
              </w:rPr>
              <w:t>+0.013</w:t>
            </w:r>
          </w:p>
        </w:tc>
        <w:tc>
          <w:tcPr>
            <w:tcW w:type="dxa" w:w="1881"/>
          </w:tcPr>
          <w:p>
            <w:pPr>
              <w:jc w:val="center"/>
            </w:pPr>
            <w:r>
              <w:rPr>
                <w:sz w:val="18"/>
              </w:rPr>
              <w:t>10%</w:t>
            </w:r>
          </w:p>
        </w:tc>
      </w:tr>
      <w:tr>
        <w:tc>
          <w:tcPr>
            <w:tcW w:type="dxa" w:w="1881"/>
          </w:tcPr>
          <w:p>
            <w:pPr>
              <w:jc w:val="center"/>
            </w:pPr>
            <w:r>
              <w:rPr>
                <w:sz w:val="18"/>
              </w:rPr>
              <w:t>4</w:t>
            </w:r>
          </w:p>
        </w:tc>
        <w:tc>
          <w:tcPr>
            <w:tcW w:type="dxa" w:w="1881"/>
          </w:tcPr>
          <w:p>
            <w:pPr>
              <w:jc w:val="center"/>
            </w:pPr>
            <w:r>
              <w:rPr>
                <w:sz w:val="18"/>
              </w:rPr>
              <w:t>Focal Loss + tuned FT</w:t>
            </w:r>
          </w:p>
        </w:tc>
        <w:tc>
          <w:tcPr>
            <w:tcW w:type="dxa" w:w="1881"/>
          </w:tcPr>
          <w:p>
            <w:pPr>
              <w:jc w:val="center"/>
            </w:pPr>
            <w:r>
              <w:rPr>
                <w:sz w:val="18"/>
              </w:rPr>
              <w:t>Exp 5</w:t>
            </w:r>
          </w:p>
        </w:tc>
        <w:tc>
          <w:tcPr>
            <w:tcW w:type="dxa" w:w="1881"/>
          </w:tcPr>
          <w:p>
            <w:pPr>
              <w:jc w:val="center"/>
            </w:pPr>
            <w:r>
              <w:rPr>
                <w:sz w:val="18"/>
              </w:rPr>
              <w:t>+0.006</w:t>
            </w:r>
          </w:p>
        </w:tc>
        <w:tc>
          <w:tcPr>
            <w:tcW w:type="dxa" w:w="1881"/>
          </w:tcPr>
          <w:p>
            <w:pPr>
              <w:jc w:val="center"/>
            </w:pPr>
            <w:r>
              <w:rPr>
                <w:sz w:val="18"/>
              </w:rPr>
              <w:t>4%</w:t>
            </w:r>
          </w:p>
        </w:tc>
      </w:tr>
    </w:tbl>
    <w:p/>
    <w:p>
      <w:pPr>
        <w:pStyle w:val="Heading2"/>
      </w:pPr>
      <w:r>
        <w:t>5.2 The Rare-Class Challenge</w:t>
      </w:r>
    </w:p>
    <w:p>
      <w:pPr>
        <w:jc w:val="center"/>
      </w:pPr>
      <w:r>
        <w:drawing>
          <wp:inline xmlns:a="http://schemas.openxmlformats.org/drawingml/2006/main" xmlns:pic="http://schemas.openxmlformats.org/drawingml/2006/picture">
            <wp:extent cx="5303520" cy="3023116"/>
            <wp:docPr id="14" name="Picture 14"/>
            <wp:cNvGraphicFramePr>
              <a:graphicFrameLocks noChangeAspect="1"/>
            </wp:cNvGraphicFramePr>
            <a:graphic>
              <a:graphicData uri="http://schemas.openxmlformats.org/drawingml/2006/picture">
                <pic:pic>
                  <pic:nvPicPr>
                    <pic:cNvPr id="0" name="B2_rare_class_challenge.png"/>
                    <pic:cNvPicPr/>
                  </pic:nvPicPr>
                  <pic:blipFill>
                    <a:blip r:embed="rId22"/>
                    <a:stretch>
                      <a:fillRect/>
                    </a:stretch>
                  </pic:blipFill>
                  <pic:spPr>
                    <a:xfrm>
                      <a:off x="0" y="0"/>
                      <a:ext cx="5303520" cy="3023116"/>
                    </a:xfrm>
                    <a:prstGeom prst="rect"/>
                  </pic:spPr>
                </pic:pic>
              </a:graphicData>
            </a:graphic>
          </wp:inline>
        </w:drawing>
      </w:r>
    </w:p>
    <w:p>
      <w:pPr>
        <w:pStyle w:val="Caption"/>
        <w:jc w:val="center"/>
      </w:pPr>
      <w:r>
        <w:rPr>
          <w:i/>
          <w:color w:val="646464"/>
          <w:sz w:val="18"/>
        </w:rPr>
        <w:t>Figure 12: Per-class F1 across Exp 3/4/5. Minor Damage improved +65% from 0.28 to 0.47.</w:t>
      </w:r>
    </w:p>
    <w:p/>
    <w:p>
      <w:pPr>
        <w:pStyle w:val="Heading2"/>
      </w:pPr>
      <w:r>
        <w:t>5.3 The Encoder Adaptation Arc</w:t>
      </w:r>
    </w:p>
    <w:p>
      <w:pPr>
        <w:jc w:val="center"/>
      </w:pPr>
      <w:r>
        <w:drawing>
          <wp:inline xmlns:a="http://schemas.openxmlformats.org/drawingml/2006/main" xmlns:pic="http://schemas.openxmlformats.org/drawingml/2006/picture">
            <wp:extent cx="5029200" cy="3409034"/>
            <wp:docPr id="15" name="Picture 15"/>
            <wp:cNvGraphicFramePr>
              <a:graphicFrameLocks noChangeAspect="1"/>
            </wp:cNvGraphicFramePr>
            <a:graphic>
              <a:graphicData uri="http://schemas.openxmlformats.org/drawingml/2006/picture">
                <pic:pic>
                  <pic:nvPicPr>
                    <pic:cNvPr id="0" name="B3_encoder_adaptation_arc.png"/>
                    <pic:cNvPicPr/>
                  </pic:nvPicPr>
                  <pic:blipFill>
                    <a:blip r:embed="rId23"/>
                    <a:stretch>
                      <a:fillRect/>
                    </a:stretch>
                  </pic:blipFill>
                  <pic:spPr>
                    <a:xfrm>
                      <a:off x="0" y="0"/>
                      <a:ext cx="5029200" cy="3409034"/>
                    </a:xfrm>
                    <a:prstGeom prst="rect"/>
                  </pic:spPr>
                </pic:pic>
              </a:graphicData>
            </a:graphic>
          </wp:inline>
        </w:drawing>
      </w:r>
    </w:p>
    <w:p>
      <w:pPr>
        <w:pStyle w:val="Caption"/>
        <w:jc w:val="center"/>
      </w:pPr>
      <w:r>
        <w:rPr>
          <w:i/>
          <w:color w:val="646464"/>
          <w:sz w:val="18"/>
        </w:rPr>
        <w:t>Figure 13: Per-class F1 trajectories. Major Damage regressed with conservative fine-tuning, recovered with 5x encoder LR.</w:t>
      </w:r>
    </w:p>
    <w:p/>
    <w:p>
      <w:r>
        <w:rPr>
          <w:b/>
        </w:rPr>
        <w:t>Lesson: A bigger backbone with conservative fine-tuning can be worse than a smaller backbone that is fully adapted.</w:t>
      </w:r>
    </w:p>
    <w:p>
      <w:pPr>
        <w:pStyle w:val="Heading2"/>
      </w:pPr>
      <w:r>
        <w:t>5.4 Loss Curves Across All Experiments</w:t>
      </w:r>
    </w:p>
    <w:p>
      <w:pPr>
        <w:jc w:val="center"/>
      </w:pPr>
      <w:r>
        <w:drawing>
          <wp:inline xmlns:a="http://schemas.openxmlformats.org/drawingml/2006/main" xmlns:pic="http://schemas.openxmlformats.org/drawingml/2006/picture">
            <wp:extent cx="5486400" cy="2356873"/>
            <wp:docPr id="16" name="Picture 16"/>
            <wp:cNvGraphicFramePr>
              <a:graphicFrameLocks noChangeAspect="1"/>
            </wp:cNvGraphicFramePr>
            <a:graphic>
              <a:graphicData uri="http://schemas.openxmlformats.org/drawingml/2006/picture">
                <pic:pic>
                  <pic:nvPicPr>
                    <pic:cNvPr id="0" name="C4_loss_landscape_all.png"/>
                    <pic:cNvPicPr/>
                  </pic:nvPicPr>
                  <pic:blipFill>
                    <a:blip r:embed="rId24"/>
                    <a:stretch>
                      <a:fillRect/>
                    </a:stretch>
                  </pic:blipFill>
                  <pic:spPr>
                    <a:xfrm>
                      <a:off x="0" y="0"/>
                      <a:ext cx="5486400" cy="2356873"/>
                    </a:xfrm>
                    <a:prstGeom prst="rect"/>
                  </pic:spPr>
                </pic:pic>
              </a:graphicData>
            </a:graphic>
          </wp:inline>
        </w:drawing>
      </w:r>
    </w:p>
    <w:p>
      <w:pPr>
        <w:pStyle w:val="Caption"/>
        <w:jc w:val="center"/>
      </w:pPr>
      <w:r>
        <w:rPr>
          <w:i/>
          <w:color w:val="646464"/>
          <w:sz w:val="18"/>
        </w:rPr>
        <w:t>Figure 14: Loss curves. Exp 1-2: low loss but overfitting. Exp 3-5: higher loss (class weights) but better generalisation.</w:t>
      </w:r>
    </w:p>
    <w:p/>
    <w:p>
      <w:pPr>
        <w:pStyle w:val="Heading2"/>
      </w:pPr>
      <w:r>
        <w:t>5.5 Failure Cases and Limitations</w:t>
      </w:r>
    </w:p>
    <w:p>
      <w:pPr>
        <w:pStyle w:val="ListBullet"/>
      </w:pPr>
      <w:r>
        <w:t>Minor vs. Major confusion: boundary between adjacent damage levels is subjective -- human annotators also disagree.</w:t>
      </w:r>
    </w:p>
    <w:p>
      <w:pPr>
        <w:pStyle w:val="ListBullet"/>
      </w:pPr>
      <w:r>
        <w:t>Small buildings: few pixels at 512x512 are hard to classify. Higher resolution would help.</w:t>
      </w:r>
    </w:p>
    <w:p>
      <w:pPr>
        <w:pStyle w:val="ListBullet"/>
      </w:pPr>
      <w:r>
        <w:t>Underrepresented disaster types: fewer training samples = worse generalisation.</w:t>
      </w:r>
    </w:p>
    <w:p>
      <w:pPr>
        <w:pStyle w:val="ListBullet"/>
      </w:pPr>
      <w:r>
        <w:t>Phase 2 validation instability: occasional loss spikes from aggressive encoder fine-tuning.</w:t>
      </w:r>
    </w:p>
    <w:p>
      <w:pPr>
        <w:pStyle w:val="ListBullet"/>
      </w:pPr>
      <w:r>
        <w:t>Incomplete training: Exp 5 completed only 57% of epochs. Results are a lower bound.</w:t>
      </w:r>
    </w:p>
    <w:p>
      <w:pPr>
        <w:jc w:val="center"/>
      </w:pPr>
      <w:r>
        <w:drawing>
          <wp:inline xmlns:a="http://schemas.openxmlformats.org/drawingml/2006/main" xmlns:pic="http://schemas.openxmlformats.org/drawingml/2006/picture">
            <wp:extent cx="5486400" cy="3985282"/>
            <wp:docPr id="17" name="Picture 17"/>
            <wp:cNvGraphicFramePr>
              <a:graphicFrameLocks noChangeAspect="1"/>
            </wp:cNvGraphicFramePr>
            <a:graphic>
              <a:graphicData uri="http://schemas.openxmlformats.org/drawingml/2006/picture">
                <pic:pic>
                  <pic:nvPicPr>
                    <pic:cNvPr id="0" name="D3_failure_cases.png"/>
                    <pic:cNvPicPr/>
                  </pic:nvPicPr>
                  <pic:blipFill>
                    <a:blip r:embed="rId25"/>
                    <a:stretch>
                      <a:fillRect/>
                    </a:stretch>
                  </pic:blipFill>
                  <pic:spPr>
                    <a:xfrm>
                      <a:off x="0" y="0"/>
                      <a:ext cx="5486400" cy="3985282"/>
                    </a:xfrm>
                    <a:prstGeom prst="rect"/>
                  </pic:spPr>
                </pic:pic>
              </a:graphicData>
            </a:graphic>
          </wp:inline>
        </w:drawing>
      </w:r>
    </w:p>
    <w:p>
      <w:pPr>
        <w:pStyle w:val="Caption"/>
        <w:jc w:val="center"/>
      </w:pPr>
      <w:r>
        <w:rPr>
          <w:i/>
          <w:color w:val="646464"/>
          <w:sz w:val="18"/>
        </w:rPr>
        <w:t>Figure 17: Failure analysis. Error maps show correct (green), wrong class (red), missed buildings (orange).</w:t>
      </w:r>
    </w:p>
    <w:p/>
    <w:p>
      <w:pPr>
        <w:pStyle w:val="Heading1"/>
      </w:pPr>
      <w:r>
        <w:t>6. Reproducibility</w:t>
      </w:r>
    </w:p>
    <w:p>
      <w:pPr>
        <w:pStyle w:val="Heading2"/>
      </w:pPr>
      <w:r>
        <w:t>6.1 Environment</w:t>
      </w:r>
    </w:p>
    <w:p>
      <w:r>
        <w:t>Python 3.11+, PyTorch &gt;= 2.0 (with CUDA), torchvision, opencv-python, scikit-image, scikit-learn, shapely, matplotlib, numpy, tqdm.</w:t>
      </w:r>
    </w:p>
    <w:p>
      <w:pPr>
        <w:pStyle w:val="Heading2"/>
      </w:pPr>
      <w:r>
        <w:t>6.2 Dataset Setup</w:t>
      </w:r>
    </w:p>
    <w:p>
      <w:pPr>
        <w:pStyle w:val="ListBullet"/>
      </w:pPr>
      <w:r>
        <w:t>Download xView2 Tier 3 from Kaggle</w:t>
      </w:r>
    </w:p>
    <w:p>
      <w:pPr>
        <w:pStyle w:val="ListBullet"/>
      </w:pPr>
      <w:r>
        <w:t>Place in: data/train/train/images/ and data/train/train/labels/</w:t>
      </w:r>
    </w:p>
    <w:p>
      <w:pPr>
        <w:pStyle w:val="ListBullet"/>
      </w:pPr>
      <w:r>
        <w:t>Update data_root in config JSON if using a different path</w:t>
      </w:r>
    </w:p>
    <w:p>
      <w:pPr>
        <w:pStyle w:val="Heading2"/>
      </w:pPr>
      <w:r>
        <w:t>6.3 Training from Scratch</w:t>
      </w:r>
    </w:p>
    <w:p>
      <w:pPr>
        <w:pStyle w:val="ListBullet"/>
      </w:pPr>
      <w:r>
        <w:t>Open Kaggle-latest.ipynb (Kaggle) or training_script.ipynb (local)</w:t>
      </w:r>
    </w:p>
    <w:p>
      <w:pPr>
        <w:pStyle w:val="ListBullet"/>
      </w:pPr>
      <w:r>
        <w:t>Set CONFIG_PATH to desired experiment config</w:t>
      </w:r>
    </w:p>
    <w:p>
      <w:pPr>
        <w:pStyle w:val="ListBullet"/>
      </w:pPr>
      <w:r>
        <w:t>Run all cells. Checkpoints, metrics, and config saved automatically.</w:t>
      </w:r>
    </w:p>
    <w:p>
      <w:pPr>
        <w:pStyle w:val="Heading2"/>
      </w:pPr>
      <w:r>
        <w:t>6.4 Loading a Trained Model</w:t>
      </w:r>
    </w:p>
    <w:p>
      <w:r>
        <w:t>model = SiameseResUNet(backbone='resnet50', num_classes=5, decoder_channels=[512, 256, 128, 64])</w:t>
        <w:br/>
        <w:t>checkpoint = torch.load('training_runs/siamese_resunet_xview2_4/best_model.pt', map_location='cpu')</w:t>
        <w:br/>
        <w:t>model.load_state_dict(checkpoint['model_state_dict'])</w:t>
        <w:br/>
        <w:t>model.eval()</w:t>
        <w:br/>
        <w:t>pred = model(pre_image, post_image).argmax(dim=1)</w:t>
      </w:r>
    </w:p>
    <w:p>
      <w:pPr>
        <w:pStyle w:val="Heading2"/>
      </w:pPr>
      <w:r>
        <w:t>6.5 Recreating Figures</w:t>
      </w:r>
    </w:p>
    <w:p>
      <w:r>
        <w:t>python generate_figures.py        # Figures A1-A5, B1-B5</w:t>
      </w:r>
    </w:p>
    <w:p>
      <w:r>
        <w:t>python generate_extra_figures.py   # Figures C1-C4</w:t>
      </w:r>
    </w:p>
    <w:p>
      <w:r>
        <w:t>python generate_prediction_figures.py  # Figures D1-D3</w:t>
      </w:r>
    </w:p>
    <w:p>
      <w:pPr>
        <w:pStyle w:val="Heading1"/>
      </w:pPr>
      <w:r>
        <w:t>7. Conclusion</w:t>
      </w:r>
    </w:p>
    <w:p>
      <w:r>
        <w:t>We developed a Siamese ResNet U-Net for building damage segmentation, achieving damage macro F1 of 0.533 and mIoU of 0.494 through 5 systematic experiments.</w:t>
      </w:r>
    </w:p>
    <w:p>
      <w:r>
        <w:rPr>
          <w:b/>
        </w:rPr>
        <w:t xml:space="preserve">1. Training strategy matters more than architecture. </w:t>
      </w:r>
      <w:r>
        <w:t>Exp 3 delivered +20.6% mIoU with zero architecture changes. Weight decay (0.05) and two-phase training drove 60% of total improvement.</w:t>
      </w:r>
    </w:p>
    <w:p>
      <w:r>
        <w:rPr>
          <w:b/>
        </w:rPr>
        <w:t xml:space="preserve">2. Honest metrics reveal the real challenge. </w:t>
      </w:r>
      <w:r>
        <w:t>Switching from pixel accuracy to damage F1 exposed Minor Damage (F1=0.28) as the bottleneck.</w:t>
      </w:r>
    </w:p>
    <w:p>
      <w:r>
        <w:rPr>
          <w:b/>
        </w:rPr>
        <w:t xml:space="preserve">3. Backbone capacity helps, but only with proper fine-tuning. </w:t>
      </w:r>
      <w:r>
        <w:t>ResNet50 improved Minor Damage +0.150 but regressed Major Damage when fine-tuned conservatively. 5x encoder LR + 4 layers (Exp 5) recovered it.</w:t>
      </w:r>
    </w:p>
    <w:p>
      <w:r>
        <w:rPr>
          <w:b/>
        </w:rPr>
        <w:t xml:space="preserve">4. Focal Loss focuses on what matters. </w:t>
      </w:r>
      <w:r>
        <w:t>Switching to Focal Loss (gamma=2) recovered Major Damage F1 and improved Minor Damage further.</w:t>
      </w:r>
    </w:p>
    <w:p>
      <w:r>
        <w:rPr>
          <w:b/>
        </w:rPr>
        <w:t xml:space="preserve">5. The gap to SOTA is explainable. </w:t>
      </w:r>
      <w:r>
        <w:t>0.533 (single model, 10% data) vs 0.75 (12-model ensemble, full data) -- resource constraints, not architecture.</w:t>
      </w:r>
    </w:p>
    <w:p>
      <w:pPr>
        <w:pStyle w:val="Heading2"/>
      </w:pPr>
      <w:r>
        <w:t>Future Work</w:t>
      </w:r>
    </w:p>
    <w:p>
      <w:pPr>
        <w:pStyle w:val="ListBullet"/>
      </w:pPr>
      <w:r>
        <w:t>Complete Exp 5 training (26 remaining epochs)</w:t>
      </w:r>
    </w:p>
    <w:p>
      <w:pPr>
        <w:pStyle w:val="ListBullet"/>
      </w:pPr>
      <w:r>
        <w:t>Implement test-time augmentation (+1-3% free gain)</w:t>
      </w:r>
    </w:p>
    <w:p>
      <w:pPr>
        <w:pStyle w:val="ListBullet"/>
      </w:pPr>
      <w:r>
        <w:t>Add auxiliary building localisation head (multi-task learning)</w:t>
      </w:r>
    </w:p>
    <w:p>
      <w:pPr>
        <w:pStyle w:val="ListBullet"/>
      </w:pPr>
      <w:r>
        <w:t>Train on full xBD dataset (~22,000 pairs)</w:t>
      </w:r>
    </w:p>
    <w:p>
      <w:pPr>
        <w:pStyle w:val="Heading1"/>
      </w:pPr>
      <w:r>
        <w:t>8. Team Contributions</w:t>
      </w:r>
    </w:p>
    <w:tbl>
      <w:tblPr>
        <w:tblStyle w:val="TableGrid"/>
        <w:tblW w:type="auto" w:w="0"/>
        <w:jc w:val="center"/>
        <w:tblLook w:firstColumn="1" w:firstRow="1" w:lastColumn="0" w:lastRow="0" w:noHBand="0" w:noVBand="1" w:val="04A0"/>
      </w:tblPr>
      <w:tblGrid>
        <w:gridCol w:w="4703"/>
        <w:gridCol w:w="4703"/>
      </w:tblGrid>
      <w:tr>
        <w:tc>
          <w:tcPr>
            <w:tcW w:type="dxa" w:w="4703"/>
            <w:shd w:fill="D6E4F0" w:val="clear"/>
          </w:tcPr>
          <w:p>
            <w:pPr>
              <w:jc w:val="center"/>
            </w:pPr>
            <w:r>
              <w:rPr>
                <w:b/>
                <w:sz w:val="18"/>
              </w:rPr>
              <w:t>Member</w:t>
            </w:r>
          </w:p>
        </w:tc>
        <w:tc>
          <w:tcPr>
            <w:tcW w:type="dxa" w:w="4703"/>
            <w:shd w:fill="D6E4F0" w:val="clear"/>
          </w:tcPr>
          <w:p>
            <w:pPr>
              <w:jc w:val="center"/>
            </w:pPr>
            <w:r>
              <w:rPr>
                <w:b/>
                <w:sz w:val="18"/>
              </w:rPr>
              <w:t>Contributions</w:t>
            </w:r>
          </w:p>
        </w:tc>
      </w:tr>
      <w:tr>
        <w:tc>
          <w:tcPr>
            <w:tcW w:type="dxa" w:w="4703"/>
          </w:tcPr>
          <w:p>
            <w:pPr>
              <w:jc w:val="center"/>
            </w:pPr>
            <w:r>
              <w:rPr>
                <w:sz w:val="18"/>
              </w:rPr>
              <w:t>[Name 1]</w:t>
            </w:r>
          </w:p>
        </w:tc>
        <w:tc>
          <w:tcPr>
            <w:tcW w:type="dxa" w:w="4703"/>
          </w:tcPr>
          <w:p>
            <w:pPr>
              <w:jc w:val="center"/>
            </w:pPr>
            <w:r>
              <w:rPr>
                <w:sz w:val="18"/>
              </w:rPr>
              <w:t>[Contributions]</w:t>
            </w:r>
          </w:p>
        </w:tc>
      </w:tr>
      <w:tr>
        <w:tc>
          <w:tcPr>
            <w:tcW w:type="dxa" w:w="4703"/>
          </w:tcPr>
          <w:p>
            <w:pPr>
              <w:jc w:val="center"/>
            </w:pPr>
            <w:r>
              <w:rPr>
                <w:sz w:val="18"/>
              </w:rPr>
              <w:t>[Name 2]</w:t>
            </w:r>
          </w:p>
        </w:tc>
        <w:tc>
          <w:tcPr>
            <w:tcW w:type="dxa" w:w="4703"/>
          </w:tcPr>
          <w:p>
            <w:pPr>
              <w:jc w:val="center"/>
            </w:pPr>
            <w:r>
              <w:rPr>
                <w:sz w:val="18"/>
              </w:rPr>
              <w:t>[Contributions]</w:t>
            </w:r>
          </w:p>
        </w:tc>
      </w:tr>
      <w:tr>
        <w:tc>
          <w:tcPr>
            <w:tcW w:type="dxa" w:w="4703"/>
          </w:tcPr>
          <w:p>
            <w:pPr>
              <w:jc w:val="center"/>
            </w:pPr>
            <w:r>
              <w:rPr>
                <w:sz w:val="18"/>
              </w:rPr>
              <w:t>[Name 3]</w:t>
            </w:r>
          </w:p>
        </w:tc>
        <w:tc>
          <w:tcPr>
            <w:tcW w:type="dxa" w:w="4703"/>
          </w:tcPr>
          <w:p>
            <w:pPr>
              <w:jc w:val="center"/>
            </w:pPr>
            <w:r>
              <w:rPr>
                <w:sz w:val="18"/>
              </w:rPr>
              <w:t>[Contributions]</w:t>
            </w:r>
          </w:p>
        </w:tc>
      </w:tr>
      <w:tr>
        <w:tc>
          <w:tcPr>
            <w:tcW w:type="dxa" w:w="4703"/>
          </w:tcPr>
          <w:p>
            <w:pPr>
              <w:jc w:val="center"/>
            </w:pPr>
            <w:r>
              <w:rPr>
                <w:sz w:val="18"/>
              </w:rPr>
              <w:t>[Name 4]</w:t>
            </w:r>
          </w:p>
        </w:tc>
        <w:tc>
          <w:tcPr>
            <w:tcW w:type="dxa" w:w="4703"/>
          </w:tcPr>
          <w:p>
            <w:pPr>
              <w:jc w:val="center"/>
            </w:pPr>
            <w:r>
              <w:rPr>
                <w:sz w:val="18"/>
              </w:rPr>
              <w:t>[Contributions]</w:t>
            </w:r>
          </w:p>
        </w:tc>
      </w:tr>
    </w:tbl>
    <w:p/>
    <w:p>
      <w:pPr>
        <w:pStyle w:val="Heading1"/>
      </w:pPr>
      <w:r>
        <w:t>References</w:t>
      </w:r>
    </w:p>
    <w:p>
      <w:pPr>
        <w:spacing w:after="40"/>
      </w:pPr>
      <w:r>
        <w:rPr>
          <w:sz w:val="18"/>
        </w:rPr>
        <w:t>[1] Gupta, R., et al. "xBD: A Dataset for Assessing Building Damage from Satellite Imagery." arXiv:1911.09296, 2019.</w:t>
      </w:r>
    </w:p>
    <w:p>
      <w:pPr>
        <w:spacing w:after="40"/>
      </w:pPr>
      <w:r>
        <w:rPr>
          <w:sz w:val="18"/>
        </w:rPr>
        <w:t>[2] Ronneberger, O., Fischer, P., &amp; Brox, T. "U-Net: Convolutional Networks for Biomedical Image Segmentation." MICCAI 2015.</w:t>
      </w:r>
    </w:p>
    <w:p>
      <w:pPr>
        <w:spacing w:after="40"/>
      </w:pPr>
      <w:r>
        <w:rPr>
          <w:sz w:val="18"/>
        </w:rPr>
        <w:t>[3] He, K., et al. "Deep Residual Learning for Image Recognition." CVPR 2016.</w:t>
      </w:r>
    </w:p>
    <w:p>
      <w:pPr>
        <w:spacing w:after="40"/>
      </w:pPr>
      <w:r>
        <w:rPr>
          <w:sz w:val="18"/>
        </w:rPr>
        <w:t>[4] Lin, T.-Y., et al. "Focal Loss for Dense Object Detection." ICCV 2017.</w:t>
      </w:r>
    </w:p>
    <w:p>
      <w:pPr>
        <w:spacing w:after="40"/>
      </w:pPr>
      <w:r>
        <w:rPr>
          <w:sz w:val="18"/>
        </w:rPr>
        <w:t>[5] xView2 1st Place Solution: github.com/vdurnov/xview2_1st_place_solution</w:t>
      </w:r>
    </w:p>
    <w:p>
      <w:pPr>
        <w:spacing w:after="40"/>
      </w:pPr>
      <w:r>
        <w:rPr>
          <w:sz w:val="18"/>
        </w:rPr>
        <w:t>[6] xView2 2nd Place Solution: github.com/selimsef/xview2_solution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