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91919"/>
          <w:sz w:val="52"/>
        </w:rPr>
        <w:t>xView2 Building Damage Segmentation</w:t>
      </w:r>
    </w:p>
    <w:p>
      <w:pPr>
        <w:jc w:val="center"/>
      </w:pPr>
      <w:r>
        <w:rPr>
          <w:color w:val="646464"/>
          <w:sz w:val="28"/>
        </w:rPr>
        <w:t>A Siamese ResNet U-Net for Disaster Response</w:t>
      </w:r>
    </w:p>
    <w:p/>
    <w:p>
      <w:pPr>
        <w:jc w:val="center"/>
      </w:pPr>
      <w:r>
        <w:rPr>
          <w:b/>
          <w:sz w:val="24"/>
        </w:rPr>
        <w:t>60.001 Applied Deep Learning, Y2026</w:t>
      </w:r>
    </w:p>
    <w:p>
      <w:pPr>
        <w:jc w:val="center"/>
      </w:pPr>
      <w:r>
        <w:rPr>
          <w:sz w:val="22"/>
        </w:rPr>
        <w:t>Singapore University of Technology and Design</w:t>
      </w:r>
    </w:p>
    <w:p/>
    <w:p/>
    <w:p>
      <w:pPr>
        <w:jc w:val="center"/>
      </w:pPr>
      <w:r>
        <w:rPr>
          <w:b/>
          <w:sz w:val="20"/>
        </w:rPr>
        <w:t xml:space="preserve">Team Members:  </w:t>
      </w:r>
      <w:r>
        <w:rPr>
          <w:sz w:val="20"/>
        </w:rPr>
        <w:t>[Member names and student IDs]</w:t>
      </w:r>
    </w:p>
    <w:p>
      <w:pPr>
        <w:jc w:val="center"/>
      </w:pPr>
      <w:r>
        <w:rPr>
          <w:b/>
          <w:sz w:val="20"/>
        </w:rPr>
        <w:t xml:space="preserve">Dataset:  </w:t>
      </w:r>
      <w:r>
        <w:rPr>
          <w:sz w:val="20"/>
        </w:rPr>
        <w:t>xView2 Tier 3 (Kaggle)</w:t>
      </w:r>
    </w:p>
    <w:p>
      <w:pPr>
        <w:jc w:val="center"/>
      </w:pPr>
      <w:r>
        <w:rPr>
          <w:b/>
          <w:sz w:val="20"/>
        </w:rPr>
        <w:t xml:space="preserve">GitHub:  </w:t>
      </w:r>
      <w:r>
        <w:rPr>
          <w:sz w:val="20"/>
        </w:rPr>
        <w:t>[Repository URL]</w:t>
      </w:r>
    </w:p>
    <w:p>
      <w:pPr>
        <w:jc w:val="center"/>
      </w:pPr>
      <w:r>
        <w:rPr>
          <w:b/>
          <w:sz w:val="20"/>
        </w:rPr>
        <w:t xml:space="preserve">Model Weights:  </w:t>
      </w:r>
      <w:r>
        <w:rPr>
          <w:sz w:val="20"/>
        </w:rPr>
        <w:t>[Google Drive / Dropbox link]</w:t>
      </w:r>
    </w:p>
    <w:p>
      <w:r>
        <w:br w:type="page"/>
      </w:r>
    </w:p>
    <w:p>
      <w:pPr>
        <w:pStyle w:val="Heading1"/>
      </w:pPr>
      <w:r>
        <w:t>Abstract</w:t>
      </w:r>
    </w:p>
    <w:p>
      <w:r>
        <w:t>We built a Siamese ResNet U-Net that classifies building damage from satellite imagery into four levels: No Damage, Minor Damage, Major Damage, and Destroyed. Using the xView2 Tier 3 dataset (~2,200 image pairs), we achieved a damage macro F1 of 0.546 and mIoU of 0.503. The main challenge is extreme class imbalance -- 97% of pixels are background. Through four experiments, we found that training strategy (weight decay, two-phase encoder freezing) mattered far more than architecture changes, accounting for the majority of our total improvement. Our Minor Damage F1 of 0.465 exceeds the typical range of xView2 competition winners (0.30-0.45), despite using only 10% of the full dataset with a single model.</w:t>
      </w:r>
    </w:p>
    <w:p>
      <w:pPr>
        <w:pStyle w:val="Heading1"/>
      </w:pPr>
      <w:r>
        <w:t>1. Introduction</w:t>
      </w:r>
    </w:p>
    <w:p>
      <w:r>
        <w:t>When disasters strike, rapid damage assessment saves lives. Satellite images become available within hours, but manually inspecting thousands of buildings does not scale. We built a deep learning model that takes a pair of satellite images (before and after a disaster) and outputs a pixel-level damage map.</w:t>
      </w:r>
    </w:p>
    <w:p>
      <w:r>
        <w:t>The main challenge is class imbalance: 97% of pixels are background. A model that predicts "background" everywhere gets 97% pixel accuracy but is useless. The hardest class is Minor Damage (only 0.3% of pixels) -- even competition winners only achieve 0.30-0.45 F1 on it.</w:t>
      </w:r>
    </w:p>
    <w:p>
      <w:r>
        <w:rPr>
          <w:b/>
        </w:rPr>
        <w:t>What we contribute:</w:t>
      </w:r>
    </w:p>
    <w:p>
      <w:pPr>
        <w:pStyle w:val="ListBullet"/>
      </w:pPr>
      <w:r>
        <w:t>A Siamese ResNet U-Net with three-stream fusion that combines pre-disaster, post-disaster, and absolute difference features at every encoder level.</w:t>
      </w:r>
    </w:p>
    <w:p>
      <w:pPr>
        <w:pStyle w:val="ListBullet"/>
      </w:pPr>
      <w:r>
        <w:t>A two-phase training strategy (freeze encoder first, then fine-tune with lower learning rate) that eliminated severe overfitting and gave us the biggest single improvement (+20.6% mIoU) without changing the architecture.</w:t>
      </w:r>
    </w:p>
    <w:p>
      <w:pPr>
        <w:pStyle w:val="ListBullet"/>
      </w:pPr>
      <w:r>
        <w:t>Four systematic experiments where each one builds on the previous, showing that training strategy accounts for the majority of total improvement.</w:t>
      </w:r>
    </w:p>
    <w:p>
      <w:pPr>
        <w:pStyle w:val="ListBullet"/>
      </w:pPr>
      <w:r>
        <w:t>A Minor Damage F1 of 0.465, beating the typical competition winner range despite having 10x less data.</w:t>
      </w:r>
    </w:p>
    <w:p>
      <w:r>
        <w:t>We improved from a baseline mIoU of 0.394 to 0.503 -- a 28% relative improvement across four experiments.</w:t>
      </w:r>
    </w:p>
    <w:p>
      <w:r>
        <w:rPr>
          <w:i/>
          <w:color w:val="505050"/>
          <w:sz w:val="18"/>
        </w:rPr>
        <w:t>Note: We ran an initial 5-epoch trial run to verify the pipeline worked. Since it was too short to produce meaningful results, we omitted it from this report and start from our first full training run. Figure labels use the original experiment numbering (Exp 2-5 in figures = Exp 1-4 in this report).</w:t>
      </w:r>
    </w:p>
    <w:p>
      <w:pPr>
        <w:pStyle w:val="Heading1"/>
      </w:pPr>
      <w:r>
        <w:t>2. Dataset</w:t>
      </w:r>
    </w:p>
    <w:p>
      <w:pPr>
        <w:pStyle w:val="Heading2"/>
      </w:pPr>
      <w:r>
        <w:t>2.1 Source</w:t>
      </w:r>
    </w:p>
    <w:p>
      <w:r>
        <w:t>The xView2 dataset [1] was created by the Defense Innovation Unit for the xView2 Building Damage Assessment Challenge. It contains WorldView-3 satellite imagery across multiple disaster types: earthquakes, hurricanes, wildfires, volcanic eruptions, and floods.</w:t>
      </w:r>
    </w:p>
    <w:p>
      <w:pPr>
        <w:pStyle w:val="Heading2"/>
      </w:pPr>
      <w:r>
        <w:t>2.2 Structure</w:t>
      </w:r>
    </w:p>
    <w:tbl>
      <w:tblPr>
        <w:tblStyle w:val="TableGrid"/>
        <w:tblW w:type="auto" w:w="0"/>
        <w:jc w:val="center"/>
        <w:tblLook w:firstColumn="1" w:firstRow="1" w:lastColumn="0" w:lastRow="0" w:noHBand="0" w:noVBand="1" w:val="04A0"/>
      </w:tblPr>
      <w:tblGrid>
        <w:gridCol w:w="4703"/>
        <w:gridCol w:w="4703"/>
      </w:tblGrid>
      <w:tr>
        <w:tc>
          <w:tcPr>
            <w:tcW w:type="dxa" w:w="4703"/>
            <w:shd w:fill="D6E4F0" w:val="clear"/>
          </w:tcPr>
          <w:p>
            <w:pPr>
              <w:jc w:val="center"/>
            </w:pPr>
            <w:r>
              <w:rPr>
                <w:b/>
                <w:sz w:val="18"/>
              </w:rPr>
              <w:t>Property</w:t>
            </w:r>
          </w:p>
        </w:tc>
        <w:tc>
          <w:tcPr>
            <w:tcW w:type="dxa" w:w="4703"/>
            <w:shd w:fill="D6E4F0" w:val="clear"/>
          </w:tcPr>
          <w:p>
            <w:pPr>
              <w:jc w:val="center"/>
            </w:pPr>
            <w:r>
              <w:rPr>
                <w:b/>
                <w:sz w:val="18"/>
              </w:rPr>
              <w:t>Value</w:t>
            </w:r>
          </w:p>
        </w:tc>
      </w:tr>
      <w:tr>
        <w:tc>
          <w:tcPr>
            <w:tcW w:type="dxa" w:w="4703"/>
          </w:tcPr>
          <w:p>
            <w:pPr>
              <w:jc w:val="center"/>
            </w:pPr>
            <w:r>
              <w:rPr>
                <w:sz w:val="18"/>
              </w:rPr>
              <w:t>Image pairs</w:t>
            </w:r>
          </w:p>
        </w:tc>
        <w:tc>
          <w:tcPr>
            <w:tcW w:type="dxa" w:w="4703"/>
          </w:tcPr>
          <w:p>
            <w:pPr>
              <w:jc w:val="center"/>
            </w:pPr>
            <w:r>
              <w:rPr>
                <w:sz w:val="18"/>
              </w:rPr>
              <w:t>~2,200 (pre + post disaster)</w:t>
            </w:r>
          </w:p>
        </w:tc>
      </w:tr>
      <w:tr>
        <w:tc>
          <w:tcPr>
            <w:tcW w:type="dxa" w:w="4703"/>
          </w:tcPr>
          <w:p>
            <w:pPr>
              <w:jc w:val="center"/>
            </w:pPr>
            <w:r>
              <w:rPr>
                <w:sz w:val="18"/>
              </w:rPr>
              <w:t>Original resolution</w:t>
            </w:r>
          </w:p>
        </w:tc>
        <w:tc>
          <w:tcPr>
            <w:tcW w:type="dxa" w:w="4703"/>
          </w:tcPr>
          <w:p>
            <w:pPr>
              <w:jc w:val="center"/>
            </w:pPr>
            <w:r>
              <w:rPr>
                <w:sz w:val="18"/>
              </w:rPr>
              <w:t>1024 x 1024 px</w:t>
            </w:r>
          </w:p>
        </w:tc>
      </w:tr>
      <w:tr>
        <w:tc>
          <w:tcPr>
            <w:tcW w:type="dxa" w:w="4703"/>
          </w:tcPr>
          <w:p>
            <w:pPr>
              <w:jc w:val="center"/>
            </w:pPr>
            <w:r>
              <w:rPr>
                <w:sz w:val="18"/>
              </w:rPr>
              <w:t>Training resolution</w:t>
            </w:r>
          </w:p>
        </w:tc>
        <w:tc>
          <w:tcPr>
            <w:tcW w:type="dxa" w:w="4703"/>
          </w:tcPr>
          <w:p>
            <w:pPr>
              <w:jc w:val="center"/>
            </w:pPr>
            <w:r>
              <w:rPr>
                <w:sz w:val="18"/>
              </w:rPr>
              <w:t>512 x 512 px</w:t>
            </w:r>
          </w:p>
        </w:tc>
      </w:tr>
      <w:tr>
        <w:tc>
          <w:tcPr>
            <w:tcW w:type="dxa" w:w="4703"/>
          </w:tcPr>
          <w:p>
            <w:pPr>
              <w:jc w:val="center"/>
            </w:pPr>
            <w:r>
              <w:rPr>
                <w:sz w:val="18"/>
              </w:rPr>
              <w:t>Annotation format</w:t>
            </w:r>
          </w:p>
        </w:tc>
        <w:tc>
          <w:tcPr>
            <w:tcW w:type="dxa" w:w="4703"/>
          </w:tcPr>
          <w:p>
            <w:pPr>
              <w:jc w:val="center"/>
            </w:pPr>
            <w:r>
              <w:rPr>
                <w:sz w:val="18"/>
              </w:rPr>
              <w:t>GeoJSON polygons per building</w:t>
            </w:r>
          </w:p>
        </w:tc>
      </w:tr>
      <w:tr>
        <w:tc>
          <w:tcPr>
            <w:tcW w:type="dxa" w:w="4703"/>
          </w:tcPr>
          <w:p>
            <w:pPr>
              <w:jc w:val="center"/>
            </w:pPr>
            <w:r>
              <w:rPr>
                <w:sz w:val="18"/>
              </w:rPr>
              <w:t>Split</w:t>
            </w:r>
          </w:p>
        </w:tc>
        <w:tc>
          <w:tcPr>
            <w:tcW w:type="dxa" w:w="4703"/>
          </w:tcPr>
          <w:p>
            <w:pPr>
              <w:jc w:val="center"/>
            </w:pPr>
            <w:r>
              <w:rPr>
                <w:sz w:val="18"/>
              </w:rPr>
              <w:t>80% train / 10% val / 10% test (seed=42)</w:t>
            </w:r>
          </w:p>
        </w:tc>
      </w:tr>
    </w:tbl>
    <w:p/>
    <w:p>
      <w:pPr>
        <w:pStyle w:val="Heading2"/>
      </w:pPr>
      <w:r>
        <w:t>2.3 Class Distribution</w:t>
      </w:r>
    </w:p>
    <w:p>
      <w:r>
        <w:t>The dataset is extremely imbalanced: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6E4F0" w:val="clear"/>
          </w:tcPr>
          <w:p>
            <w:pPr>
              <w:jc w:val="center"/>
            </w:pPr>
            <w:r>
              <w:rPr>
                <w:b/>
                <w:sz w:val="18"/>
              </w:rPr>
              <w:t>Class</w:t>
            </w:r>
          </w:p>
        </w:tc>
        <w:tc>
          <w:tcPr>
            <w:tcW w:type="dxa" w:w="3135"/>
            <w:shd w:fill="D6E4F0" w:val="clear"/>
          </w:tcPr>
          <w:p>
            <w:pPr>
              <w:jc w:val="center"/>
            </w:pPr>
            <w:r>
              <w:rPr>
                <w:b/>
                <w:sz w:val="18"/>
              </w:rPr>
              <w:t>Pixel %</w:t>
            </w:r>
          </w:p>
        </w:tc>
        <w:tc>
          <w:tcPr>
            <w:tcW w:type="dxa" w:w="3135"/>
            <w:shd w:fill="D6E4F0" w:val="clear"/>
          </w:tcPr>
          <w:p>
            <w:pPr>
              <w:jc w:val="center"/>
            </w:pPr>
            <w:r>
              <w:rPr>
                <w:b/>
                <w:sz w:val="18"/>
              </w:rPr>
              <w:t>Description</w:t>
            </w:r>
          </w:p>
        </w:tc>
      </w:tr>
      <w:tr>
        <w:tc>
          <w:tcPr>
            <w:tcW w:type="dxa" w:w="3135"/>
          </w:tcPr>
          <w:p>
            <w:pPr>
              <w:jc w:val="center"/>
            </w:pPr>
            <w:r>
              <w:rPr>
                <w:sz w:val="18"/>
              </w:rPr>
              <w:t>Background</w:t>
            </w:r>
          </w:p>
        </w:tc>
        <w:tc>
          <w:tcPr>
            <w:tcW w:type="dxa" w:w="3135"/>
          </w:tcPr>
          <w:p>
            <w:pPr>
              <w:jc w:val="center"/>
            </w:pPr>
            <w:r>
              <w:rPr>
                <w:sz w:val="18"/>
              </w:rPr>
              <w:t>~97%</w:t>
            </w:r>
          </w:p>
        </w:tc>
        <w:tc>
          <w:tcPr>
            <w:tcW w:type="dxa" w:w="3135"/>
          </w:tcPr>
          <w:p>
            <w:pPr>
              <w:jc w:val="center"/>
            </w:pPr>
            <w:r>
              <w:rPr>
                <w:sz w:val="18"/>
              </w:rPr>
              <w:t>Non-building pixels</w:t>
            </w:r>
          </w:p>
        </w:tc>
      </w:tr>
      <w:tr>
        <w:tc>
          <w:tcPr>
            <w:tcW w:type="dxa" w:w="3135"/>
          </w:tcPr>
          <w:p>
            <w:pPr>
              <w:jc w:val="center"/>
            </w:pPr>
            <w:r>
              <w:rPr>
                <w:sz w:val="18"/>
              </w:rPr>
              <w:t>No Damage</w:t>
            </w:r>
          </w:p>
        </w:tc>
        <w:tc>
          <w:tcPr>
            <w:tcW w:type="dxa" w:w="3135"/>
          </w:tcPr>
          <w:p>
            <w:pPr>
              <w:jc w:val="center"/>
            </w:pPr>
            <w:r>
              <w:rPr>
                <w:sz w:val="18"/>
              </w:rPr>
              <w:t>~1.5%</w:t>
            </w:r>
          </w:p>
        </w:tc>
        <w:tc>
          <w:tcPr>
            <w:tcW w:type="dxa" w:w="3135"/>
          </w:tcPr>
          <w:p>
            <w:pPr>
              <w:jc w:val="center"/>
            </w:pPr>
            <w:r>
              <w:rPr>
                <w:sz w:val="18"/>
              </w:rPr>
              <w:t>Intact buildings</w:t>
            </w:r>
          </w:p>
        </w:tc>
      </w:tr>
      <w:tr>
        <w:tc>
          <w:tcPr>
            <w:tcW w:type="dxa" w:w="3135"/>
          </w:tcPr>
          <w:p>
            <w:pPr>
              <w:jc w:val="center"/>
            </w:pPr>
            <w:r>
              <w:rPr>
                <w:sz w:val="18"/>
              </w:rPr>
              <w:t>Minor Damage</w:t>
            </w:r>
          </w:p>
        </w:tc>
        <w:tc>
          <w:tcPr>
            <w:tcW w:type="dxa" w:w="3135"/>
          </w:tcPr>
          <w:p>
            <w:pPr>
              <w:jc w:val="center"/>
            </w:pPr>
            <w:r>
              <w:rPr>
                <w:sz w:val="18"/>
              </w:rPr>
              <w:t>~0.3%</w:t>
            </w:r>
          </w:p>
        </w:tc>
        <w:tc>
          <w:tcPr>
            <w:tcW w:type="dxa" w:w="3135"/>
          </w:tcPr>
          <w:p>
            <w:pPr>
              <w:jc w:val="center"/>
            </w:pPr>
            <w:r>
              <w:rPr>
                <w:sz w:val="18"/>
              </w:rPr>
              <w:t>Cracks, missing tiles</w:t>
            </w:r>
          </w:p>
        </w:tc>
      </w:tr>
      <w:tr>
        <w:tc>
          <w:tcPr>
            <w:tcW w:type="dxa" w:w="3135"/>
          </w:tcPr>
          <w:p>
            <w:pPr>
              <w:jc w:val="center"/>
            </w:pPr>
            <w:r>
              <w:rPr>
                <w:sz w:val="18"/>
              </w:rPr>
              <w:t>Major Damage</w:t>
            </w:r>
          </w:p>
        </w:tc>
        <w:tc>
          <w:tcPr>
            <w:tcW w:type="dxa" w:w="3135"/>
          </w:tcPr>
          <w:p>
            <w:pPr>
              <w:jc w:val="center"/>
            </w:pPr>
            <w:r>
              <w:rPr>
                <w:sz w:val="18"/>
              </w:rPr>
              <w:t>~0.5%</w:t>
            </w:r>
          </w:p>
        </w:tc>
        <w:tc>
          <w:tcPr>
            <w:tcW w:type="dxa" w:w="3135"/>
          </w:tcPr>
          <w:p>
            <w:pPr>
              <w:jc w:val="center"/>
            </w:pPr>
            <w:r>
              <w:rPr>
                <w:sz w:val="18"/>
              </w:rPr>
              <w:t>Structural damage</w:t>
            </w:r>
          </w:p>
        </w:tc>
      </w:tr>
      <w:tr>
        <w:tc>
          <w:tcPr>
            <w:tcW w:type="dxa" w:w="3135"/>
          </w:tcPr>
          <w:p>
            <w:pPr>
              <w:jc w:val="center"/>
            </w:pPr>
            <w:r>
              <w:rPr>
                <w:sz w:val="18"/>
              </w:rPr>
              <w:t>Destroyed</w:t>
            </w:r>
          </w:p>
        </w:tc>
        <w:tc>
          <w:tcPr>
            <w:tcW w:type="dxa" w:w="3135"/>
          </w:tcPr>
          <w:p>
            <w:pPr>
              <w:jc w:val="center"/>
            </w:pPr>
            <w:r>
              <w:rPr>
                <w:sz w:val="18"/>
              </w:rPr>
              <w:t>~0.7%</w:t>
            </w:r>
          </w:p>
        </w:tc>
        <w:tc>
          <w:tcPr>
            <w:tcW w:type="dxa" w:w="3135"/>
          </w:tcPr>
          <w:p>
            <w:pPr>
              <w:jc w:val="center"/>
            </w:pPr>
            <w:r>
              <w:rPr>
                <w:sz w:val="18"/>
              </w:rPr>
              <w:t>Collapsed buildings</w:t>
            </w:r>
          </w:p>
        </w:tc>
      </w:tr>
    </w:tbl>
    <w:p/>
    <w:p>
      <w:pPr>
        <w:jc w:val="center"/>
      </w:pPr>
      <w:r>
        <w:drawing>
          <wp:inline xmlns:a="http://schemas.openxmlformats.org/drawingml/2006/main" xmlns:pic="http://schemas.openxmlformats.org/drawingml/2006/picture">
            <wp:extent cx="5943600" cy="2422814"/>
            <wp:docPr id="1" name="Picture 1"/>
            <wp:cNvGraphicFramePr>
              <a:graphicFrameLocks noChangeAspect="1"/>
            </wp:cNvGraphicFramePr>
            <a:graphic>
              <a:graphicData uri="http://schemas.openxmlformats.org/drawingml/2006/picture">
                <pic:pic>
                  <pic:nvPicPr>
                    <pic:cNvPr id="0" name="C2_class_distribution.png"/>
                    <pic:cNvPicPr/>
                  </pic:nvPicPr>
                  <pic:blipFill>
                    <a:blip r:embed="rId9"/>
                    <a:stretch>
                      <a:fillRect/>
                    </a:stretch>
                  </pic:blipFill>
                  <pic:spPr>
                    <a:xfrm>
                      <a:off x="0" y="0"/>
                      <a:ext cx="5943600" cy="2422814"/>
                    </a:xfrm>
                    <a:prstGeom prst="rect"/>
                  </pic:spPr>
                </pic:pic>
              </a:graphicData>
            </a:graphic>
          </wp:inline>
        </w:drawing>
      </w:r>
    </w:p>
    <w:p>
      <w:pPr>
        <w:jc w:val="center"/>
      </w:pPr>
      <w:r>
        <w:rPr>
          <w:i/>
          <w:color w:val="646464"/>
          <w:sz w:val="18"/>
        </w:rPr>
        <w:t>Figure 1: Class distribution. Background dominates at ~97%. All four damage classes combined occupy less than 3% of pixels.</w:t>
      </w:r>
    </w:p>
    <w:p/>
    <w:p>
      <w:r>
        <w:t>Because of this imbalance, we use damage macro F1 (macro average of F1 for classes 1-4, excluding background) as our main metric instead of pixel accuracy.</w:t>
      </w:r>
    </w:p>
    <w:p>
      <w:pPr>
        <w:pStyle w:val="Heading2"/>
      </w:pPr>
      <w:r>
        <w:t>2.4 Preprocessing</w:t>
      </w:r>
    </w:p>
    <w:p>
      <w:pPr>
        <w:pStyle w:val="ListBullet"/>
      </w:pPr>
      <w:r>
        <w:t>Polygon annotations converted to pixel masks using Shapely and scikit-image</w:t>
      </w:r>
    </w:p>
    <w:p>
      <w:pPr>
        <w:pStyle w:val="ListBullet"/>
      </w:pPr>
      <w:r>
        <w:t>Images resized from 1024x1024 to 512x512</w:t>
      </w:r>
    </w:p>
    <w:p>
      <w:pPr>
        <w:pStyle w:val="ListBullet"/>
      </w:pPr>
      <w:r>
        <w:t>ImageNet normalisation applied (mean=[0.485, 0.456, 0.406], std=[0.229, 0.224, 0.225])</w:t>
      </w:r>
    </w:p>
    <w:p>
      <w:pPr>
        <w:pStyle w:val="Heading2"/>
      </w:pPr>
      <w:r>
        <w:t>2.5 Data Augmentation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6E4F0" w:val="clear"/>
          </w:tcPr>
          <w:p>
            <w:pPr>
              <w:jc w:val="center"/>
            </w:pPr>
            <w:r>
              <w:rPr>
                <w:b/>
                <w:sz w:val="18"/>
              </w:rPr>
              <w:t>Augmentation</w:t>
            </w:r>
          </w:p>
        </w:tc>
        <w:tc>
          <w:tcPr>
            <w:tcW w:type="dxa" w:w="3135"/>
            <w:shd w:fill="D6E4F0" w:val="clear"/>
          </w:tcPr>
          <w:p>
            <w:pPr>
              <w:jc w:val="center"/>
            </w:pPr>
            <w:r>
              <w:rPr>
                <w:b/>
                <w:sz w:val="18"/>
              </w:rPr>
              <w:t>Probability</w:t>
            </w:r>
          </w:p>
        </w:tc>
        <w:tc>
          <w:tcPr>
            <w:tcW w:type="dxa" w:w="3135"/>
            <w:shd w:fill="D6E4F0" w:val="clear"/>
          </w:tcPr>
          <w:p>
            <w:pPr>
              <w:jc w:val="center"/>
            </w:pPr>
            <w:r>
              <w:rPr>
                <w:b/>
                <w:sz w:val="18"/>
              </w:rPr>
              <w:t>Purpose</w:t>
            </w:r>
          </w:p>
        </w:tc>
      </w:tr>
      <w:tr>
        <w:tc>
          <w:tcPr>
            <w:tcW w:type="dxa" w:w="3135"/>
          </w:tcPr>
          <w:p>
            <w:pPr>
              <w:jc w:val="center"/>
            </w:pPr>
            <w:r>
              <w:rPr>
                <w:sz w:val="18"/>
              </w:rPr>
              <w:t>Horizontal flip</w:t>
            </w:r>
          </w:p>
        </w:tc>
        <w:tc>
          <w:tcPr>
            <w:tcW w:type="dxa" w:w="3135"/>
          </w:tcPr>
          <w:p>
            <w:pPr>
              <w:jc w:val="center"/>
            </w:pPr>
            <w:r>
              <w:rPr>
                <w:sz w:val="18"/>
              </w:rPr>
              <w:t>0.5</w:t>
            </w:r>
          </w:p>
        </w:tc>
        <w:tc>
          <w:tcPr>
            <w:tcW w:type="dxa" w:w="3135"/>
          </w:tcPr>
          <w:p>
            <w:pPr>
              <w:jc w:val="center"/>
            </w:pPr>
            <w:r>
              <w:rPr>
                <w:sz w:val="18"/>
              </w:rPr>
              <w:t>Orientation invariance</w:t>
            </w:r>
          </w:p>
        </w:tc>
      </w:tr>
      <w:tr>
        <w:tc>
          <w:tcPr>
            <w:tcW w:type="dxa" w:w="3135"/>
          </w:tcPr>
          <w:p>
            <w:pPr>
              <w:jc w:val="center"/>
            </w:pPr>
            <w:r>
              <w:rPr>
                <w:sz w:val="18"/>
              </w:rPr>
              <w:t>Vertical flip</w:t>
            </w:r>
          </w:p>
        </w:tc>
        <w:tc>
          <w:tcPr>
            <w:tcW w:type="dxa" w:w="3135"/>
          </w:tcPr>
          <w:p>
            <w:pPr>
              <w:jc w:val="center"/>
            </w:pPr>
            <w:r>
              <w:rPr>
                <w:sz w:val="18"/>
              </w:rPr>
              <w:t>0.2</w:t>
            </w:r>
          </w:p>
        </w:tc>
        <w:tc>
          <w:tcPr>
            <w:tcW w:type="dxa" w:w="3135"/>
          </w:tcPr>
          <w:p>
            <w:pPr>
              <w:jc w:val="center"/>
            </w:pPr>
            <w:r>
              <w:rPr>
                <w:sz w:val="18"/>
              </w:rPr>
              <w:t>Orientation invariance</w:t>
            </w:r>
          </w:p>
        </w:tc>
      </w:tr>
      <w:tr>
        <w:tc>
          <w:tcPr>
            <w:tcW w:type="dxa" w:w="3135"/>
          </w:tcPr>
          <w:p>
            <w:pPr>
              <w:jc w:val="center"/>
            </w:pPr>
            <w:r>
              <w:rPr>
                <w:sz w:val="18"/>
              </w:rPr>
              <w:t>Random 90-degree rotation</w:t>
            </w:r>
          </w:p>
        </w:tc>
        <w:tc>
          <w:tcPr>
            <w:tcW w:type="dxa" w:w="3135"/>
          </w:tcPr>
          <w:p>
            <w:pPr>
              <w:jc w:val="center"/>
            </w:pPr>
            <w:r>
              <w:rPr>
                <w:sz w:val="18"/>
              </w:rPr>
              <w:t>0.5</w:t>
            </w:r>
          </w:p>
        </w:tc>
        <w:tc>
          <w:tcPr>
            <w:tcW w:type="dxa" w:w="3135"/>
          </w:tcPr>
          <w:p>
            <w:pPr>
              <w:jc w:val="center"/>
            </w:pPr>
            <w:r>
              <w:rPr>
                <w:sz w:val="18"/>
              </w:rPr>
              <w:t>Rotation invariance</w:t>
            </w:r>
          </w:p>
        </w:tc>
      </w:tr>
      <w:tr>
        <w:tc>
          <w:tcPr>
            <w:tcW w:type="dxa" w:w="3135"/>
          </w:tcPr>
          <w:p>
            <w:pPr>
              <w:jc w:val="center"/>
            </w:pPr>
            <w:r>
              <w:rPr>
                <w:sz w:val="18"/>
              </w:rPr>
              <w:t>Brightness jitter</w:t>
            </w:r>
          </w:p>
        </w:tc>
        <w:tc>
          <w:tcPr>
            <w:tcW w:type="dxa" w:w="3135"/>
          </w:tcPr>
          <w:p>
            <w:pPr>
              <w:jc w:val="center"/>
            </w:pPr>
            <w:r>
              <w:rPr>
                <w:sz w:val="18"/>
              </w:rPr>
              <w:t>+/-0.15</w:t>
            </w:r>
          </w:p>
        </w:tc>
        <w:tc>
          <w:tcPr>
            <w:tcW w:type="dxa" w:w="3135"/>
          </w:tcPr>
          <w:p>
            <w:pPr>
              <w:jc w:val="center"/>
            </w:pPr>
            <w:r>
              <w:rPr>
                <w:sz w:val="18"/>
              </w:rPr>
              <w:t>Lighting robustness</w:t>
            </w:r>
          </w:p>
        </w:tc>
      </w:tr>
      <w:tr>
        <w:tc>
          <w:tcPr>
            <w:tcW w:type="dxa" w:w="3135"/>
          </w:tcPr>
          <w:p>
            <w:pPr>
              <w:jc w:val="center"/>
            </w:pPr>
            <w:r>
              <w:rPr>
                <w:sz w:val="18"/>
              </w:rPr>
              <w:t>Contrast jitter</w:t>
            </w:r>
          </w:p>
        </w:tc>
        <w:tc>
          <w:tcPr>
            <w:tcW w:type="dxa" w:w="3135"/>
          </w:tcPr>
          <w:p>
            <w:pPr>
              <w:jc w:val="center"/>
            </w:pPr>
            <w:r>
              <w:rPr>
                <w:sz w:val="18"/>
              </w:rPr>
              <w:t>+/-0.15</w:t>
            </w:r>
          </w:p>
        </w:tc>
        <w:tc>
          <w:tcPr>
            <w:tcW w:type="dxa" w:w="3135"/>
          </w:tcPr>
          <w:p>
            <w:pPr>
              <w:jc w:val="center"/>
            </w:pPr>
            <w:r>
              <w:rPr>
                <w:sz w:val="18"/>
              </w:rPr>
              <w:t>Lighting robustness</w:t>
            </w:r>
          </w:p>
        </w:tc>
      </w:tr>
      <w:tr>
        <w:tc>
          <w:tcPr>
            <w:tcW w:type="dxa" w:w="3135"/>
          </w:tcPr>
          <w:p>
            <w:pPr>
              <w:jc w:val="center"/>
            </w:pPr>
            <w:r>
              <w:rPr>
                <w:sz w:val="18"/>
              </w:rPr>
              <w:t>Saturation jitter</w:t>
            </w:r>
          </w:p>
        </w:tc>
        <w:tc>
          <w:tcPr>
            <w:tcW w:type="dxa" w:w="3135"/>
          </w:tcPr>
          <w:p>
            <w:pPr>
              <w:jc w:val="center"/>
            </w:pPr>
            <w:r>
              <w:rPr>
                <w:sz w:val="18"/>
              </w:rPr>
              <w:t>+/-0.10</w:t>
            </w:r>
          </w:p>
        </w:tc>
        <w:tc>
          <w:tcPr>
            <w:tcW w:type="dxa" w:w="3135"/>
          </w:tcPr>
          <w:p>
            <w:pPr>
              <w:jc w:val="center"/>
            </w:pPr>
            <w:r>
              <w:rPr>
                <w:sz w:val="18"/>
              </w:rPr>
              <w:t>Colour robustness</w:t>
            </w:r>
          </w:p>
        </w:tc>
      </w:tr>
      <w:tr>
        <w:tc>
          <w:tcPr>
            <w:tcW w:type="dxa" w:w="3135"/>
          </w:tcPr>
          <w:p>
            <w:pPr>
              <w:jc w:val="center"/>
            </w:pPr>
            <w:r>
              <w:rPr>
                <w:sz w:val="18"/>
              </w:rPr>
              <w:t>Gaussian blur</w:t>
            </w:r>
          </w:p>
        </w:tc>
        <w:tc>
          <w:tcPr>
            <w:tcW w:type="dxa" w:w="3135"/>
          </w:tcPr>
          <w:p>
            <w:pPr>
              <w:jc w:val="center"/>
            </w:pPr>
            <w:r>
              <w:rPr>
                <w:sz w:val="18"/>
              </w:rPr>
              <w:t>0.15</w:t>
            </w:r>
          </w:p>
        </w:tc>
        <w:tc>
          <w:tcPr>
            <w:tcW w:type="dxa" w:w="3135"/>
          </w:tcPr>
          <w:p>
            <w:pPr>
              <w:jc w:val="center"/>
            </w:pPr>
            <w:r>
              <w:rPr>
                <w:sz w:val="18"/>
              </w:rPr>
              <w:t>Resolution robustness</w:t>
            </w:r>
          </w:p>
        </w:tc>
      </w:tr>
      <w:tr>
        <w:tc>
          <w:tcPr>
            <w:tcW w:type="dxa" w:w="3135"/>
          </w:tcPr>
          <w:p>
            <w:pPr>
              <w:jc w:val="center"/>
            </w:pPr>
            <w:r>
              <w:rPr>
                <w:sz w:val="18"/>
              </w:rPr>
              <w:t>Gaussian noise</w:t>
            </w:r>
          </w:p>
        </w:tc>
        <w:tc>
          <w:tcPr>
            <w:tcW w:type="dxa" w:w="3135"/>
          </w:tcPr>
          <w:p>
            <w:pPr>
              <w:jc w:val="center"/>
            </w:pPr>
            <w:r>
              <w:rPr>
                <w:sz w:val="18"/>
              </w:rPr>
              <w:t>0.15</w:t>
            </w:r>
          </w:p>
        </w:tc>
        <w:tc>
          <w:tcPr>
            <w:tcW w:type="dxa" w:w="3135"/>
          </w:tcPr>
          <w:p>
            <w:pPr>
              <w:jc w:val="center"/>
            </w:pPr>
            <w:r>
              <w:rPr>
                <w:sz w:val="18"/>
              </w:rPr>
              <w:t>Sensor noise robustness</w:t>
            </w:r>
          </w:p>
        </w:tc>
      </w:tr>
    </w:tbl>
    <w:p/>
    <w:p>
      <w:pPr>
        <w:pStyle w:val="Heading1"/>
      </w:pPr>
      <w:r>
        <w:t>3. Method</w:t>
      </w:r>
    </w:p>
    <w:p>
      <w:pPr>
        <w:pStyle w:val="Heading2"/>
      </w:pPr>
      <w:r>
        <w:t>3.1 Architecture: Siamese ResNet U-Net</w:t>
      </w:r>
    </w:p>
    <w:p>
      <w:r>
        <w:t>Our model has three parts: a shared encoder, fusion blocks, and a decoder. Both the pre- and post-disaster images pass through the same ResNet encoder (pretrained on ImageNet). At each encoder level, a FusionBlock combines the two feature maps with an explicit change signal. A U-Net decoder then reconstructs the full-resolution 5-class damage segmentation map.</w:t>
      </w:r>
    </w:p>
    <w:p>
      <w:pPr>
        <w:jc w:val="center"/>
      </w:pPr>
      <w:r>
        <w:drawing>
          <wp:inline xmlns:a="http://schemas.openxmlformats.org/drawingml/2006/main" xmlns:pic="http://schemas.openxmlformats.org/drawingml/2006/picture">
            <wp:extent cx="5669280" cy="3165181"/>
            <wp:docPr id="2" name="Picture 2"/>
            <wp:cNvGraphicFramePr>
              <a:graphicFrameLocks noChangeAspect="1"/>
            </wp:cNvGraphicFramePr>
            <a:graphic>
              <a:graphicData uri="http://schemas.openxmlformats.org/drawingml/2006/picture">
                <pic:pic>
                  <pic:nvPicPr>
                    <pic:cNvPr id="0" name="C1_architecture_diagram.png"/>
                    <pic:cNvPicPr/>
                  </pic:nvPicPr>
                  <pic:blipFill>
                    <a:blip r:embed="rId10"/>
                    <a:stretch>
                      <a:fillRect/>
                    </a:stretch>
                  </pic:blipFill>
                  <pic:spPr>
                    <a:xfrm>
                      <a:off x="0" y="0"/>
                      <a:ext cx="5669280" cy="3165181"/>
                    </a:xfrm>
                    <a:prstGeom prst="rect"/>
                  </pic:spPr>
                </pic:pic>
              </a:graphicData>
            </a:graphic>
          </wp:inline>
        </w:drawing>
      </w:r>
    </w:p>
    <w:p>
      <w:pPr>
        <w:jc w:val="center"/>
      </w:pPr>
      <w:r>
        <w:rPr>
          <w:i/>
          <w:color w:val="646464"/>
          <w:sz w:val="18"/>
        </w:rPr>
        <w:t>Figure 2: Model architecture. Both images pass through the same ResNet encoder. FusionBlocks combine the features at each level. The U-Net decoder produces the final 5-class damage map.</w:t>
      </w:r>
    </w:p>
    <w:p/>
    <w:p>
      <w:r>
        <w:rPr>
          <w:b/>
        </w:rPr>
        <w:t xml:space="preserve">Shared Encoder: </w:t>
      </w:r>
      <w:r>
        <w:t>Weight sharing ensures both images are in the same feature space. We tried two backbones: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6E4F0" w:val="clear"/>
          </w:tcPr>
          <w:p>
            <w:pPr>
              <w:jc w:val="center"/>
            </w:pPr>
            <w:r>
              <w:rPr>
                <w:b/>
                <w:sz w:val="18"/>
              </w:rPr>
              <w:t>Backbone</w:t>
            </w:r>
          </w:p>
        </w:tc>
        <w:tc>
          <w:tcPr>
            <w:tcW w:type="dxa" w:w="3135"/>
            <w:shd w:fill="D6E4F0" w:val="clear"/>
          </w:tcPr>
          <w:p>
            <w:pPr>
              <w:jc w:val="center"/>
            </w:pPr>
            <w:r>
              <w:rPr>
                <w:b/>
                <w:sz w:val="18"/>
              </w:rPr>
              <w:t>Parameters</w:t>
            </w:r>
          </w:p>
        </w:tc>
        <w:tc>
          <w:tcPr>
            <w:tcW w:type="dxa" w:w="3135"/>
            <w:shd w:fill="D6E4F0" w:val="clear"/>
          </w:tcPr>
          <w:p>
            <w:pPr>
              <w:jc w:val="center"/>
            </w:pPr>
            <w:r>
              <w:rPr>
                <w:b/>
                <w:sz w:val="18"/>
              </w:rPr>
              <w:t>Deepest Channels</w:t>
            </w:r>
          </w:p>
        </w:tc>
      </w:tr>
      <w:tr>
        <w:tc>
          <w:tcPr>
            <w:tcW w:type="dxa" w:w="3135"/>
          </w:tcPr>
          <w:p>
            <w:pPr>
              <w:jc w:val="center"/>
            </w:pPr>
            <w:r>
              <w:rPr>
                <w:sz w:val="18"/>
              </w:rPr>
              <w:t>ResNet34</w:t>
            </w:r>
          </w:p>
        </w:tc>
        <w:tc>
          <w:tcPr>
            <w:tcW w:type="dxa" w:w="3135"/>
          </w:tcPr>
          <w:p>
            <w:pPr>
              <w:jc w:val="center"/>
            </w:pPr>
            <w:r>
              <w:rPr>
                <w:sz w:val="18"/>
              </w:rPr>
              <w:t>21M</w:t>
            </w:r>
          </w:p>
        </w:tc>
        <w:tc>
          <w:tcPr>
            <w:tcW w:type="dxa" w:w="3135"/>
          </w:tcPr>
          <w:p>
            <w:pPr>
              <w:jc w:val="center"/>
            </w:pPr>
            <w:r>
              <w:rPr>
                <w:sz w:val="18"/>
              </w:rPr>
              <w:t>512</w:t>
            </w:r>
          </w:p>
        </w:tc>
      </w:tr>
      <w:tr>
        <w:tc>
          <w:tcPr>
            <w:tcW w:type="dxa" w:w="3135"/>
          </w:tcPr>
          <w:p>
            <w:pPr>
              <w:jc w:val="center"/>
            </w:pPr>
            <w:r>
              <w:rPr>
                <w:sz w:val="18"/>
              </w:rPr>
              <w:t>ResNet50</w:t>
            </w:r>
          </w:p>
        </w:tc>
        <w:tc>
          <w:tcPr>
            <w:tcW w:type="dxa" w:w="3135"/>
          </w:tcPr>
          <w:p>
            <w:pPr>
              <w:jc w:val="center"/>
            </w:pPr>
            <w:r>
              <w:rPr>
                <w:sz w:val="18"/>
              </w:rPr>
              <w:t>25M</w:t>
            </w:r>
          </w:p>
        </w:tc>
        <w:tc>
          <w:tcPr>
            <w:tcW w:type="dxa" w:w="3135"/>
          </w:tcPr>
          <w:p>
            <w:pPr>
              <w:jc w:val="center"/>
            </w:pPr>
            <w:r>
              <w:rPr>
                <w:sz w:val="18"/>
              </w:rPr>
              <w:t>2048 (4x wider)</w:t>
            </w:r>
          </w:p>
        </w:tc>
      </w:tr>
    </w:tbl>
    <w:p/>
    <w:p>
      <w:r>
        <w:rPr>
          <w:b/>
        </w:rPr>
        <w:t xml:space="preserve">Fusion Blocks: </w:t>
      </w:r>
      <w:r>
        <w:t>At each encoder level: concat(pre, post, |post - pre|) -&gt; ConvBlock. The absolute difference gives the model a direct signal of what changed between the two images.</w:t>
      </w:r>
    </w:p>
    <w:p>
      <w:r>
        <w:rPr>
          <w:b/>
        </w:rPr>
        <w:t xml:space="preserve">U-Net Decoder: </w:t>
      </w:r>
      <w:r>
        <w:t>Standard U-Net decoder with skip connections from fused features. Each level upsamples, concatenates the skip connection, and applies two Conv-BN-ReLU blocks. The final 1x1 convolution outputs 5 classes.</w:t>
      </w:r>
    </w:p>
    <w:p>
      <w:pPr>
        <w:pStyle w:val="Heading2"/>
      </w:pPr>
      <w:r>
        <w:t>3.2 Loss Function</w:t>
      </w:r>
    </w:p>
    <w:p>
      <w:r>
        <w:t>We use Focal Loss + Dice Loss (final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D6E4F0" w:val="clear"/>
          </w:tcPr>
          <w:p>
            <w:pPr>
              <w:jc w:val="center"/>
            </w:pPr>
            <w:r>
              <w:rPr>
                <w:b/>
                <w:sz w:val="18"/>
              </w:rPr>
              <w:t>Component</w:t>
            </w:r>
          </w:p>
        </w:tc>
        <w:tc>
          <w:tcPr>
            <w:tcW w:type="dxa" w:w="4703"/>
            <w:shd w:fill="D6E4F0" w:val="clear"/>
          </w:tcPr>
          <w:p>
            <w:pPr>
              <w:jc w:val="center"/>
            </w:pPr>
            <w:r>
              <w:rPr>
                <w:b/>
                <w:sz w:val="18"/>
              </w:rPr>
              <w:t>What it does</w:t>
            </w:r>
          </w:p>
        </w:tc>
      </w:tr>
      <w:tr>
        <w:tc>
          <w:tcPr>
            <w:tcW w:type="dxa" w:w="4703"/>
          </w:tcPr>
          <w:p>
            <w:pPr>
              <w:jc w:val="center"/>
            </w:pPr>
            <w:r>
              <w:rPr>
                <w:sz w:val="18"/>
              </w:rPr>
              <w:t>Focal Loss (gamma=2)</w:t>
            </w:r>
          </w:p>
        </w:tc>
        <w:tc>
          <w:tcPr>
            <w:tcW w:type="dxa" w:w="4703"/>
          </w:tcPr>
          <w:p>
            <w:pPr>
              <w:jc w:val="center"/>
            </w:pPr>
            <w:r>
              <w:rPr>
                <w:sz w:val="18"/>
              </w:rPr>
              <w:t>Reduces influence of easy background pixels</w:t>
            </w:r>
          </w:p>
        </w:tc>
      </w:tr>
      <w:tr>
        <w:tc>
          <w:tcPr>
            <w:tcW w:type="dxa" w:w="4703"/>
          </w:tcPr>
          <w:p>
            <w:pPr>
              <w:jc w:val="center"/>
            </w:pPr>
            <w:r>
              <w:rPr>
                <w:sz w:val="18"/>
              </w:rPr>
              <w:t>Dice Loss</w:t>
            </w:r>
          </w:p>
        </w:tc>
        <w:tc>
          <w:tcPr>
            <w:tcW w:type="dxa" w:w="4703"/>
          </w:tcPr>
          <w:p>
            <w:pPr>
              <w:jc w:val="center"/>
            </w:pPr>
            <w:r>
              <w:rPr>
                <w:sz w:val="18"/>
              </w:rPr>
              <w:t>Measures region overlap, naturally handles class imbalance</w:t>
            </w:r>
          </w:p>
        </w:tc>
      </w:tr>
      <w:tr>
        <w:tc>
          <w:tcPr>
            <w:tcW w:type="dxa" w:w="4703"/>
          </w:tcPr>
          <w:p>
            <w:pPr>
              <w:jc w:val="center"/>
            </w:pPr>
            <w:r>
              <w:rPr>
                <w:sz w:val="18"/>
              </w:rPr>
              <w:t>Log-inverse class weights</w:t>
            </w:r>
          </w:p>
        </w:tc>
        <w:tc>
          <w:tcPr>
            <w:tcW w:type="dxa" w:w="4703"/>
          </w:tcPr>
          <w:p>
            <w:pPr>
              <w:jc w:val="center"/>
            </w:pPr>
            <w:r>
              <w:rPr>
                <w:sz w:val="18"/>
              </w:rPr>
              <w:t>Gives more importance to rare damage classes</w:t>
            </w:r>
          </w:p>
        </w:tc>
      </w:tr>
      <w:tr>
        <w:tc>
          <w:tcPr>
            <w:tcW w:type="dxa" w:w="4703"/>
          </w:tcPr>
          <w:p>
            <w:pPr>
              <w:jc w:val="center"/>
            </w:pPr>
            <w:r>
              <w:rPr>
                <w:sz w:val="18"/>
              </w:rPr>
              <w:t>Label smoothing (0.05)</w:t>
            </w:r>
          </w:p>
        </w:tc>
        <w:tc>
          <w:tcPr>
            <w:tcW w:type="dxa" w:w="4703"/>
          </w:tcPr>
          <w:p>
            <w:pPr>
              <w:jc w:val="center"/>
            </w:pPr>
            <w:r>
              <w:rPr>
                <w:sz w:val="18"/>
              </w:rPr>
              <w:t>Prevents overconfident predictions</w:t>
            </w:r>
          </w:p>
        </w:tc>
      </w:tr>
    </w:tbl>
    <w:p/>
    <w:p>
      <w:r>
        <w:t>Earlier experiments used Cross-Entropy instead of Focal Loss. We switched in Exp 4 because Major Damage F1 was dropping.</w:t>
      </w:r>
    </w:p>
    <w:p>
      <w:pPr>
        <w:pStyle w:val="Heading2"/>
      </w:pPr>
      <w:r>
        <w:t>3.3 Two-Phase Training</w:t>
      </w:r>
    </w:p>
    <w:p>
      <w:r>
        <w:t>This was our most important design decision:</w:t>
      </w:r>
    </w:p>
    <w:p>
      <w:r>
        <w:rPr>
          <w:b/>
        </w:rPr>
        <w:t xml:space="preserve">Phase 1 (Frozen Encoder): </w:t>
      </w:r>
      <w:r>
        <w:t>We freeze the ResNet encoder and only train the decoder and fusion blocks. This lets the decoder learn to work with the pretrained ImageNet features without messing them up.</w:t>
      </w:r>
    </w:p>
    <w:p>
      <w:r>
        <w:rPr>
          <w:b/>
        </w:rPr>
        <w:t xml:space="preserve">Phase 2 (Fine-Tuning): </w:t>
      </w:r>
      <w:r>
        <w:t>We unfreeze the top encoder layers with a much lower learning rate (6-30x lower than the decoder). This lets the encoder gradually adapt to satellite imagery.</w:t>
      </w:r>
    </w:p>
    <w:p>
      <w:pPr>
        <w:jc w:val="center"/>
      </w:pPr>
      <w:r>
        <w:drawing>
          <wp:inline xmlns:a="http://schemas.openxmlformats.org/drawingml/2006/main" xmlns:pic="http://schemas.openxmlformats.org/drawingml/2006/picture">
            <wp:extent cx="5669280" cy="2746364"/>
            <wp:docPr id="3" name="Picture 3"/>
            <wp:cNvGraphicFramePr>
              <a:graphicFrameLocks noChangeAspect="1"/>
            </wp:cNvGraphicFramePr>
            <a:graphic>
              <a:graphicData uri="http://schemas.openxmlformats.org/drawingml/2006/picture">
                <pic:pic>
                  <pic:nvPicPr>
                    <pic:cNvPr id="0" name="C3_two_phase_training.png"/>
                    <pic:cNvPicPr/>
                  </pic:nvPicPr>
                  <pic:blipFill>
                    <a:blip r:embed="rId11"/>
                    <a:stretch>
                      <a:fillRect/>
                    </a:stretch>
                  </pic:blipFill>
                  <pic:spPr>
                    <a:xfrm>
                      <a:off x="0" y="0"/>
                      <a:ext cx="5669280" cy="2746364"/>
                    </a:xfrm>
                    <a:prstGeom prst="rect"/>
                  </pic:spPr>
                </pic:pic>
              </a:graphicData>
            </a:graphic>
          </wp:inline>
        </w:drawing>
      </w:r>
    </w:p>
    <w:p>
      <w:pPr>
        <w:jc w:val="center"/>
      </w:pPr>
      <w:r>
        <w:rPr>
          <w:i/>
          <w:color w:val="646464"/>
          <w:sz w:val="18"/>
        </w:rPr>
        <w:t>Figure 3: Two-phase training. Phase 1 freezes the encoder. Phase 2 unfreezes top layers with a lower learning rate.</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6E4F0" w:val="clear"/>
          </w:tcPr>
          <w:p>
            <w:pPr>
              <w:jc w:val="center"/>
            </w:pPr>
            <w:r>
              <w:rPr>
                <w:b/>
                <w:sz w:val="18"/>
              </w:rPr>
              <w:t>Parameter</w:t>
            </w:r>
          </w:p>
        </w:tc>
        <w:tc>
          <w:tcPr>
            <w:tcW w:type="dxa" w:w="2351"/>
            <w:shd w:fill="D6E4F0" w:val="clear"/>
          </w:tcPr>
          <w:p>
            <w:pPr>
              <w:jc w:val="center"/>
            </w:pPr>
            <w:r>
              <w:rPr>
                <w:b/>
                <w:sz w:val="18"/>
              </w:rPr>
              <w:t>Exp 2</w:t>
            </w:r>
          </w:p>
        </w:tc>
        <w:tc>
          <w:tcPr>
            <w:tcW w:type="dxa" w:w="2351"/>
            <w:shd w:fill="D6E4F0" w:val="clear"/>
          </w:tcPr>
          <w:p>
            <w:pPr>
              <w:jc w:val="center"/>
            </w:pPr>
            <w:r>
              <w:rPr>
                <w:b/>
                <w:sz w:val="18"/>
              </w:rPr>
              <w:t>Exp 3</w:t>
            </w:r>
          </w:p>
        </w:tc>
        <w:tc>
          <w:tcPr>
            <w:tcW w:type="dxa" w:w="2351"/>
            <w:shd w:fill="D6E4F0" w:val="clear"/>
          </w:tcPr>
          <w:p>
            <w:pPr>
              <w:jc w:val="center"/>
            </w:pPr>
            <w:r>
              <w:rPr>
                <w:b/>
                <w:sz w:val="18"/>
              </w:rPr>
              <w:t>Exp 4</w:t>
            </w:r>
          </w:p>
        </w:tc>
      </w:tr>
      <w:tr>
        <w:tc>
          <w:tcPr>
            <w:tcW w:type="dxa" w:w="2351"/>
          </w:tcPr>
          <w:p>
            <w:pPr>
              <w:jc w:val="center"/>
            </w:pPr>
            <w:r>
              <w:rPr>
                <w:sz w:val="18"/>
              </w:rPr>
              <w:t>Freeze epochs</w:t>
            </w:r>
          </w:p>
        </w:tc>
        <w:tc>
          <w:tcPr>
            <w:tcW w:type="dxa" w:w="2351"/>
          </w:tcPr>
          <w:p>
            <w:pPr>
              <w:jc w:val="center"/>
            </w:pPr>
            <w:r>
              <w:rPr>
                <w:sz w:val="18"/>
              </w:rPr>
              <w:t>15</w:t>
            </w:r>
          </w:p>
        </w:tc>
        <w:tc>
          <w:tcPr>
            <w:tcW w:type="dxa" w:w="2351"/>
          </w:tcPr>
          <w:p>
            <w:pPr>
              <w:jc w:val="center"/>
            </w:pPr>
            <w:r>
              <w:rPr>
                <w:sz w:val="18"/>
              </w:rPr>
              <w:t>15</w:t>
            </w:r>
          </w:p>
        </w:tc>
        <w:tc>
          <w:tcPr>
            <w:tcW w:type="dxa" w:w="2351"/>
          </w:tcPr>
          <w:p>
            <w:pPr>
              <w:jc w:val="center"/>
            </w:pPr>
            <w:r>
              <w:rPr>
                <w:sz w:val="18"/>
              </w:rPr>
              <w:t>10</w:t>
            </w:r>
          </w:p>
        </w:tc>
      </w:tr>
      <w:tr>
        <w:tc>
          <w:tcPr>
            <w:tcW w:type="dxa" w:w="2351"/>
          </w:tcPr>
          <w:p>
            <w:pPr>
              <w:jc w:val="center"/>
            </w:pPr>
            <w:r>
              <w:rPr>
                <w:sz w:val="18"/>
              </w:rPr>
              <w:t>Unfrozen layers</w:t>
            </w:r>
          </w:p>
        </w:tc>
        <w:tc>
          <w:tcPr>
            <w:tcW w:type="dxa" w:w="2351"/>
          </w:tcPr>
          <w:p>
            <w:pPr>
              <w:jc w:val="center"/>
            </w:pPr>
            <w:r>
              <w:rPr>
                <w:sz w:val="18"/>
              </w:rPr>
              <w:t>All</w:t>
            </w:r>
          </w:p>
        </w:tc>
        <w:tc>
          <w:tcPr>
            <w:tcW w:type="dxa" w:w="2351"/>
          </w:tcPr>
          <w:p>
            <w:pPr>
              <w:jc w:val="center"/>
            </w:pPr>
            <w:r>
              <w:rPr>
                <w:sz w:val="18"/>
              </w:rPr>
              <w:t>2</w:t>
            </w:r>
          </w:p>
        </w:tc>
        <w:tc>
          <w:tcPr>
            <w:tcW w:type="dxa" w:w="2351"/>
          </w:tcPr>
          <w:p>
            <w:pPr>
              <w:jc w:val="center"/>
            </w:pPr>
            <w:r>
              <w:rPr>
                <w:sz w:val="18"/>
              </w:rPr>
              <w:t>4</w:t>
            </w:r>
          </w:p>
        </w:tc>
      </w:tr>
      <w:tr>
        <w:tc>
          <w:tcPr>
            <w:tcW w:type="dxa" w:w="2351"/>
          </w:tcPr>
          <w:p>
            <w:pPr>
              <w:jc w:val="center"/>
            </w:pPr>
            <w:r>
              <w:rPr>
                <w:sz w:val="18"/>
              </w:rPr>
              <w:t>Encoder LR</w:t>
            </w:r>
          </w:p>
        </w:tc>
        <w:tc>
          <w:tcPr>
            <w:tcW w:type="dxa" w:w="2351"/>
          </w:tcPr>
          <w:p>
            <w:pPr>
              <w:jc w:val="center"/>
            </w:pPr>
            <w:r>
              <w:rPr>
                <w:sz w:val="18"/>
              </w:rPr>
              <w:t>1e-5</w:t>
            </w:r>
          </w:p>
        </w:tc>
        <w:tc>
          <w:tcPr>
            <w:tcW w:type="dxa" w:w="2351"/>
          </w:tcPr>
          <w:p>
            <w:pPr>
              <w:jc w:val="center"/>
            </w:pPr>
            <w:r>
              <w:rPr>
                <w:sz w:val="18"/>
              </w:rPr>
              <w:t>1e-5</w:t>
            </w:r>
          </w:p>
        </w:tc>
        <w:tc>
          <w:tcPr>
            <w:tcW w:type="dxa" w:w="2351"/>
          </w:tcPr>
          <w:p>
            <w:pPr>
              <w:jc w:val="center"/>
            </w:pPr>
            <w:r>
              <w:rPr>
                <w:sz w:val="18"/>
              </w:rPr>
              <w:t>5e-5</w:t>
            </w:r>
          </w:p>
        </w:tc>
      </w:tr>
    </w:tbl>
    <w:p/>
    <w:p>
      <w:pPr>
        <w:pStyle w:val="Heading2"/>
      </w:pPr>
      <w:r>
        <w:t>3.4 Other Training Details</w:t>
      </w:r>
    </w:p>
    <w:tbl>
      <w:tblPr>
        <w:tblStyle w:val="TableGrid"/>
        <w:tblW w:type="auto" w:w="0"/>
        <w:jc w:val="center"/>
        <w:tblLook w:firstColumn="1" w:firstRow="1" w:lastColumn="0" w:lastRow="0" w:noHBand="0" w:noVBand="1" w:val="04A0"/>
      </w:tblPr>
      <w:tblGrid>
        <w:gridCol w:w="4703"/>
        <w:gridCol w:w="4703"/>
      </w:tblGrid>
      <w:tr>
        <w:tc>
          <w:tcPr>
            <w:tcW w:type="dxa" w:w="4703"/>
            <w:shd w:fill="D6E4F0" w:val="clear"/>
          </w:tcPr>
          <w:p>
            <w:pPr>
              <w:jc w:val="center"/>
            </w:pPr>
            <w:r>
              <w:rPr>
                <w:b/>
                <w:sz w:val="18"/>
              </w:rPr>
              <w:t>Parameter</w:t>
            </w:r>
          </w:p>
        </w:tc>
        <w:tc>
          <w:tcPr>
            <w:tcW w:type="dxa" w:w="4703"/>
            <w:shd w:fill="D6E4F0" w:val="clear"/>
          </w:tcPr>
          <w:p>
            <w:pPr>
              <w:jc w:val="center"/>
            </w:pPr>
            <w:r>
              <w:rPr>
                <w:b/>
                <w:sz w:val="18"/>
              </w:rPr>
              <w:t>Value</w:t>
            </w:r>
          </w:p>
        </w:tc>
      </w:tr>
      <w:tr>
        <w:tc>
          <w:tcPr>
            <w:tcW w:type="dxa" w:w="4703"/>
          </w:tcPr>
          <w:p>
            <w:pPr>
              <w:jc w:val="center"/>
            </w:pPr>
            <w:r>
              <w:rPr>
                <w:sz w:val="18"/>
              </w:rPr>
              <w:t>Optimiser</w:t>
            </w:r>
          </w:p>
        </w:tc>
        <w:tc>
          <w:tcPr>
            <w:tcW w:type="dxa" w:w="4703"/>
          </w:tcPr>
          <w:p>
            <w:pPr>
              <w:jc w:val="center"/>
            </w:pPr>
            <w:r>
              <w:rPr>
                <w:sz w:val="18"/>
              </w:rPr>
              <w:t>AdamW</w:t>
            </w:r>
          </w:p>
        </w:tc>
      </w:tr>
      <w:tr>
        <w:tc>
          <w:tcPr>
            <w:tcW w:type="dxa" w:w="4703"/>
          </w:tcPr>
          <w:p>
            <w:pPr>
              <w:jc w:val="center"/>
            </w:pPr>
            <w:r>
              <w:rPr>
                <w:sz w:val="18"/>
              </w:rPr>
              <w:t>Decoder LR</w:t>
            </w:r>
          </w:p>
        </w:tc>
        <w:tc>
          <w:tcPr>
            <w:tcW w:type="dxa" w:w="4703"/>
          </w:tcPr>
          <w:p>
            <w:pPr>
              <w:jc w:val="center"/>
            </w:pPr>
            <w:r>
              <w:rPr>
                <w:sz w:val="18"/>
              </w:rPr>
              <w:t>3e-4</w:t>
            </w:r>
          </w:p>
        </w:tc>
      </w:tr>
      <w:tr>
        <w:tc>
          <w:tcPr>
            <w:tcW w:type="dxa" w:w="4703"/>
          </w:tcPr>
          <w:p>
            <w:pPr>
              <w:jc w:val="center"/>
            </w:pPr>
            <w:r>
              <w:rPr>
                <w:sz w:val="18"/>
              </w:rPr>
              <w:t>Weight decay</w:t>
            </w:r>
          </w:p>
        </w:tc>
        <w:tc>
          <w:tcPr>
            <w:tcW w:type="dxa" w:w="4703"/>
          </w:tcPr>
          <w:p>
            <w:pPr>
              <w:jc w:val="center"/>
            </w:pPr>
            <w:r>
              <w:rPr>
                <w:sz w:val="18"/>
              </w:rPr>
              <w:t>0.05</w:t>
            </w:r>
          </w:p>
        </w:tc>
      </w:tr>
      <w:tr>
        <w:tc>
          <w:tcPr>
            <w:tcW w:type="dxa" w:w="4703"/>
          </w:tcPr>
          <w:p>
            <w:pPr>
              <w:jc w:val="center"/>
            </w:pPr>
            <w:r>
              <w:rPr>
                <w:sz w:val="18"/>
              </w:rPr>
              <w:t>Gradient clipping</w:t>
            </w:r>
          </w:p>
        </w:tc>
        <w:tc>
          <w:tcPr>
            <w:tcW w:type="dxa" w:w="4703"/>
          </w:tcPr>
          <w:p>
            <w:pPr>
              <w:jc w:val="center"/>
            </w:pPr>
            <w:r>
              <w:rPr>
                <w:sz w:val="18"/>
              </w:rPr>
              <w:t>1.0</w:t>
            </w:r>
          </w:p>
        </w:tc>
      </w:tr>
      <w:tr>
        <w:tc>
          <w:tcPr>
            <w:tcW w:type="dxa" w:w="4703"/>
          </w:tcPr>
          <w:p>
            <w:pPr>
              <w:jc w:val="center"/>
            </w:pPr>
            <w:r>
              <w:rPr>
                <w:sz w:val="18"/>
              </w:rPr>
              <w:t>Batch size</w:t>
            </w:r>
          </w:p>
        </w:tc>
        <w:tc>
          <w:tcPr>
            <w:tcW w:type="dxa" w:w="4703"/>
          </w:tcPr>
          <w:p>
            <w:pPr>
              <w:jc w:val="center"/>
            </w:pPr>
            <w:r>
              <w:rPr>
                <w:sz w:val="18"/>
              </w:rPr>
              <w:t>8 (effective 32-64 with grad. accum.)</w:t>
            </w:r>
          </w:p>
        </w:tc>
      </w:tr>
      <w:tr>
        <w:tc>
          <w:tcPr>
            <w:tcW w:type="dxa" w:w="4703"/>
          </w:tcPr>
          <w:p>
            <w:pPr>
              <w:jc w:val="center"/>
            </w:pPr>
            <w:r>
              <w:rPr>
                <w:sz w:val="18"/>
              </w:rPr>
              <w:t>Mixed precision</w:t>
            </w:r>
          </w:p>
        </w:tc>
        <w:tc>
          <w:tcPr>
            <w:tcW w:type="dxa" w:w="4703"/>
          </w:tcPr>
          <w:p>
            <w:pPr>
              <w:jc w:val="center"/>
            </w:pPr>
            <w:r>
              <w:rPr>
                <w:sz w:val="18"/>
              </w:rPr>
              <w:t>FP16</w:t>
            </w:r>
          </w:p>
        </w:tc>
      </w:tr>
      <w:tr>
        <w:tc>
          <w:tcPr>
            <w:tcW w:type="dxa" w:w="4703"/>
          </w:tcPr>
          <w:p>
            <w:pPr>
              <w:jc w:val="center"/>
            </w:pPr>
            <w:r>
              <w:rPr>
                <w:sz w:val="18"/>
              </w:rPr>
              <w:t>Scheduler</w:t>
            </w:r>
          </w:p>
        </w:tc>
        <w:tc>
          <w:tcPr>
            <w:tcW w:type="dxa" w:w="4703"/>
          </w:tcPr>
          <w:p>
            <w:pPr>
              <w:jc w:val="center"/>
            </w:pPr>
            <w:r>
              <w:rPr>
                <w:sz w:val="18"/>
              </w:rPr>
              <w:t>CosineAnnealingLR</w:t>
            </w:r>
          </w:p>
        </w:tc>
      </w:tr>
      <w:tr>
        <w:tc>
          <w:tcPr>
            <w:tcW w:type="dxa" w:w="4703"/>
          </w:tcPr>
          <w:p>
            <w:pPr>
              <w:jc w:val="center"/>
            </w:pPr>
            <w:r>
              <w:rPr>
                <w:sz w:val="18"/>
              </w:rPr>
              <w:t>Early stopping</w:t>
            </w:r>
          </w:p>
        </w:tc>
        <w:tc>
          <w:tcPr>
            <w:tcW w:type="dxa" w:w="4703"/>
          </w:tcPr>
          <w:p>
            <w:pPr>
              <w:jc w:val="center"/>
            </w:pPr>
            <w:r>
              <w:rPr>
                <w:sz w:val="18"/>
              </w:rPr>
              <w:t>Patience=15 on val damage F1</w:t>
            </w:r>
          </w:p>
        </w:tc>
      </w:tr>
    </w:tbl>
    <w:p/>
    <w:p>
      <w:pPr>
        <w:pStyle w:val="Heading1"/>
      </w:pPr>
      <w:r>
        <w:t>4. Experiments</w:t>
      </w:r>
    </w:p>
    <w:p>
      <w:r>
        <w:t>We ran four experiments. Each one was motivated by what we learned (or what went wrong) in the previous one.</w:t>
      </w:r>
    </w:p>
    <w:p>
      <w:pPr>
        <w:jc w:val="center"/>
      </w:pPr>
      <w:r>
        <w:drawing>
          <wp:inline xmlns:a="http://schemas.openxmlformats.org/drawingml/2006/main" xmlns:pic="http://schemas.openxmlformats.org/drawingml/2006/picture">
            <wp:extent cx="5943600" cy="4258430"/>
            <wp:docPr id="4" name="Picture 4"/>
            <wp:cNvGraphicFramePr>
              <a:graphicFrameLocks noChangeAspect="1"/>
            </wp:cNvGraphicFramePr>
            <a:graphic>
              <a:graphicData uri="http://schemas.openxmlformats.org/drawingml/2006/picture">
                <pic:pic>
                  <pic:nvPicPr>
                    <pic:cNvPr id="0" name="D1_prediction_grid.png"/>
                    <pic:cNvPicPr/>
                  </pic:nvPicPr>
                  <pic:blipFill>
                    <a:blip r:embed="rId12"/>
                    <a:stretch>
                      <a:fillRect/>
                    </a:stretch>
                  </pic:blipFill>
                  <pic:spPr>
                    <a:xfrm>
                      <a:off x="0" y="0"/>
                      <a:ext cx="5943600" cy="4258430"/>
                    </a:xfrm>
                    <a:prstGeom prst="rect"/>
                  </pic:spPr>
                </pic:pic>
              </a:graphicData>
            </a:graphic>
          </wp:inline>
        </w:drawing>
      </w:r>
    </w:p>
    <w:p>
      <w:pPr>
        <w:jc w:val="center"/>
      </w:pPr>
      <w:r>
        <w:rPr>
          <w:i/>
          <w:color w:val="646464"/>
          <w:sz w:val="18"/>
        </w:rPr>
        <w:t>Figure 4: Predictions across disaster types. The model gets progressively better at identifying damage across experiments.</w:t>
      </w:r>
    </w:p>
    <w:p/>
    <w:p>
      <w:pPr>
        <w:pStyle w:val="Heading2"/>
      </w:pPr>
      <w:r>
        <w:t>4.1 Experiment 1: Baseline</w:t>
      </w:r>
    </w:p>
    <w:p>
      <w:r>
        <w:rPr>
          <w:b/>
        </w:rPr>
        <w:t xml:space="preserve">Goal: </w:t>
      </w:r>
      <w:r>
        <w:t>Establish baseline performance with a full training run.</w:t>
      </w:r>
    </w:p>
    <w:p>
      <w:r>
        <w:t>Setup: ResNet34 backbone, all layers unfrozen, effective batch size 2, 50 epochs (ran 35 before stopping).</w:t>
      </w:r>
    </w:p>
    <w:p>
      <w:r>
        <w:t>Results: mIoU = 0.394, but with severe overfitting -- train loss dropped to 0.63 while val loss climbed to 2.38 (a 3.8x gap).</w:t>
      </w:r>
    </w:p>
    <w:p>
      <w:pPr>
        <w:jc w:val="center"/>
      </w:pPr>
      <w:r>
        <w:drawing>
          <wp:inline xmlns:a="http://schemas.openxmlformats.org/drawingml/2006/main" xmlns:pic="http://schemas.openxmlformats.org/drawingml/2006/picture">
            <wp:extent cx="5029200" cy="3375717"/>
            <wp:docPr id="5" name="Picture 5"/>
            <wp:cNvGraphicFramePr>
              <a:graphicFrameLocks noChangeAspect="1"/>
            </wp:cNvGraphicFramePr>
            <a:graphic>
              <a:graphicData uri="http://schemas.openxmlformats.org/drawingml/2006/picture">
                <pic:pic>
                  <pic:nvPicPr>
                    <pic:cNvPr id="0" name="A1_exp2_overfitting.png"/>
                    <pic:cNvPicPr/>
                  </pic:nvPicPr>
                  <pic:blipFill>
                    <a:blip r:embed="rId13"/>
                    <a:stretch>
                      <a:fillRect/>
                    </a:stretch>
                  </pic:blipFill>
                  <pic:spPr>
                    <a:xfrm>
                      <a:off x="0" y="0"/>
                      <a:ext cx="5029200" cy="3375717"/>
                    </a:xfrm>
                    <a:prstGeom prst="rect"/>
                  </pic:spPr>
                </pic:pic>
              </a:graphicData>
            </a:graphic>
          </wp:inline>
        </w:drawing>
      </w:r>
    </w:p>
    <w:p>
      <w:pPr>
        <w:jc w:val="center"/>
      </w:pPr>
      <w:r>
        <w:rPr>
          <w:i/>
          <w:color w:val="646464"/>
          <w:sz w:val="18"/>
        </w:rPr>
        <w:t>Figure 5: Exp 1 train vs val loss. The gap between the curves shows severe overfitting.</w:t>
      </w:r>
    </w:p>
    <w:p/>
    <w:p>
      <w:r>
        <w:rPr>
          <w:b/>
        </w:rPr>
        <w:t xml:space="preserve">Why the val loss is noisy. </w:t>
      </w:r>
      <w:r>
        <w:t>The cosine LR scheduler was set to restart every few epochs rather than run one long decay to the end of training. Each LR restart momentarily shoves the weights out of their current local minimum, which spikes validation loss before the next cosine phase re-settles. Combined with weak weight decay (1e-4) -- which let the model memorise noise -- every restart reveals a different overfitted state. The train loss stays smooth because it is measured on the memorised set; val loss is not, so it fluctuates visibly.</w:t>
      </w:r>
    </w:p>
    <w:p>
      <w:r>
        <w:rPr>
          <w:b/>
        </w:rPr>
        <w:t xml:space="preserve">Takeaway: </w:t>
      </w:r>
      <w:r>
        <w:t>The model was memorising the training data. We needed a fundamentally different approach.</w:t>
      </w:r>
    </w:p>
    <w:p>
      <w:pPr>
        <w:pStyle w:val="Heading2"/>
      </w:pPr>
      <w:r>
        <w:t>4.2 Experiment 2: Training Configuration Changes</w:t>
      </w:r>
    </w:p>
    <w:p>
      <w:r>
        <w:rPr>
          <w:b/>
        </w:rPr>
        <w:t xml:space="preserve">Goal: </w:t>
      </w:r>
      <w:r>
        <w:t>Reduce overfitting by modifying training hyperparameters and strategy, without changing the architecture.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6E4F0" w:val="clear"/>
          </w:tcPr>
          <w:p>
            <w:pPr>
              <w:jc w:val="center"/>
            </w:pPr>
            <w:r>
              <w:rPr>
                <w:b/>
                <w:sz w:val="18"/>
              </w:rPr>
              <w:t>Change</w:t>
            </w:r>
          </w:p>
        </w:tc>
        <w:tc>
          <w:tcPr>
            <w:tcW w:type="dxa" w:w="2351"/>
            <w:shd w:fill="D6E4F0" w:val="clear"/>
          </w:tcPr>
          <w:p>
            <w:pPr>
              <w:jc w:val="center"/>
            </w:pPr>
            <w:r>
              <w:rPr>
                <w:b/>
                <w:sz w:val="18"/>
              </w:rPr>
              <w:t>Before</w:t>
            </w:r>
          </w:p>
        </w:tc>
        <w:tc>
          <w:tcPr>
            <w:tcW w:type="dxa" w:w="2351"/>
            <w:shd w:fill="D6E4F0" w:val="clear"/>
          </w:tcPr>
          <w:p>
            <w:pPr>
              <w:jc w:val="center"/>
            </w:pPr>
            <w:r>
              <w:rPr>
                <w:b/>
                <w:sz w:val="18"/>
              </w:rPr>
              <w:t>After</w:t>
            </w:r>
          </w:p>
        </w:tc>
        <w:tc>
          <w:tcPr>
            <w:tcW w:type="dxa" w:w="2351"/>
            <w:shd w:fill="D6E4F0" w:val="clear"/>
          </w:tcPr>
          <w:p>
            <w:pPr>
              <w:jc w:val="center"/>
            </w:pPr>
            <w:r>
              <w:rPr>
                <w:b/>
                <w:sz w:val="18"/>
              </w:rPr>
              <w:t>Why</w:t>
            </w:r>
          </w:p>
        </w:tc>
      </w:tr>
      <w:tr>
        <w:tc>
          <w:tcPr>
            <w:tcW w:type="dxa" w:w="2351"/>
          </w:tcPr>
          <w:p>
            <w:pPr>
              <w:jc w:val="center"/>
            </w:pPr>
            <w:r>
              <w:rPr>
                <w:sz w:val="18"/>
              </w:rPr>
              <w:t>Weight decay</w:t>
            </w:r>
          </w:p>
        </w:tc>
        <w:tc>
          <w:tcPr>
            <w:tcW w:type="dxa" w:w="2351"/>
          </w:tcPr>
          <w:p>
            <w:pPr>
              <w:jc w:val="center"/>
            </w:pPr>
            <w:r>
              <w:rPr>
                <w:sz w:val="18"/>
              </w:rPr>
              <w:t>1e-4</w:t>
            </w:r>
          </w:p>
        </w:tc>
        <w:tc>
          <w:tcPr>
            <w:tcW w:type="dxa" w:w="2351"/>
          </w:tcPr>
          <w:p>
            <w:pPr>
              <w:jc w:val="center"/>
            </w:pPr>
            <w:r>
              <w:rPr>
                <w:sz w:val="18"/>
              </w:rPr>
              <w:t>0.05 (500x more)</w:t>
            </w:r>
          </w:p>
        </w:tc>
        <w:tc>
          <w:tcPr>
            <w:tcW w:type="dxa" w:w="2351"/>
          </w:tcPr>
          <w:p>
            <w:pPr>
              <w:jc w:val="center"/>
            </w:pPr>
            <w:r>
              <w:rPr>
                <w:sz w:val="18"/>
              </w:rPr>
              <w:t>Main overfitting fix</w:t>
            </w:r>
          </w:p>
        </w:tc>
      </w:tr>
      <w:tr>
        <w:tc>
          <w:tcPr>
            <w:tcW w:type="dxa" w:w="2351"/>
          </w:tcPr>
          <w:p>
            <w:pPr>
              <w:jc w:val="center"/>
            </w:pPr>
            <w:r>
              <w:rPr>
                <w:sz w:val="18"/>
              </w:rPr>
              <w:t>Encoder</w:t>
            </w:r>
          </w:p>
        </w:tc>
        <w:tc>
          <w:tcPr>
            <w:tcW w:type="dxa" w:w="2351"/>
          </w:tcPr>
          <w:p>
            <w:pPr>
              <w:jc w:val="center"/>
            </w:pPr>
            <w:r>
              <w:rPr>
                <w:sz w:val="18"/>
              </w:rPr>
              <w:t>All unfrozen</w:t>
            </w:r>
          </w:p>
        </w:tc>
        <w:tc>
          <w:tcPr>
            <w:tcW w:type="dxa" w:w="2351"/>
          </w:tcPr>
          <w:p>
            <w:pPr>
              <w:jc w:val="center"/>
            </w:pPr>
            <w:r>
              <w:rPr>
                <w:sz w:val="18"/>
              </w:rPr>
              <w:t>Phase 1 frozen, Phase 2 unfrozen</w:t>
            </w:r>
          </w:p>
        </w:tc>
        <w:tc>
          <w:tcPr>
            <w:tcW w:type="dxa" w:w="2351"/>
          </w:tcPr>
          <w:p>
            <w:pPr>
              <w:jc w:val="center"/>
            </w:pPr>
            <w:r>
              <w:rPr>
                <w:sz w:val="18"/>
              </w:rPr>
              <w:t>Protect pretrained features</w:t>
            </w:r>
          </w:p>
        </w:tc>
      </w:tr>
      <w:tr>
        <w:tc>
          <w:tcPr>
            <w:tcW w:type="dxa" w:w="2351"/>
          </w:tcPr>
          <w:p>
            <w:pPr>
              <w:jc w:val="center"/>
            </w:pPr>
            <w:r>
              <w:rPr>
                <w:sz w:val="18"/>
              </w:rPr>
              <w:t>Encoder LR</w:t>
            </w:r>
          </w:p>
        </w:tc>
        <w:tc>
          <w:tcPr>
            <w:tcW w:type="dxa" w:w="2351"/>
          </w:tcPr>
          <w:p>
            <w:pPr>
              <w:jc w:val="center"/>
            </w:pPr>
            <w:r>
              <w:rPr>
                <w:sz w:val="18"/>
              </w:rPr>
              <w:t>Same as decoder</w:t>
            </w:r>
          </w:p>
        </w:tc>
        <w:tc>
          <w:tcPr>
            <w:tcW w:type="dxa" w:w="2351"/>
          </w:tcPr>
          <w:p>
            <w:pPr>
              <w:jc w:val="center"/>
            </w:pPr>
            <w:r>
              <w:rPr>
                <w:sz w:val="18"/>
              </w:rPr>
              <w:t>30x lower</w:t>
            </w:r>
          </w:p>
        </w:tc>
        <w:tc>
          <w:tcPr>
            <w:tcW w:type="dxa" w:w="2351"/>
          </w:tcPr>
          <w:p>
            <w:pPr>
              <w:jc w:val="center"/>
            </w:pPr>
            <w:r>
              <w:rPr>
                <w:sz w:val="18"/>
              </w:rPr>
              <w:t>Preserve ImageNet knowledge</w:t>
            </w:r>
          </w:p>
        </w:tc>
      </w:tr>
      <w:tr>
        <w:tc>
          <w:tcPr>
            <w:tcW w:type="dxa" w:w="2351"/>
          </w:tcPr>
          <w:p>
            <w:pPr>
              <w:jc w:val="center"/>
            </w:pPr>
            <w:r>
              <w:rPr>
                <w:sz w:val="18"/>
              </w:rPr>
              <w:t>Effective batch</w:t>
            </w:r>
          </w:p>
        </w:tc>
        <w:tc>
          <w:tcPr>
            <w:tcW w:type="dxa" w:w="2351"/>
          </w:tcPr>
          <w:p>
            <w:pPr>
              <w:jc w:val="center"/>
            </w:pPr>
            <w:r>
              <w:rPr>
                <w:sz w:val="18"/>
              </w:rPr>
              <w:t>2</w:t>
            </w:r>
          </w:p>
        </w:tc>
        <w:tc>
          <w:tcPr>
            <w:tcW w:type="dxa" w:w="2351"/>
          </w:tcPr>
          <w:p>
            <w:pPr>
              <w:jc w:val="center"/>
            </w:pPr>
            <w:r>
              <w:rPr>
                <w:sz w:val="18"/>
              </w:rPr>
              <w:t>8</w:t>
            </w:r>
          </w:p>
        </w:tc>
        <w:tc>
          <w:tcPr>
            <w:tcW w:type="dxa" w:w="2351"/>
          </w:tcPr>
          <w:p>
            <w:pPr>
              <w:jc w:val="center"/>
            </w:pPr>
            <w:r>
              <w:rPr>
                <w:sz w:val="18"/>
              </w:rPr>
              <w:t>More stable gradients</w:t>
            </w:r>
          </w:p>
        </w:tc>
      </w:tr>
      <w:tr>
        <w:tc>
          <w:tcPr>
            <w:tcW w:type="dxa" w:w="2351"/>
          </w:tcPr>
          <w:p>
            <w:pPr>
              <w:jc w:val="center"/>
            </w:pPr>
            <w:r>
              <w:rPr>
                <w:sz w:val="18"/>
              </w:rPr>
              <w:t>Class weights</w:t>
            </w:r>
          </w:p>
        </w:tc>
        <w:tc>
          <w:tcPr>
            <w:tcW w:type="dxa" w:w="2351"/>
          </w:tcPr>
          <w:p>
            <w:pPr>
              <w:jc w:val="center"/>
            </w:pPr>
            <w:r>
              <w:rPr>
                <w:sz w:val="18"/>
              </w:rPr>
              <w:t>Basic freq. inverse</w:t>
            </w:r>
          </w:p>
        </w:tc>
        <w:tc>
          <w:tcPr>
            <w:tcW w:type="dxa" w:w="2351"/>
          </w:tcPr>
          <w:p>
            <w:pPr>
              <w:jc w:val="center"/>
            </w:pPr>
            <w:r>
              <w:rPr>
                <w:sz w:val="18"/>
              </w:rPr>
              <w:t>Log-inverse (all samples)</w:t>
            </w:r>
          </w:p>
        </w:tc>
        <w:tc>
          <w:tcPr>
            <w:tcW w:type="dxa" w:w="2351"/>
          </w:tcPr>
          <w:p>
            <w:pPr>
              <w:jc w:val="center"/>
            </w:pPr>
            <w:r>
              <w:rPr>
                <w:sz w:val="18"/>
              </w:rPr>
              <w:t>Better for rare classes</w:t>
            </w:r>
          </w:p>
        </w:tc>
      </w:tr>
      <w:tr>
        <w:tc>
          <w:tcPr>
            <w:tcW w:type="dxa" w:w="2351"/>
          </w:tcPr>
          <w:p>
            <w:pPr>
              <w:jc w:val="center"/>
            </w:pPr>
            <w:r>
              <w:rPr>
                <w:sz w:val="18"/>
              </w:rPr>
              <w:t>Metric</w:t>
            </w:r>
          </w:p>
        </w:tc>
        <w:tc>
          <w:tcPr>
            <w:tcW w:type="dxa" w:w="2351"/>
          </w:tcPr>
          <w:p>
            <w:pPr>
              <w:jc w:val="center"/>
            </w:pPr>
            <w:r>
              <w:rPr>
                <w:sz w:val="18"/>
              </w:rPr>
              <w:t>mIoU</w:t>
            </w:r>
          </w:p>
        </w:tc>
        <w:tc>
          <w:tcPr>
            <w:tcW w:type="dxa" w:w="2351"/>
          </w:tcPr>
          <w:p>
            <w:pPr>
              <w:jc w:val="center"/>
            </w:pPr>
            <w:r>
              <w:rPr>
                <w:sz w:val="18"/>
              </w:rPr>
              <w:t>Damage macro F1</w:t>
            </w:r>
          </w:p>
        </w:tc>
        <w:tc>
          <w:tcPr>
            <w:tcW w:type="dxa" w:w="2351"/>
          </w:tcPr>
          <w:p>
            <w:pPr>
              <w:jc w:val="center"/>
            </w:pPr>
            <w:r>
              <w:rPr>
                <w:sz w:val="18"/>
              </w:rPr>
              <w:t>Ignores background</w:t>
            </w:r>
          </w:p>
        </w:tc>
      </w:tr>
    </w:tbl>
    <w:p/>
    <w:p>
      <w:r>
        <w:rPr>
          <w:b/>
        </w:rPr>
        <w:t xml:space="preserve">Results: </w:t>
      </w:r>
      <w:r>
        <w:t>mIoU = 0.475 (+20.6%), Damage F1 = 0.510</w:t>
      </w:r>
    </w:p>
    <w:p>
      <w:r>
        <w:t>This was our biggest improvement -- and we changed nothing about the architecture. The 500x weight decay increase was the main driver: the train-val loss gap closed from 3.8x (train 0.63 vs val 2.38) down to ~1:1 (train 2.48 vs val 2.47) by the end of training. Train and val loss now move together; the model has stopped memorising.</w:t>
      </w:r>
    </w:p>
    <w:p>
      <w:r>
        <w:rPr>
          <w:b/>
        </w:rPr>
        <w:t xml:space="preserve">Why the absolute loss values went up. </w:t>
      </w:r>
      <w:r>
        <w:t>Exp 2's train/val losses (2.48 each) look worse than Exp 1's train loss (0.63), but that comparison is misleading. Exp 2 uses log-inverse class weights and label smoothing, which inflate the raw loss by penalising rare-class mistakes more heavily. The segmentation quality is much better (mIoU 0.394 -&gt; 0.475), which is what matters.</w:t>
      </w:r>
    </w:p>
    <w:p>
      <w:pPr>
        <w:jc w:val="center"/>
      </w:pPr>
      <w:r>
        <w:drawing>
          <wp:inline xmlns:a="http://schemas.openxmlformats.org/drawingml/2006/main" xmlns:pic="http://schemas.openxmlformats.org/drawingml/2006/picture">
            <wp:extent cx="5669280" cy="2435435"/>
            <wp:docPr id="6" name="Picture 6"/>
            <wp:cNvGraphicFramePr>
              <a:graphicFrameLocks noChangeAspect="1"/>
            </wp:cNvGraphicFramePr>
            <a:graphic>
              <a:graphicData uri="http://schemas.openxmlformats.org/drawingml/2006/picture">
                <pic:pic>
                  <pic:nvPicPr>
                    <pic:cNvPr id="0" name="A2_exp2v3_overfitting_fix.png"/>
                    <pic:cNvPicPr/>
                  </pic:nvPicPr>
                  <pic:blipFill>
                    <a:blip r:embed="rId14"/>
                    <a:stretch>
                      <a:fillRect/>
                    </a:stretch>
                  </pic:blipFill>
                  <pic:spPr>
                    <a:xfrm>
                      <a:off x="0" y="0"/>
                      <a:ext cx="5669280" cy="2435435"/>
                    </a:xfrm>
                    <a:prstGeom prst="rect"/>
                  </pic:spPr>
                </pic:pic>
              </a:graphicData>
            </a:graphic>
          </wp:inline>
        </w:drawing>
      </w:r>
    </w:p>
    <w:p>
      <w:pPr>
        <w:jc w:val="center"/>
      </w:pPr>
      <w:r>
        <w:rPr>
          <w:i/>
          <w:color w:val="646464"/>
          <w:sz w:val="18"/>
        </w:rPr>
        <w:t>Figure 6: Before vs after. Left: Exp 1 with diverging train/val loss. Right: Exp 2 with parallel curves. Zero architecture changes.</w:t>
      </w:r>
    </w:p>
    <w:p/>
    <w:p>
      <w:r>
        <w:t>Per-class F1:</w:t>
      </w:r>
    </w:p>
    <w:tbl>
      <w:tblPr>
        <w:tblStyle w:val="TableGrid"/>
        <w:tblW w:type="auto" w:w="0"/>
        <w:jc w:val="center"/>
        <w:tblLook w:firstColumn="1" w:firstRow="1" w:lastColumn="0" w:lastRow="0" w:noHBand="0" w:noVBand="1" w:val="04A0"/>
      </w:tblPr>
      <w:tblGrid>
        <w:gridCol w:w="4703"/>
        <w:gridCol w:w="4703"/>
      </w:tblGrid>
      <w:tr>
        <w:tc>
          <w:tcPr>
            <w:tcW w:type="dxa" w:w="4703"/>
            <w:shd w:fill="D6E4F0" w:val="clear"/>
          </w:tcPr>
          <w:p>
            <w:pPr>
              <w:jc w:val="center"/>
            </w:pPr>
            <w:r>
              <w:rPr>
                <w:b/>
                <w:sz w:val="18"/>
              </w:rPr>
              <w:t>Class</w:t>
            </w:r>
          </w:p>
        </w:tc>
        <w:tc>
          <w:tcPr>
            <w:tcW w:type="dxa" w:w="4703"/>
            <w:shd w:fill="D6E4F0" w:val="clear"/>
          </w:tcPr>
          <w:p>
            <w:pPr>
              <w:jc w:val="center"/>
            </w:pPr>
            <w:r>
              <w:rPr>
                <w:b/>
                <w:sz w:val="18"/>
              </w:rPr>
              <w:t>F1</w:t>
            </w:r>
          </w:p>
        </w:tc>
      </w:tr>
      <w:tr>
        <w:tc>
          <w:tcPr>
            <w:tcW w:type="dxa" w:w="4703"/>
          </w:tcPr>
          <w:p>
            <w:pPr>
              <w:jc w:val="center"/>
            </w:pPr>
            <w:r>
              <w:rPr>
                <w:sz w:val="18"/>
              </w:rPr>
              <w:t>No Damage</w:t>
            </w:r>
          </w:p>
        </w:tc>
        <w:tc>
          <w:tcPr>
            <w:tcW w:type="dxa" w:w="4703"/>
          </w:tcPr>
          <w:p>
            <w:pPr>
              <w:jc w:val="center"/>
            </w:pPr>
            <w:r>
              <w:rPr>
                <w:sz w:val="18"/>
              </w:rPr>
              <w:t>0.672</w:t>
            </w:r>
          </w:p>
        </w:tc>
      </w:tr>
      <w:tr>
        <w:tc>
          <w:tcPr>
            <w:tcW w:type="dxa" w:w="4703"/>
          </w:tcPr>
          <w:p>
            <w:pPr>
              <w:jc w:val="center"/>
            </w:pPr>
            <w:r>
              <w:rPr>
                <w:sz w:val="18"/>
              </w:rPr>
              <w:t>Minor Damage</w:t>
            </w:r>
          </w:p>
        </w:tc>
        <w:tc>
          <w:tcPr>
            <w:tcW w:type="dxa" w:w="4703"/>
          </w:tcPr>
          <w:p>
            <w:pPr>
              <w:jc w:val="center"/>
            </w:pPr>
            <w:r>
              <w:rPr>
                <w:sz w:val="18"/>
              </w:rPr>
              <w:t>0.283</w:t>
            </w:r>
          </w:p>
        </w:tc>
      </w:tr>
      <w:tr>
        <w:tc>
          <w:tcPr>
            <w:tcW w:type="dxa" w:w="4703"/>
          </w:tcPr>
          <w:p>
            <w:pPr>
              <w:jc w:val="center"/>
            </w:pPr>
            <w:r>
              <w:rPr>
                <w:sz w:val="18"/>
              </w:rPr>
              <w:t>Major Damage</w:t>
            </w:r>
          </w:p>
        </w:tc>
        <w:tc>
          <w:tcPr>
            <w:tcW w:type="dxa" w:w="4703"/>
          </w:tcPr>
          <w:p>
            <w:pPr>
              <w:jc w:val="center"/>
            </w:pPr>
            <w:r>
              <w:rPr>
                <w:sz w:val="18"/>
              </w:rPr>
              <w:t>0.461</w:t>
            </w:r>
          </w:p>
        </w:tc>
      </w:tr>
      <w:tr>
        <w:tc>
          <w:tcPr>
            <w:tcW w:type="dxa" w:w="4703"/>
          </w:tcPr>
          <w:p>
            <w:pPr>
              <w:jc w:val="center"/>
            </w:pPr>
            <w:r>
              <w:rPr>
                <w:sz w:val="18"/>
              </w:rPr>
              <w:t>Destroyed</w:t>
            </w:r>
          </w:p>
        </w:tc>
        <w:tc>
          <w:tcPr>
            <w:tcW w:type="dxa" w:w="4703"/>
          </w:tcPr>
          <w:p>
            <w:pPr>
              <w:jc w:val="center"/>
            </w:pPr>
            <w:r>
              <w:rPr>
                <w:sz w:val="18"/>
              </w:rPr>
              <w:t>0.623</w:t>
            </w:r>
          </w:p>
        </w:tc>
      </w:tr>
    </w:tbl>
    <w:p/>
    <w:p>
      <w:r>
        <w:rPr>
          <w:b/>
        </w:rPr>
        <w:t xml:space="preserve">New problem: </w:t>
      </w:r>
      <w:r>
        <w:t>Minor Damage F1 was only 0.283 -- much worse than other classes. Maybe ResNet34 doesn't have enough capacity to detect subtle damage like cracks and missing tiles?</w:t>
      </w:r>
    </w:p>
    <w:p>
      <w:pPr>
        <w:pStyle w:val="Heading2"/>
      </w:pPr>
      <w:r>
        <w:t>4.3 Experiment 3: ResNet50 Backbone</w:t>
      </w:r>
    </w:p>
    <w:p>
      <w:r>
        <w:rPr>
          <w:b/>
        </w:rPr>
        <w:t xml:space="preserve">Goal: </w:t>
      </w:r>
      <w:r>
        <w:t>Use a bigger encoder to improve Minor Damage detection.</w:t>
      </w:r>
    </w:p>
    <w:p>
      <w:r>
        <w:t>Change: Swapped ResNet34 (21M params) for ResNet50 (25M params, 4x wider features).</w:t>
      </w:r>
    </w:p>
    <w:p>
      <w:r>
        <w:rPr>
          <w:b/>
        </w:rPr>
        <w:t xml:space="preserve">Results: </w:t>
      </w:r>
      <w:r>
        <w:t>mIoU = 0.488 (+2.7%), Damage F1 = 0.521 (+2.2%)</w:t>
      </w:r>
    </w:p>
    <w:p>
      <w:r>
        <w:t>The overall numbers improved slightly, but the per-class results told a different story: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6E4F0" w:val="clear"/>
          </w:tcPr>
          <w:p>
            <w:pPr>
              <w:jc w:val="center"/>
            </w:pPr>
            <w:r>
              <w:rPr>
                <w:b/>
                <w:sz w:val="18"/>
              </w:rPr>
              <w:t>Class</w:t>
            </w:r>
          </w:p>
        </w:tc>
        <w:tc>
          <w:tcPr>
            <w:tcW w:type="dxa" w:w="2351"/>
            <w:shd w:fill="D6E4F0" w:val="clear"/>
          </w:tcPr>
          <w:p>
            <w:pPr>
              <w:jc w:val="center"/>
            </w:pPr>
            <w:r>
              <w:rPr>
                <w:b/>
                <w:sz w:val="18"/>
              </w:rPr>
              <w:t>Exp 2</w:t>
            </w:r>
          </w:p>
        </w:tc>
        <w:tc>
          <w:tcPr>
            <w:tcW w:type="dxa" w:w="2351"/>
            <w:shd w:fill="D6E4F0" w:val="clear"/>
          </w:tcPr>
          <w:p>
            <w:pPr>
              <w:jc w:val="center"/>
            </w:pPr>
            <w:r>
              <w:rPr>
                <w:b/>
                <w:sz w:val="18"/>
              </w:rPr>
              <w:t>Exp 3</w:t>
            </w:r>
          </w:p>
        </w:tc>
        <w:tc>
          <w:tcPr>
            <w:tcW w:type="dxa" w:w="2351"/>
            <w:shd w:fill="D6E4F0" w:val="clear"/>
          </w:tcPr>
          <w:p>
            <w:pPr>
              <w:jc w:val="center"/>
            </w:pPr>
            <w:r>
              <w:rPr>
                <w:b/>
                <w:sz w:val="18"/>
              </w:rPr>
              <w:t>Change</w:t>
            </w:r>
          </w:p>
        </w:tc>
      </w:tr>
      <w:tr>
        <w:tc>
          <w:tcPr>
            <w:tcW w:type="dxa" w:w="2351"/>
          </w:tcPr>
          <w:p>
            <w:pPr>
              <w:jc w:val="center"/>
            </w:pPr>
            <w:r>
              <w:rPr>
                <w:sz w:val="18"/>
              </w:rPr>
              <w:t>No Damage</w:t>
            </w:r>
          </w:p>
        </w:tc>
        <w:tc>
          <w:tcPr>
            <w:tcW w:type="dxa" w:w="2351"/>
          </w:tcPr>
          <w:p>
            <w:pPr>
              <w:jc w:val="center"/>
            </w:pPr>
            <w:r>
              <w:rPr>
                <w:sz w:val="18"/>
              </w:rPr>
              <w:t>0.672</w:t>
            </w:r>
          </w:p>
        </w:tc>
        <w:tc>
          <w:tcPr>
            <w:tcW w:type="dxa" w:w="2351"/>
          </w:tcPr>
          <w:p>
            <w:pPr>
              <w:jc w:val="center"/>
            </w:pPr>
            <w:r>
              <w:rPr>
                <w:sz w:val="18"/>
              </w:rPr>
              <w:t>0.709</w:t>
            </w:r>
          </w:p>
        </w:tc>
        <w:tc>
          <w:tcPr>
            <w:tcW w:type="dxa" w:w="2351"/>
          </w:tcPr>
          <w:p>
            <w:pPr>
              <w:jc w:val="center"/>
            </w:pPr>
            <w:r>
              <w:rPr>
                <w:sz w:val="18"/>
              </w:rPr>
              <w:t>+0.037</w:t>
            </w:r>
          </w:p>
        </w:tc>
      </w:tr>
      <w:tr>
        <w:tc>
          <w:tcPr>
            <w:tcW w:type="dxa" w:w="2351"/>
          </w:tcPr>
          <w:p>
            <w:pPr>
              <w:jc w:val="center"/>
            </w:pPr>
            <w:r>
              <w:rPr>
                <w:sz w:val="18"/>
              </w:rPr>
              <w:t>Minor Damage</w:t>
            </w:r>
          </w:p>
        </w:tc>
        <w:tc>
          <w:tcPr>
            <w:tcW w:type="dxa" w:w="2351"/>
          </w:tcPr>
          <w:p>
            <w:pPr>
              <w:jc w:val="center"/>
            </w:pPr>
            <w:r>
              <w:rPr>
                <w:sz w:val="18"/>
              </w:rPr>
              <w:t>0.283</w:t>
            </w:r>
          </w:p>
        </w:tc>
        <w:tc>
          <w:tcPr>
            <w:tcW w:type="dxa" w:w="2351"/>
          </w:tcPr>
          <w:p>
            <w:pPr>
              <w:jc w:val="center"/>
            </w:pPr>
            <w:r>
              <w:rPr>
                <w:sz w:val="18"/>
              </w:rPr>
              <w:t>0.433</w:t>
            </w:r>
          </w:p>
        </w:tc>
        <w:tc>
          <w:tcPr>
            <w:tcW w:type="dxa" w:w="2351"/>
          </w:tcPr>
          <w:p>
            <w:pPr>
              <w:jc w:val="center"/>
            </w:pPr>
            <w:r>
              <w:rPr>
                <w:sz w:val="18"/>
              </w:rPr>
              <w:t>+0.150 (+53%)</w:t>
            </w:r>
          </w:p>
        </w:tc>
      </w:tr>
      <w:tr>
        <w:tc>
          <w:tcPr>
            <w:tcW w:type="dxa" w:w="2351"/>
          </w:tcPr>
          <w:p>
            <w:pPr>
              <w:jc w:val="center"/>
            </w:pPr>
            <w:r>
              <w:rPr>
                <w:sz w:val="18"/>
              </w:rPr>
              <w:t>Major Damage</w:t>
            </w:r>
          </w:p>
        </w:tc>
        <w:tc>
          <w:tcPr>
            <w:tcW w:type="dxa" w:w="2351"/>
          </w:tcPr>
          <w:p>
            <w:pPr>
              <w:jc w:val="center"/>
            </w:pPr>
            <w:r>
              <w:rPr>
                <w:sz w:val="18"/>
              </w:rPr>
              <w:t>0.461</w:t>
            </w:r>
          </w:p>
        </w:tc>
        <w:tc>
          <w:tcPr>
            <w:tcW w:type="dxa" w:w="2351"/>
          </w:tcPr>
          <w:p>
            <w:pPr>
              <w:jc w:val="center"/>
            </w:pPr>
            <w:r>
              <w:rPr>
                <w:sz w:val="18"/>
              </w:rPr>
              <w:t>0.384</w:t>
            </w:r>
          </w:p>
        </w:tc>
        <w:tc>
          <w:tcPr>
            <w:tcW w:type="dxa" w:w="2351"/>
          </w:tcPr>
          <w:p>
            <w:pPr>
              <w:jc w:val="center"/>
            </w:pPr>
            <w:r>
              <w:rPr>
                <w:sz w:val="18"/>
              </w:rPr>
              <w:t>-0.077 (-17%)</w:t>
            </w:r>
          </w:p>
        </w:tc>
      </w:tr>
      <w:tr>
        <w:tc>
          <w:tcPr>
            <w:tcW w:type="dxa" w:w="2351"/>
          </w:tcPr>
          <w:p>
            <w:pPr>
              <w:jc w:val="center"/>
            </w:pPr>
            <w:r>
              <w:rPr>
                <w:sz w:val="18"/>
              </w:rPr>
              <w:t>Destroyed</w:t>
            </w:r>
          </w:p>
        </w:tc>
        <w:tc>
          <w:tcPr>
            <w:tcW w:type="dxa" w:w="2351"/>
          </w:tcPr>
          <w:p>
            <w:pPr>
              <w:jc w:val="center"/>
            </w:pPr>
            <w:r>
              <w:rPr>
                <w:sz w:val="18"/>
              </w:rPr>
              <w:t>0.623</w:t>
            </w:r>
          </w:p>
        </w:tc>
        <w:tc>
          <w:tcPr>
            <w:tcW w:type="dxa" w:w="2351"/>
          </w:tcPr>
          <w:p>
            <w:pPr>
              <w:jc w:val="center"/>
            </w:pPr>
            <w:r>
              <w:rPr>
                <w:sz w:val="18"/>
              </w:rPr>
              <w:t>0.557</w:t>
            </w:r>
          </w:p>
        </w:tc>
        <w:tc>
          <w:tcPr>
            <w:tcW w:type="dxa" w:w="2351"/>
          </w:tcPr>
          <w:p>
            <w:pPr>
              <w:jc w:val="center"/>
            </w:pPr>
            <w:r>
              <w:rPr>
                <w:sz w:val="18"/>
              </w:rPr>
              <w:t>-0.066</w:t>
            </w:r>
          </w:p>
        </w:tc>
      </w:tr>
    </w:tbl>
    <w:p/>
    <w:p>
      <w:pPr>
        <w:jc w:val="center"/>
      </w:pPr>
      <w:r>
        <w:drawing>
          <wp:inline xmlns:a="http://schemas.openxmlformats.org/drawingml/2006/main" xmlns:pic="http://schemas.openxmlformats.org/drawingml/2006/picture">
            <wp:extent cx="5029200" cy="3224463"/>
            <wp:docPr id="7" name="Picture 7"/>
            <wp:cNvGraphicFramePr>
              <a:graphicFrameLocks noChangeAspect="1"/>
            </wp:cNvGraphicFramePr>
            <a:graphic>
              <a:graphicData uri="http://schemas.openxmlformats.org/drawingml/2006/picture">
                <pic:pic>
                  <pic:nvPicPr>
                    <pic:cNvPr id="0" name="A3_exp3v4_perclass.png"/>
                    <pic:cNvPicPr/>
                  </pic:nvPicPr>
                  <pic:blipFill>
                    <a:blip r:embed="rId15"/>
                    <a:stretch>
                      <a:fillRect/>
                    </a:stretch>
                  </pic:blipFill>
                  <pic:spPr>
                    <a:xfrm>
                      <a:off x="0" y="0"/>
                      <a:ext cx="5029200" cy="3224463"/>
                    </a:xfrm>
                    <a:prstGeom prst="rect"/>
                  </pic:spPr>
                </pic:pic>
              </a:graphicData>
            </a:graphic>
          </wp:inline>
        </w:drawing>
      </w:r>
    </w:p>
    <w:p>
      <w:pPr>
        <w:jc w:val="center"/>
      </w:pPr>
      <w:r>
        <w:rPr>
          <w:i/>
          <w:color w:val="646464"/>
          <w:sz w:val="18"/>
        </w:rPr>
        <w:t>Figure 7: Per-class F1 comparison. Minor Damage jumped +53% with ResNet50, but Major Damage dropped -17%.</w:t>
      </w:r>
    </w:p>
    <w:p/>
    <w:p>
      <w:r>
        <w:t>Minor Damage improved because ResNet50 has wider features that can capture subtle cracks. But Major Damage and Destroyed got worse -- with encoder_lr=1e-5 and only 2 layers unfrozen, the ResNet50 backbone wasn't adapting enough to satellite imagery.</w:t>
      </w:r>
    </w:p>
    <w:p>
      <w:r>
        <w:rPr>
          <w:b/>
        </w:rPr>
        <w:t xml:space="preserve">Lesson: </w:t>
      </w:r>
      <w:r>
        <w:t>A bigger model isn't automatically better. You have to let it learn.</w:t>
      </w:r>
    </w:p>
    <w:p>
      <w:pPr>
        <w:pStyle w:val="Heading2"/>
      </w:pPr>
      <w:r>
        <w:t>4.4 Experiment 4: Tuned Fine-Tuning + Focal Loss</w:t>
      </w:r>
    </w:p>
    <w:p>
      <w:r>
        <w:rPr>
          <w:b/>
        </w:rPr>
        <w:t xml:space="preserve">Goal: </w:t>
      </w:r>
      <w:r>
        <w:t>Let ResNet50 actually adapt to satellite imagery.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6E4F0" w:val="clear"/>
          </w:tcPr>
          <w:p>
            <w:pPr>
              <w:jc w:val="center"/>
            </w:pPr>
            <w:r>
              <w:rPr>
                <w:b/>
                <w:sz w:val="18"/>
              </w:rPr>
              <w:t>Change</w:t>
            </w:r>
          </w:p>
        </w:tc>
        <w:tc>
          <w:tcPr>
            <w:tcW w:type="dxa" w:w="2351"/>
            <w:shd w:fill="D6E4F0" w:val="clear"/>
          </w:tcPr>
          <w:p>
            <w:pPr>
              <w:jc w:val="center"/>
            </w:pPr>
            <w:r>
              <w:rPr>
                <w:b/>
                <w:sz w:val="18"/>
              </w:rPr>
              <w:t>Before</w:t>
            </w:r>
          </w:p>
        </w:tc>
        <w:tc>
          <w:tcPr>
            <w:tcW w:type="dxa" w:w="2351"/>
            <w:shd w:fill="D6E4F0" w:val="clear"/>
          </w:tcPr>
          <w:p>
            <w:pPr>
              <w:jc w:val="center"/>
            </w:pPr>
            <w:r>
              <w:rPr>
                <w:b/>
                <w:sz w:val="18"/>
              </w:rPr>
              <w:t>After</w:t>
            </w:r>
          </w:p>
        </w:tc>
        <w:tc>
          <w:tcPr>
            <w:tcW w:type="dxa" w:w="2351"/>
            <w:shd w:fill="D6E4F0" w:val="clear"/>
          </w:tcPr>
          <w:p>
            <w:pPr>
              <w:jc w:val="center"/>
            </w:pPr>
            <w:r>
              <w:rPr>
                <w:b/>
                <w:sz w:val="18"/>
              </w:rPr>
              <w:t>Why</w:t>
            </w:r>
          </w:p>
        </w:tc>
      </w:tr>
      <w:tr>
        <w:tc>
          <w:tcPr>
            <w:tcW w:type="dxa" w:w="2351"/>
          </w:tcPr>
          <w:p>
            <w:pPr>
              <w:jc w:val="center"/>
            </w:pPr>
            <w:r>
              <w:rPr>
                <w:sz w:val="18"/>
              </w:rPr>
              <w:t>Encoder LR</w:t>
            </w:r>
          </w:p>
        </w:tc>
        <w:tc>
          <w:tcPr>
            <w:tcW w:type="dxa" w:w="2351"/>
          </w:tcPr>
          <w:p>
            <w:pPr>
              <w:jc w:val="center"/>
            </w:pPr>
            <w:r>
              <w:rPr>
                <w:sz w:val="18"/>
              </w:rPr>
              <w:t>1e-5</w:t>
            </w:r>
          </w:p>
        </w:tc>
        <w:tc>
          <w:tcPr>
            <w:tcW w:type="dxa" w:w="2351"/>
          </w:tcPr>
          <w:p>
            <w:pPr>
              <w:jc w:val="center"/>
            </w:pPr>
            <w:r>
              <w:rPr>
                <w:sz w:val="18"/>
              </w:rPr>
              <w:t>5e-5 (5x higher)</w:t>
            </w:r>
          </w:p>
        </w:tc>
        <w:tc>
          <w:tcPr>
            <w:tcW w:type="dxa" w:w="2351"/>
          </w:tcPr>
          <w:p>
            <w:pPr>
              <w:jc w:val="center"/>
            </w:pPr>
            <w:r>
              <w:rPr>
                <w:sz w:val="18"/>
              </w:rPr>
              <w:t>Let encoder adapt faster</w:t>
            </w:r>
          </w:p>
        </w:tc>
      </w:tr>
      <w:tr>
        <w:tc>
          <w:tcPr>
            <w:tcW w:type="dxa" w:w="2351"/>
          </w:tcPr>
          <w:p>
            <w:pPr>
              <w:jc w:val="center"/>
            </w:pPr>
            <w:r>
              <w:rPr>
                <w:sz w:val="18"/>
              </w:rPr>
              <w:t>Freeze epochs</w:t>
            </w:r>
          </w:p>
        </w:tc>
        <w:tc>
          <w:tcPr>
            <w:tcW w:type="dxa" w:w="2351"/>
          </w:tcPr>
          <w:p>
            <w:pPr>
              <w:jc w:val="center"/>
            </w:pPr>
            <w:r>
              <w:rPr>
                <w:sz w:val="18"/>
              </w:rPr>
              <w:t>15</w:t>
            </w:r>
          </w:p>
        </w:tc>
        <w:tc>
          <w:tcPr>
            <w:tcW w:type="dxa" w:w="2351"/>
          </w:tcPr>
          <w:p>
            <w:pPr>
              <w:jc w:val="center"/>
            </w:pPr>
            <w:r>
              <w:rPr>
                <w:sz w:val="18"/>
              </w:rPr>
              <w:t>10</w:t>
            </w:r>
          </w:p>
        </w:tc>
        <w:tc>
          <w:tcPr>
            <w:tcW w:type="dxa" w:w="2351"/>
          </w:tcPr>
          <w:p>
            <w:pPr>
              <w:jc w:val="center"/>
            </w:pPr>
            <w:r>
              <w:rPr>
                <w:sz w:val="18"/>
              </w:rPr>
              <w:t>Decoder converges earlier</w:t>
            </w:r>
          </w:p>
        </w:tc>
      </w:tr>
      <w:tr>
        <w:tc>
          <w:tcPr>
            <w:tcW w:type="dxa" w:w="2351"/>
          </w:tcPr>
          <w:p>
            <w:pPr>
              <w:jc w:val="center"/>
            </w:pPr>
            <w:r>
              <w:rPr>
                <w:sz w:val="18"/>
              </w:rPr>
              <w:t>Unfrozen layers</w:t>
            </w:r>
          </w:p>
        </w:tc>
        <w:tc>
          <w:tcPr>
            <w:tcW w:type="dxa" w:w="2351"/>
          </w:tcPr>
          <w:p>
            <w:pPr>
              <w:jc w:val="center"/>
            </w:pPr>
            <w:r>
              <w:rPr>
                <w:sz w:val="18"/>
              </w:rPr>
              <w:t>2</w:t>
            </w:r>
          </w:p>
        </w:tc>
        <w:tc>
          <w:tcPr>
            <w:tcW w:type="dxa" w:w="2351"/>
          </w:tcPr>
          <w:p>
            <w:pPr>
              <w:jc w:val="center"/>
            </w:pPr>
            <w:r>
              <w:rPr>
                <w:sz w:val="18"/>
              </w:rPr>
              <w:t>4</w:t>
            </w:r>
          </w:p>
        </w:tc>
        <w:tc>
          <w:tcPr>
            <w:tcW w:type="dxa" w:w="2351"/>
          </w:tcPr>
          <w:p>
            <w:pPr>
              <w:jc w:val="center"/>
            </w:pPr>
            <w:r>
              <w:rPr>
                <w:sz w:val="18"/>
              </w:rPr>
              <w:t>Deeper adaptation</w:t>
            </w:r>
          </w:p>
        </w:tc>
      </w:tr>
      <w:tr>
        <w:tc>
          <w:tcPr>
            <w:tcW w:type="dxa" w:w="2351"/>
          </w:tcPr>
          <w:p>
            <w:pPr>
              <w:jc w:val="center"/>
            </w:pPr>
            <w:r>
              <w:rPr>
                <w:sz w:val="18"/>
              </w:rPr>
              <w:t>Loss</w:t>
            </w:r>
          </w:p>
        </w:tc>
        <w:tc>
          <w:tcPr>
            <w:tcW w:type="dxa" w:w="2351"/>
          </w:tcPr>
          <w:p>
            <w:pPr>
              <w:jc w:val="center"/>
            </w:pPr>
            <w:r>
              <w:rPr>
                <w:sz w:val="18"/>
              </w:rPr>
              <w:t>CE + Dice</w:t>
            </w:r>
          </w:p>
        </w:tc>
        <w:tc>
          <w:tcPr>
            <w:tcW w:type="dxa" w:w="2351"/>
          </w:tcPr>
          <w:p>
            <w:pPr>
              <w:jc w:val="center"/>
            </w:pPr>
            <w:r>
              <w:rPr>
                <w:sz w:val="18"/>
              </w:rPr>
              <w:t>Focal (gamma=2) + Dice</w:t>
            </w:r>
          </w:p>
        </w:tc>
        <w:tc>
          <w:tcPr>
            <w:tcW w:type="dxa" w:w="2351"/>
          </w:tcPr>
          <w:p>
            <w:pPr>
              <w:jc w:val="center"/>
            </w:pPr>
            <w:r>
              <w:rPr>
                <w:sz w:val="18"/>
              </w:rPr>
              <w:t>Focus on hard boundary pixels</w:t>
            </w:r>
          </w:p>
        </w:tc>
      </w:tr>
    </w:tbl>
    <w:p/>
    <w:p>
      <w:r>
        <w:t>Results (full 60-epoch run; best epoch 49):</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6E4F0" w:val="clear"/>
          </w:tcPr>
          <w:p>
            <w:pPr>
              <w:jc w:val="center"/>
            </w:pPr>
            <w:r>
              <w:rPr>
                <w:b/>
                <w:sz w:val="18"/>
              </w:rPr>
              <w:t>Metric</w:t>
            </w:r>
          </w:p>
        </w:tc>
        <w:tc>
          <w:tcPr>
            <w:tcW w:type="dxa" w:w="3135"/>
            <w:shd w:fill="D6E4F0" w:val="clear"/>
          </w:tcPr>
          <w:p>
            <w:pPr>
              <w:jc w:val="center"/>
            </w:pPr>
            <w:r>
              <w:rPr>
                <w:b/>
                <w:sz w:val="18"/>
              </w:rPr>
              <w:t>Value</w:t>
            </w:r>
          </w:p>
        </w:tc>
        <w:tc>
          <w:tcPr>
            <w:tcW w:type="dxa" w:w="3135"/>
            <w:shd w:fill="D6E4F0" w:val="clear"/>
          </w:tcPr>
          <w:p>
            <w:pPr>
              <w:jc w:val="center"/>
            </w:pPr>
            <w:r>
              <w:rPr>
                <w:b/>
                <w:sz w:val="18"/>
              </w:rPr>
              <w:t>Change vs Exp 3</w:t>
            </w:r>
          </w:p>
        </w:tc>
      </w:tr>
      <w:tr>
        <w:tc>
          <w:tcPr>
            <w:tcW w:type="dxa" w:w="3135"/>
          </w:tcPr>
          <w:p>
            <w:pPr>
              <w:jc w:val="center"/>
            </w:pPr>
            <w:r>
              <w:rPr>
                <w:sz w:val="18"/>
              </w:rPr>
              <w:t>mIoU</w:t>
            </w:r>
          </w:p>
        </w:tc>
        <w:tc>
          <w:tcPr>
            <w:tcW w:type="dxa" w:w="3135"/>
          </w:tcPr>
          <w:p>
            <w:pPr>
              <w:jc w:val="center"/>
            </w:pPr>
            <w:r>
              <w:rPr>
                <w:sz w:val="18"/>
              </w:rPr>
              <w:t>0.503</w:t>
            </w:r>
          </w:p>
        </w:tc>
        <w:tc>
          <w:tcPr>
            <w:tcW w:type="dxa" w:w="3135"/>
          </w:tcPr>
          <w:p>
            <w:pPr>
              <w:jc w:val="center"/>
            </w:pPr>
            <w:r>
              <w:rPr>
                <w:sz w:val="18"/>
              </w:rPr>
              <w:t>+0.015</w:t>
            </w:r>
          </w:p>
        </w:tc>
      </w:tr>
      <w:tr>
        <w:tc>
          <w:tcPr>
            <w:tcW w:type="dxa" w:w="3135"/>
          </w:tcPr>
          <w:p>
            <w:pPr>
              <w:jc w:val="center"/>
            </w:pPr>
            <w:r>
              <w:rPr>
                <w:sz w:val="18"/>
              </w:rPr>
              <w:t>Damage F1</w:t>
            </w:r>
          </w:p>
        </w:tc>
        <w:tc>
          <w:tcPr>
            <w:tcW w:type="dxa" w:w="3135"/>
          </w:tcPr>
          <w:p>
            <w:pPr>
              <w:jc w:val="center"/>
            </w:pPr>
            <w:r>
              <w:rPr>
                <w:sz w:val="18"/>
              </w:rPr>
              <w:t>0.546</w:t>
            </w:r>
          </w:p>
        </w:tc>
        <w:tc>
          <w:tcPr>
            <w:tcW w:type="dxa" w:w="3135"/>
          </w:tcPr>
          <w:p>
            <w:pPr>
              <w:jc w:val="center"/>
            </w:pPr>
            <w:r>
              <w:rPr>
                <w:sz w:val="18"/>
              </w:rPr>
              <w:t>+0.025</w:t>
            </w:r>
          </w:p>
        </w:tc>
      </w:tr>
    </w:tbl>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6E4F0" w:val="clear"/>
          </w:tcPr>
          <w:p>
            <w:pPr>
              <w:jc w:val="center"/>
            </w:pPr>
            <w:r>
              <w:rPr>
                <w:b/>
                <w:sz w:val="18"/>
              </w:rPr>
              <w:t>Class</w:t>
            </w:r>
          </w:p>
        </w:tc>
        <w:tc>
          <w:tcPr>
            <w:tcW w:type="dxa" w:w="2351"/>
            <w:shd w:fill="D6E4F0" w:val="clear"/>
          </w:tcPr>
          <w:p>
            <w:pPr>
              <w:jc w:val="center"/>
            </w:pPr>
            <w:r>
              <w:rPr>
                <w:b/>
                <w:sz w:val="18"/>
              </w:rPr>
              <w:t>Exp 3</w:t>
            </w:r>
          </w:p>
        </w:tc>
        <w:tc>
          <w:tcPr>
            <w:tcW w:type="dxa" w:w="2351"/>
            <w:shd w:fill="D6E4F0" w:val="clear"/>
          </w:tcPr>
          <w:p>
            <w:pPr>
              <w:jc w:val="center"/>
            </w:pPr>
            <w:r>
              <w:rPr>
                <w:b/>
                <w:sz w:val="18"/>
              </w:rPr>
              <w:t>Exp 4</w:t>
            </w:r>
          </w:p>
        </w:tc>
        <w:tc>
          <w:tcPr>
            <w:tcW w:type="dxa" w:w="2351"/>
            <w:shd w:fill="D6E4F0" w:val="clear"/>
          </w:tcPr>
          <w:p>
            <w:pPr>
              <w:jc w:val="center"/>
            </w:pPr>
            <w:r>
              <w:rPr>
                <w:b/>
                <w:sz w:val="18"/>
              </w:rPr>
              <w:t>Change</w:t>
            </w:r>
          </w:p>
        </w:tc>
      </w:tr>
      <w:tr>
        <w:tc>
          <w:tcPr>
            <w:tcW w:type="dxa" w:w="2351"/>
          </w:tcPr>
          <w:p>
            <w:pPr>
              <w:jc w:val="center"/>
            </w:pPr>
            <w:r>
              <w:rPr>
                <w:sz w:val="18"/>
              </w:rPr>
              <w:t>No Damage</w:t>
            </w:r>
          </w:p>
        </w:tc>
        <w:tc>
          <w:tcPr>
            <w:tcW w:type="dxa" w:w="2351"/>
          </w:tcPr>
          <w:p>
            <w:pPr>
              <w:jc w:val="center"/>
            </w:pPr>
            <w:r>
              <w:rPr>
                <w:sz w:val="18"/>
              </w:rPr>
              <w:t>0.709</w:t>
            </w:r>
          </w:p>
        </w:tc>
        <w:tc>
          <w:tcPr>
            <w:tcW w:type="dxa" w:w="2351"/>
          </w:tcPr>
          <w:p>
            <w:pPr>
              <w:jc w:val="center"/>
            </w:pPr>
            <w:r>
              <w:rPr>
                <w:sz w:val="18"/>
              </w:rPr>
              <w:t>0.692</w:t>
            </w:r>
          </w:p>
        </w:tc>
        <w:tc>
          <w:tcPr>
            <w:tcW w:type="dxa" w:w="2351"/>
          </w:tcPr>
          <w:p>
            <w:pPr>
              <w:jc w:val="center"/>
            </w:pPr>
            <w:r>
              <w:rPr>
                <w:sz w:val="18"/>
              </w:rPr>
              <w:t>-0.017</w:t>
            </w:r>
          </w:p>
        </w:tc>
      </w:tr>
      <w:tr>
        <w:tc>
          <w:tcPr>
            <w:tcW w:type="dxa" w:w="2351"/>
          </w:tcPr>
          <w:p>
            <w:pPr>
              <w:jc w:val="center"/>
            </w:pPr>
            <w:r>
              <w:rPr>
                <w:sz w:val="18"/>
              </w:rPr>
              <w:t>Minor Damage</w:t>
            </w:r>
          </w:p>
        </w:tc>
        <w:tc>
          <w:tcPr>
            <w:tcW w:type="dxa" w:w="2351"/>
          </w:tcPr>
          <w:p>
            <w:pPr>
              <w:jc w:val="center"/>
            </w:pPr>
            <w:r>
              <w:rPr>
                <w:sz w:val="18"/>
              </w:rPr>
              <w:t>0.433</w:t>
            </w:r>
          </w:p>
        </w:tc>
        <w:tc>
          <w:tcPr>
            <w:tcW w:type="dxa" w:w="2351"/>
          </w:tcPr>
          <w:p>
            <w:pPr>
              <w:jc w:val="center"/>
            </w:pPr>
            <w:r>
              <w:rPr>
                <w:sz w:val="18"/>
              </w:rPr>
              <w:t>0.465</w:t>
            </w:r>
          </w:p>
        </w:tc>
        <w:tc>
          <w:tcPr>
            <w:tcW w:type="dxa" w:w="2351"/>
          </w:tcPr>
          <w:p>
            <w:pPr>
              <w:jc w:val="center"/>
            </w:pPr>
            <w:r>
              <w:rPr>
                <w:sz w:val="18"/>
              </w:rPr>
              <w:t>+0.032</w:t>
            </w:r>
          </w:p>
        </w:tc>
      </w:tr>
      <w:tr>
        <w:tc>
          <w:tcPr>
            <w:tcW w:type="dxa" w:w="2351"/>
          </w:tcPr>
          <w:p>
            <w:pPr>
              <w:jc w:val="center"/>
            </w:pPr>
            <w:r>
              <w:rPr>
                <w:sz w:val="18"/>
              </w:rPr>
              <w:t>Major Damage</w:t>
            </w:r>
          </w:p>
        </w:tc>
        <w:tc>
          <w:tcPr>
            <w:tcW w:type="dxa" w:w="2351"/>
          </w:tcPr>
          <w:p>
            <w:pPr>
              <w:jc w:val="center"/>
            </w:pPr>
            <w:r>
              <w:rPr>
                <w:sz w:val="18"/>
              </w:rPr>
              <w:t>0.384</w:t>
            </w:r>
          </w:p>
        </w:tc>
        <w:tc>
          <w:tcPr>
            <w:tcW w:type="dxa" w:w="2351"/>
          </w:tcPr>
          <w:p>
            <w:pPr>
              <w:jc w:val="center"/>
            </w:pPr>
            <w:r>
              <w:rPr>
                <w:sz w:val="18"/>
              </w:rPr>
              <w:t>0.437</w:t>
            </w:r>
          </w:p>
        </w:tc>
        <w:tc>
          <w:tcPr>
            <w:tcW w:type="dxa" w:w="2351"/>
          </w:tcPr>
          <w:p>
            <w:pPr>
              <w:jc w:val="center"/>
            </w:pPr>
            <w:r>
              <w:rPr>
                <w:sz w:val="18"/>
              </w:rPr>
              <w:t>+0.053</w:t>
            </w:r>
          </w:p>
        </w:tc>
      </w:tr>
      <w:tr>
        <w:tc>
          <w:tcPr>
            <w:tcW w:type="dxa" w:w="2351"/>
          </w:tcPr>
          <w:p>
            <w:pPr>
              <w:jc w:val="center"/>
            </w:pPr>
            <w:r>
              <w:rPr>
                <w:sz w:val="18"/>
              </w:rPr>
              <w:t>Destroyed</w:t>
            </w:r>
          </w:p>
        </w:tc>
        <w:tc>
          <w:tcPr>
            <w:tcW w:type="dxa" w:w="2351"/>
          </w:tcPr>
          <w:p>
            <w:pPr>
              <w:jc w:val="center"/>
            </w:pPr>
            <w:r>
              <w:rPr>
                <w:sz w:val="18"/>
              </w:rPr>
              <w:t>0.557</w:t>
            </w:r>
          </w:p>
        </w:tc>
        <w:tc>
          <w:tcPr>
            <w:tcW w:type="dxa" w:w="2351"/>
          </w:tcPr>
          <w:p>
            <w:pPr>
              <w:jc w:val="center"/>
            </w:pPr>
            <w:r>
              <w:rPr>
                <w:sz w:val="18"/>
              </w:rPr>
              <w:t>0.588</w:t>
            </w:r>
          </w:p>
        </w:tc>
        <w:tc>
          <w:tcPr>
            <w:tcW w:type="dxa" w:w="2351"/>
          </w:tcPr>
          <w:p>
            <w:pPr>
              <w:jc w:val="center"/>
            </w:pPr>
            <w:r>
              <w:rPr>
                <w:sz w:val="18"/>
              </w:rPr>
              <w:t>+0.031</w:t>
            </w:r>
          </w:p>
        </w:tc>
      </w:tr>
    </w:tbl>
    <w:p/>
    <w:p>
      <w:r>
        <w:t>The higher encoder LR and more unfrozen layers let ResNet50 actually learn satellite-specific features. Focal Loss helped by focusing on hard boundary pixels, improving every damage class over Exp 3.</w:t>
      </w:r>
    </w:p>
    <w:p>
      <w:pPr>
        <w:jc w:val="center"/>
      </w:pPr>
      <w:r>
        <w:drawing>
          <wp:inline xmlns:a="http://schemas.openxmlformats.org/drawingml/2006/main" xmlns:pic="http://schemas.openxmlformats.org/drawingml/2006/picture">
            <wp:extent cx="5303520" cy="3561906"/>
            <wp:docPr id="8" name="Picture 8"/>
            <wp:cNvGraphicFramePr>
              <a:graphicFrameLocks noChangeAspect="1"/>
            </wp:cNvGraphicFramePr>
            <a:graphic>
              <a:graphicData uri="http://schemas.openxmlformats.org/drawingml/2006/picture">
                <pic:pic>
                  <pic:nvPicPr>
                    <pic:cNvPr id="0" name="A4_exp4v5_phase2_adaptation.png"/>
                    <pic:cNvPicPr/>
                  </pic:nvPicPr>
                  <pic:blipFill>
                    <a:blip r:embed="rId16"/>
                    <a:stretch>
                      <a:fillRect/>
                    </a:stretch>
                  </pic:blipFill>
                  <pic:spPr>
                    <a:xfrm>
                      <a:off x="0" y="0"/>
                      <a:ext cx="5303520" cy="3561906"/>
                    </a:xfrm>
                    <a:prstGeom prst="rect"/>
                  </pic:spPr>
                </pic:pic>
              </a:graphicData>
            </a:graphic>
          </wp:inline>
        </w:drawing>
      </w:r>
    </w:p>
    <w:p>
      <w:pPr>
        <w:jc w:val="center"/>
      </w:pPr>
      <w:r>
        <w:rPr>
          <w:i/>
          <w:color w:val="646464"/>
          <w:sz w:val="18"/>
        </w:rPr>
        <w:t>Figure 8: Exp 3 vs Exp 4 damage F1 during Phase 2. More aggressive fine-tuning pushed Exp 4 higher.</w:t>
      </w:r>
    </w:p>
    <w:p/>
    <w:p>
      <w:pPr>
        <w:jc w:val="center"/>
      </w:pPr>
      <w:r>
        <w:drawing>
          <wp:inline xmlns:a="http://schemas.openxmlformats.org/drawingml/2006/main" xmlns:pic="http://schemas.openxmlformats.org/drawingml/2006/picture">
            <wp:extent cx="5486400" cy="5025031"/>
            <wp:docPr id="9" name="Picture 9"/>
            <wp:cNvGraphicFramePr>
              <a:graphicFrameLocks noChangeAspect="1"/>
            </wp:cNvGraphicFramePr>
            <a:graphic>
              <a:graphicData uri="http://schemas.openxmlformats.org/drawingml/2006/picture">
                <pic:pic>
                  <pic:nvPicPr>
                    <pic:cNvPr id="0" name="A5_exp5_deepdive.png"/>
                    <pic:cNvPicPr/>
                  </pic:nvPicPr>
                  <pic:blipFill>
                    <a:blip r:embed="rId17"/>
                    <a:stretch>
                      <a:fillRect/>
                    </a:stretch>
                  </pic:blipFill>
                  <pic:spPr>
                    <a:xfrm>
                      <a:off x="0" y="0"/>
                      <a:ext cx="5486400" cy="5025031"/>
                    </a:xfrm>
                    <a:prstGeom prst="rect"/>
                  </pic:spPr>
                </pic:pic>
              </a:graphicData>
            </a:graphic>
          </wp:inline>
        </w:drawing>
      </w:r>
    </w:p>
    <w:p>
      <w:pPr>
        <w:jc w:val="center"/>
      </w:pPr>
      <w:r>
        <w:rPr>
          <w:i/>
          <w:color w:val="646464"/>
          <w:sz w:val="18"/>
        </w:rPr>
        <w:t>Figure 9: Exp 4 deep dive. (a) Damage F1 over all 60 epochs with phase boundary. (b) Per-class F1 trajectories.</w:t>
      </w:r>
    </w:p>
    <w:p/>
    <w:p>
      <w:r>
        <w:rPr>
          <w:b/>
        </w:rPr>
        <w:t xml:space="preserve">Why the validation curves are so noisy. </w:t>
      </w:r>
      <w:r>
        <w:t>Phase 2 validation F1 oscillates by 0.10-0.20 between adjacent epochs, with several sharp drops (e.g. epochs 19-20, 22-23, 25-26, 37-38, 40, 54-55, 57). Two things cause this:</w:t>
      </w:r>
    </w:p>
    <w:p>
      <w:pPr>
        <w:pStyle w:val="ListNumber"/>
      </w:pPr>
      <w:r>
        <w:t>Aggressive encoder fine-tuning. With encoder_lr=5e-5 and 4 unfrozen layers, a single batch containing an unusual disaster image can shift the encoder features enough to temporarily break alignment between encoder output and the (still adapting) decoder. The next epoch usually recovers once the optimizer re-balances.</w:t>
      </w:r>
    </w:p>
    <w:p>
      <w:pPr>
        <w:pStyle w:val="ListNumber"/>
      </w:pPr>
      <w:r>
        <w:t>Focal Loss + log-inverse class weights concentrate gradient on rare pixels. The damage classes each occupy under 1% of pixels, so a handful of wrongly-classified buildings in one validation batch can swing the per-class F1 and move the macro average visibly. Focal loss (gamma=2) amplifies this by weighting hard pixels more heavily.</w:t>
      </w:r>
    </w:p>
    <w:p>
      <w:r>
        <w:t>This is not overfitting. Training loss stays flat around 2.79-2.81 through Phase 2 while val loss spikes, and the best val F1 keeps climbing -- the trend is noisy but upward, which is why the best epoch (49) comes late in the schedule.</w:t>
      </w:r>
    </w:p>
    <w:p>
      <w:pPr>
        <w:pStyle w:val="Heading2"/>
      </w:pPr>
      <w:r>
        <w:t>4.5 Results Summary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D6E4F0" w:val="clear"/>
          </w:tcPr>
          <w:p>
            <w:pPr>
              <w:jc w:val="center"/>
            </w:pPr>
            <w:r>
              <w:rPr>
                <w:b/>
                <w:sz w:val="18"/>
              </w:rPr>
            </w:r>
          </w:p>
        </w:tc>
        <w:tc>
          <w:tcPr>
            <w:tcW w:type="dxa" w:w="1881"/>
            <w:shd w:fill="D6E4F0" w:val="clear"/>
          </w:tcPr>
          <w:p>
            <w:pPr>
              <w:jc w:val="center"/>
            </w:pPr>
            <w:r>
              <w:rPr>
                <w:b/>
                <w:sz w:val="18"/>
              </w:rPr>
              <w:t>Exp 1</w:t>
            </w:r>
          </w:p>
        </w:tc>
        <w:tc>
          <w:tcPr>
            <w:tcW w:type="dxa" w:w="1881"/>
            <w:shd w:fill="D6E4F0" w:val="clear"/>
          </w:tcPr>
          <w:p>
            <w:pPr>
              <w:jc w:val="center"/>
            </w:pPr>
            <w:r>
              <w:rPr>
                <w:b/>
                <w:sz w:val="18"/>
              </w:rPr>
              <w:t>Exp 2</w:t>
            </w:r>
          </w:p>
        </w:tc>
        <w:tc>
          <w:tcPr>
            <w:tcW w:type="dxa" w:w="1881"/>
            <w:shd w:fill="D6E4F0" w:val="clear"/>
          </w:tcPr>
          <w:p>
            <w:pPr>
              <w:jc w:val="center"/>
            </w:pPr>
            <w:r>
              <w:rPr>
                <w:b/>
                <w:sz w:val="18"/>
              </w:rPr>
              <w:t>Exp 3</w:t>
            </w:r>
          </w:p>
        </w:tc>
        <w:tc>
          <w:tcPr>
            <w:tcW w:type="dxa" w:w="1881"/>
            <w:shd w:fill="D6E4F0" w:val="clear"/>
          </w:tcPr>
          <w:p>
            <w:pPr>
              <w:jc w:val="center"/>
            </w:pPr>
            <w:r>
              <w:rPr>
                <w:b/>
                <w:sz w:val="18"/>
              </w:rPr>
              <w:t>Exp 4</w:t>
            </w:r>
          </w:p>
        </w:tc>
      </w:tr>
      <w:tr>
        <w:tc>
          <w:tcPr>
            <w:tcW w:type="dxa" w:w="1881"/>
          </w:tcPr>
          <w:p>
            <w:pPr>
              <w:jc w:val="center"/>
            </w:pPr>
            <w:r>
              <w:rPr>
                <w:sz w:val="18"/>
              </w:rPr>
              <w:t>Key Change</w:t>
            </w:r>
          </w:p>
        </w:tc>
        <w:tc>
          <w:tcPr>
            <w:tcW w:type="dxa" w:w="1881"/>
          </w:tcPr>
          <w:p>
            <w:pPr>
              <w:jc w:val="center"/>
            </w:pPr>
            <w:r>
              <w:rPr>
                <w:sz w:val="18"/>
              </w:rPr>
              <w:t>Baseline</w:t>
            </w:r>
          </w:p>
        </w:tc>
        <w:tc>
          <w:tcPr>
            <w:tcW w:type="dxa" w:w="1881"/>
          </w:tcPr>
          <w:p>
            <w:pPr>
              <w:jc w:val="center"/>
            </w:pPr>
            <w:r>
              <w:rPr>
                <w:sz w:val="18"/>
              </w:rPr>
              <w:t>Training overhaul</w:t>
            </w:r>
          </w:p>
        </w:tc>
        <w:tc>
          <w:tcPr>
            <w:tcW w:type="dxa" w:w="1881"/>
          </w:tcPr>
          <w:p>
            <w:pPr>
              <w:jc w:val="center"/>
            </w:pPr>
            <w:r>
              <w:rPr>
                <w:sz w:val="18"/>
              </w:rPr>
              <w:t>ResNet50</w:t>
            </w:r>
          </w:p>
        </w:tc>
        <w:tc>
          <w:tcPr>
            <w:tcW w:type="dxa" w:w="1881"/>
          </w:tcPr>
          <w:p>
            <w:pPr>
              <w:jc w:val="center"/>
            </w:pPr>
            <w:r>
              <w:rPr>
                <w:sz w:val="18"/>
              </w:rPr>
              <w:t>Tuned fine-tuning + Focal</w:t>
            </w:r>
          </w:p>
        </w:tc>
      </w:tr>
      <w:tr>
        <w:tc>
          <w:tcPr>
            <w:tcW w:type="dxa" w:w="1881"/>
          </w:tcPr>
          <w:p>
            <w:pPr>
              <w:jc w:val="center"/>
            </w:pPr>
            <w:r>
              <w:rPr>
                <w:sz w:val="18"/>
              </w:rPr>
              <w:t>Backbone</w:t>
            </w:r>
          </w:p>
        </w:tc>
        <w:tc>
          <w:tcPr>
            <w:tcW w:type="dxa" w:w="1881"/>
          </w:tcPr>
          <w:p>
            <w:pPr>
              <w:jc w:val="center"/>
            </w:pPr>
            <w:r>
              <w:rPr>
                <w:sz w:val="18"/>
              </w:rPr>
              <w:t>ResNet34</w:t>
            </w:r>
          </w:p>
        </w:tc>
        <w:tc>
          <w:tcPr>
            <w:tcW w:type="dxa" w:w="1881"/>
          </w:tcPr>
          <w:p>
            <w:pPr>
              <w:jc w:val="center"/>
            </w:pPr>
            <w:r>
              <w:rPr>
                <w:sz w:val="18"/>
              </w:rPr>
              <w:t>ResNet34</w:t>
            </w:r>
          </w:p>
        </w:tc>
        <w:tc>
          <w:tcPr>
            <w:tcW w:type="dxa" w:w="1881"/>
          </w:tcPr>
          <w:p>
            <w:pPr>
              <w:jc w:val="center"/>
            </w:pPr>
            <w:r>
              <w:rPr>
                <w:sz w:val="18"/>
              </w:rPr>
              <w:t>ResNet50</w:t>
            </w:r>
          </w:p>
        </w:tc>
        <w:tc>
          <w:tcPr>
            <w:tcW w:type="dxa" w:w="1881"/>
          </w:tcPr>
          <w:p>
            <w:pPr>
              <w:jc w:val="center"/>
            </w:pPr>
            <w:r>
              <w:rPr>
                <w:sz w:val="18"/>
              </w:rPr>
              <w:t>ResNet50</w:t>
            </w:r>
          </w:p>
        </w:tc>
      </w:tr>
      <w:tr>
        <w:tc>
          <w:tcPr>
            <w:tcW w:type="dxa" w:w="1881"/>
          </w:tcPr>
          <w:p>
            <w:pPr>
              <w:jc w:val="center"/>
            </w:pPr>
            <w:r>
              <w:rPr>
                <w:sz w:val="18"/>
              </w:rPr>
              <w:t>Epochs</w:t>
            </w:r>
          </w:p>
        </w:tc>
        <w:tc>
          <w:tcPr>
            <w:tcW w:type="dxa" w:w="1881"/>
          </w:tcPr>
          <w:p>
            <w:pPr>
              <w:jc w:val="center"/>
            </w:pPr>
            <w:r>
              <w:rPr>
                <w:sz w:val="18"/>
              </w:rPr>
              <w:t>35</w:t>
            </w:r>
          </w:p>
        </w:tc>
        <w:tc>
          <w:tcPr>
            <w:tcW w:type="dxa" w:w="1881"/>
          </w:tcPr>
          <w:p>
            <w:pPr>
              <w:jc w:val="center"/>
            </w:pPr>
            <w:r>
              <w:rPr>
                <w:sz w:val="18"/>
              </w:rPr>
              <w:t>42</w:t>
            </w:r>
          </w:p>
        </w:tc>
        <w:tc>
          <w:tcPr>
            <w:tcW w:type="dxa" w:w="1881"/>
          </w:tcPr>
          <w:p>
            <w:pPr>
              <w:jc w:val="center"/>
            </w:pPr>
            <w:r>
              <w:rPr>
                <w:sz w:val="18"/>
              </w:rPr>
              <w:t>32</w:t>
            </w:r>
          </w:p>
        </w:tc>
        <w:tc>
          <w:tcPr>
            <w:tcW w:type="dxa" w:w="1881"/>
          </w:tcPr>
          <w:p>
            <w:pPr>
              <w:jc w:val="center"/>
            </w:pPr>
            <w:r>
              <w:rPr>
                <w:sz w:val="18"/>
              </w:rPr>
              <w:t>60</w:t>
            </w:r>
          </w:p>
        </w:tc>
      </w:tr>
      <w:tr>
        <w:tc>
          <w:tcPr>
            <w:tcW w:type="dxa" w:w="1881"/>
          </w:tcPr>
          <w:p>
            <w:pPr>
              <w:jc w:val="center"/>
            </w:pPr>
            <w:r>
              <w:rPr>
                <w:sz w:val="18"/>
              </w:rPr>
              <w:t>Val mIoU</w:t>
            </w:r>
          </w:p>
        </w:tc>
        <w:tc>
          <w:tcPr>
            <w:tcW w:type="dxa" w:w="1881"/>
          </w:tcPr>
          <w:p>
            <w:pPr>
              <w:jc w:val="center"/>
            </w:pPr>
            <w:r>
              <w:rPr>
                <w:sz w:val="18"/>
              </w:rPr>
              <w:t>0.394</w:t>
            </w:r>
          </w:p>
        </w:tc>
        <w:tc>
          <w:tcPr>
            <w:tcW w:type="dxa" w:w="1881"/>
          </w:tcPr>
          <w:p>
            <w:pPr>
              <w:jc w:val="center"/>
            </w:pPr>
            <w:r>
              <w:rPr>
                <w:sz w:val="18"/>
              </w:rPr>
              <w:t>0.475</w:t>
            </w:r>
          </w:p>
        </w:tc>
        <w:tc>
          <w:tcPr>
            <w:tcW w:type="dxa" w:w="1881"/>
          </w:tcPr>
          <w:p>
            <w:pPr>
              <w:jc w:val="center"/>
            </w:pPr>
            <w:r>
              <w:rPr>
                <w:sz w:val="18"/>
              </w:rPr>
              <w:t>0.488</w:t>
            </w:r>
          </w:p>
        </w:tc>
        <w:tc>
          <w:tcPr>
            <w:tcW w:type="dxa" w:w="1881"/>
          </w:tcPr>
          <w:p>
            <w:pPr>
              <w:jc w:val="center"/>
            </w:pPr>
            <w:r>
              <w:rPr>
                <w:sz w:val="18"/>
              </w:rPr>
              <w:t>0.503</w:t>
            </w:r>
          </w:p>
        </w:tc>
      </w:tr>
      <w:tr>
        <w:tc>
          <w:tcPr>
            <w:tcW w:type="dxa" w:w="1881"/>
          </w:tcPr>
          <w:p>
            <w:pPr>
              <w:jc w:val="center"/>
            </w:pPr>
            <w:r>
              <w:rPr>
                <w:sz w:val="18"/>
              </w:rPr>
              <w:t>Val Damage F1</w:t>
            </w:r>
          </w:p>
        </w:tc>
        <w:tc>
          <w:tcPr>
            <w:tcW w:type="dxa" w:w="1881"/>
          </w:tcPr>
          <w:p>
            <w:pPr>
              <w:jc w:val="center"/>
            </w:pPr>
            <w:r>
              <w:rPr>
                <w:sz w:val="18"/>
              </w:rPr>
              <w:t>--</w:t>
            </w:r>
          </w:p>
        </w:tc>
        <w:tc>
          <w:tcPr>
            <w:tcW w:type="dxa" w:w="1881"/>
          </w:tcPr>
          <w:p>
            <w:pPr>
              <w:jc w:val="center"/>
            </w:pPr>
            <w:r>
              <w:rPr>
                <w:sz w:val="18"/>
              </w:rPr>
              <w:t>0.510</w:t>
            </w:r>
          </w:p>
        </w:tc>
        <w:tc>
          <w:tcPr>
            <w:tcW w:type="dxa" w:w="1881"/>
          </w:tcPr>
          <w:p>
            <w:pPr>
              <w:jc w:val="center"/>
            </w:pPr>
            <w:r>
              <w:rPr>
                <w:sz w:val="18"/>
              </w:rPr>
              <w:t>0.521</w:t>
            </w:r>
          </w:p>
        </w:tc>
        <w:tc>
          <w:tcPr>
            <w:tcW w:type="dxa" w:w="1881"/>
          </w:tcPr>
          <w:p>
            <w:pPr>
              <w:jc w:val="center"/>
            </w:pPr>
            <w:r>
              <w:rPr>
                <w:sz w:val="18"/>
              </w:rPr>
              <w:t>0.546</w:t>
            </w:r>
          </w:p>
        </w:tc>
      </w:tr>
      <w:tr>
        <w:tc>
          <w:tcPr>
            <w:tcW w:type="dxa" w:w="1881"/>
          </w:tcPr>
          <w:p>
            <w:pPr>
              <w:jc w:val="center"/>
            </w:pPr>
            <w:r>
              <w:rPr>
                <w:sz w:val="18"/>
              </w:rPr>
              <w:t>Overfitting</w:t>
            </w:r>
          </w:p>
        </w:tc>
        <w:tc>
          <w:tcPr>
            <w:tcW w:type="dxa" w:w="1881"/>
          </w:tcPr>
          <w:p>
            <w:pPr>
              <w:jc w:val="center"/>
            </w:pPr>
            <w:r>
              <w:rPr>
                <w:sz w:val="18"/>
              </w:rPr>
              <w:t>Severe</w:t>
            </w:r>
          </w:p>
        </w:tc>
        <w:tc>
          <w:tcPr>
            <w:tcW w:type="dxa" w:w="1881"/>
          </w:tcPr>
          <w:p>
            <w:pPr>
              <w:jc w:val="center"/>
            </w:pPr>
            <w:r>
              <w:rPr>
                <w:sz w:val="18"/>
              </w:rPr>
              <w:t>Controlled</w:t>
            </w:r>
          </w:p>
        </w:tc>
        <w:tc>
          <w:tcPr>
            <w:tcW w:type="dxa" w:w="1881"/>
          </w:tcPr>
          <w:p>
            <w:pPr>
              <w:jc w:val="center"/>
            </w:pPr>
            <w:r>
              <w:rPr>
                <w:sz w:val="18"/>
              </w:rPr>
              <w:t>Controlled</w:t>
            </w:r>
          </w:p>
        </w:tc>
        <w:tc>
          <w:tcPr>
            <w:tcW w:type="dxa" w:w="1881"/>
          </w:tcPr>
          <w:p>
            <w:pPr>
              <w:jc w:val="center"/>
            </w:pPr>
            <w:r>
              <w:rPr>
                <w:sz w:val="18"/>
              </w:rPr>
              <w:t>Controlled</w:t>
            </w:r>
          </w:p>
        </w:tc>
      </w:tr>
    </w:tbl>
    <w:p/>
    <w:p>
      <w:pPr>
        <w:jc w:val="center"/>
      </w:pPr>
      <w:r>
        <w:drawing>
          <wp:inline xmlns:a="http://schemas.openxmlformats.org/drawingml/2006/main" xmlns:pic="http://schemas.openxmlformats.org/drawingml/2006/picture">
            <wp:extent cx="5486400" cy="2268943"/>
            <wp:docPr id="10" name="Picture 10"/>
            <wp:cNvGraphicFramePr>
              <a:graphicFrameLocks noChangeAspect="1"/>
            </wp:cNvGraphicFramePr>
            <a:graphic>
              <a:graphicData uri="http://schemas.openxmlformats.org/drawingml/2006/picture">
                <pic:pic>
                  <pic:nvPicPr>
                    <pic:cNvPr id="0" name="B5_combined_progression.png"/>
                    <pic:cNvPicPr/>
                  </pic:nvPicPr>
                  <pic:blipFill>
                    <a:blip r:embed="rId18"/>
                    <a:stretch>
                      <a:fillRect/>
                    </a:stretch>
                  </pic:blipFill>
                  <pic:spPr>
                    <a:xfrm>
                      <a:off x="0" y="0"/>
                      <a:ext cx="5486400" cy="2268943"/>
                    </a:xfrm>
                    <a:prstGeom prst="rect"/>
                  </pic:spPr>
                </pic:pic>
              </a:graphicData>
            </a:graphic>
          </wp:inline>
        </w:drawing>
      </w:r>
    </w:p>
    <w:p>
      <w:pPr>
        <w:jc w:val="center"/>
      </w:pPr>
      <w:r>
        <w:rPr>
          <w:i/>
          <w:color w:val="646464"/>
          <w:sz w:val="18"/>
        </w:rPr>
        <w:t>Figure 10: mIoU and Damage F1 progression across all experiments.</w:t>
      </w:r>
    </w:p>
    <w:p/>
    <w:p>
      <w:pPr>
        <w:jc w:val="center"/>
      </w:pPr>
      <w:r>
        <w:drawing>
          <wp:inline xmlns:a="http://schemas.openxmlformats.org/drawingml/2006/main" xmlns:pic="http://schemas.openxmlformats.org/drawingml/2006/picture">
            <wp:extent cx="5669280" cy="2667668"/>
            <wp:docPr id="11" name="Picture 11"/>
            <wp:cNvGraphicFramePr>
              <a:graphicFrameLocks noChangeAspect="1"/>
            </wp:cNvGraphicFramePr>
            <a:graphic>
              <a:graphicData uri="http://schemas.openxmlformats.org/drawingml/2006/picture">
                <pic:pic>
                  <pic:nvPicPr>
                    <pic:cNvPr id="0" name="D2_improvement_closeup.png"/>
                    <pic:cNvPicPr/>
                  </pic:nvPicPr>
                  <pic:blipFill>
                    <a:blip r:embed="rId19"/>
                    <a:stretch>
                      <a:fillRect/>
                    </a:stretch>
                  </pic:blipFill>
                  <pic:spPr>
                    <a:xfrm>
                      <a:off x="0" y="0"/>
                      <a:ext cx="5669280" cy="2667668"/>
                    </a:xfrm>
                    <a:prstGeom prst="rect"/>
                  </pic:spPr>
                </pic:pic>
              </a:graphicData>
            </a:graphic>
          </wp:inline>
        </w:drawing>
      </w:r>
    </w:p>
    <w:p>
      <w:pPr>
        <w:jc w:val="center"/>
      </w:pPr>
      <w:r>
        <w:rPr>
          <w:i/>
          <w:color w:val="646464"/>
          <w:sz w:val="18"/>
        </w:rPr>
        <w:t>Figure 11: Close-up comparison of predictions. Damage classification improves across experiments.</w:t>
      </w:r>
    </w:p>
    <w:p/>
    <w:p>
      <w:pPr>
        <w:jc w:val="center"/>
      </w:pPr>
      <w:r>
        <w:drawing>
          <wp:inline xmlns:a="http://schemas.openxmlformats.org/drawingml/2006/main" xmlns:pic="http://schemas.openxmlformats.org/drawingml/2006/picture">
            <wp:extent cx="5486400" cy="2125829"/>
            <wp:docPr id="12" name="Picture 12"/>
            <wp:cNvGraphicFramePr>
              <a:graphicFrameLocks noChangeAspect="1"/>
            </wp:cNvGraphicFramePr>
            <a:graphic>
              <a:graphicData uri="http://schemas.openxmlformats.org/drawingml/2006/picture">
                <pic:pic>
                  <pic:nvPicPr>
                    <pic:cNvPr id="0" name="C4_loss_landscape_all.png"/>
                    <pic:cNvPicPr/>
                  </pic:nvPicPr>
                  <pic:blipFill>
                    <a:blip r:embed="rId20"/>
                    <a:stretch>
                      <a:fillRect/>
                    </a:stretch>
                  </pic:blipFill>
                  <pic:spPr>
                    <a:xfrm>
                      <a:off x="0" y="0"/>
                      <a:ext cx="5486400" cy="2125829"/>
                    </a:xfrm>
                    <a:prstGeom prst="rect"/>
                  </pic:spPr>
                </pic:pic>
              </a:graphicData>
            </a:graphic>
          </wp:inline>
        </w:drawing>
      </w:r>
    </w:p>
    <w:p>
      <w:pPr>
        <w:jc w:val="center"/>
      </w:pPr>
      <w:r>
        <w:rPr>
          <w:i/>
          <w:color w:val="646464"/>
          <w:sz w:val="18"/>
        </w:rPr>
        <w:t>Figure 12: Train and val loss across all experiments. Overfitting decreases progressively.</w:t>
      </w:r>
    </w:p>
    <w:p/>
    <w:p>
      <w:pPr>
        <w:pStyle w:val="Heading2"/>
      </w:pPr>
      <w:r>
        <w:t>4.6 Comparison to State-of-the-Art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6E4F0" w:val="clear"/>
          </w:tcPr>
          <w:p>
            <w:pPr>
              <w:jc w:val="center"/>
            </w:pPr>
            <w:r>
              <w:rPr>
                <w:b/>
                <w:sz w:val="18"/>
              </w:rPr>
              <w:t>Model</w:t>
            </w:r>
          </w:p>
        </w:tc>
        <w:tc>
          <w:tcPr>
            <w:tcW w:type="dxa" w:w="2351"/>
            <w:shd w:fill="D6E4F0" w:val="clear"/>
          </w:tcPr>
          <w:p>
            <w:pPr>
              <w:jc w:val="center"/>
            </w:pPr>
            <w:r>
              <w:rPr>
                <w:b/>
                <w:sz w:val="18"/>
              </w:rPr>
              <w:t>Damage F1</w:t>
            </w:r>
          </w:p>
        </w:tc>
        <w:tc>
          <w:tcPr>
            <w:tcW w:type="dxa" w:w="2351"/>
            <w:shd w:fill="D6E4F0" w:val="clear"/>
          </w:tcPr>
          <w:p>
            <w:pPr>
              <w:jc w:val="center"/>
            </w:pPr>
            <w:r>
              <w:rPr>
                <w:b/>
                <w:sz w:val="18"/>
              </w:rPr>
              <w:t>Data</w:t>
            </w:r>
          </w:p>
        </w:tc>
        <w:tc>
          <w:tcPr>
            <w:tcW w:type="dxa" w:w="2351"/>
            <w:shd w:fill="D6E4F0" w:val="clear"/>
          </w:tcPr>
          <w:p>
            <w:pPr>
              <w:jc w:val="center"/>
            </w:pPr>
            <w:r>
              <w:rPr>
                <w:b/>
                <w:sz w:val="18"/>
              </w:rPr>
              <w:t>Ensemble</w:t>
            </w:r>
          </w:p>
        </w:tc>
      </w:tr>
      <w:tr>
        <w:tc>
          <w:tcPr>
            <w:tcW w:type="dxa" w:w="2351"/>
          </w:tcPr>
          <w:p>
            <w:pPr>
              <w:jc w:val="center"/>
            </w:pPr>
            <w:r>
              <w:rPr>
                <w:sz w:val="18"/>
              </w:rPr>
              <w:t>1st place (vdurnov) [5]</w:t>
            </w:r>
          </w:p>
        </w:tc>
        <w:tc>
          <w:tcPr>
            <w:tcW w:type="dxa" w:w="2351"/>
          </w:tcPr>
          <w:p>
            <w:pPr>
              <w:jc w:val="center"/>
            </w:pPr>
            <w:r>
              <w:rPr>
                <w:sz w:val="18"/>
              </w:rPr>
              <w:t>~0.75</w:t>
            </w:r>
          </w:p>
        </w:tc>
        <w:tc>
          <w:tcPr>
            <w:tcW w:type="dxa" w:w="2351"/>
          </w:tcPr>
          <w:p>
            <w:pPr>
              <w:jc w:val="center"/>
            </w:pPr>
            <w:r>
              <w:rPr>
                <w:sz w:val="18"/>
              </w:rPr>
              <w:t>Full xBD (22K pairs)</w:t>
            </w:r>
          </w:p>
        </w:tc>
        <w:tc>
          <w:tcPr>
            <w:tcW w:type="dxa" w:w="2351"/>
          </w:tcPr>
          <w:p>
            <w:pPr>
              <w:jc w:val="center"/>
            </w:pPr>
            <w:r>
              <w:rPr>
                <w:sz w:val="18"/>
              </w:rPr>
              <w:t>12 models</w:t>
            </w:r>
          </w:p>
        </w:tc>
      </w:tr>
      <w:tr>
        <w:tc>
          <w:tcPr>
            <w:tcW w:type="dxa" w:w="2351"/>
          </w:tcPr>
          <w:p>
            <w:pPr>
              <w:jc w:val="center"/>
            </w:pPr>
            <w:r>
              <w:rPr>
                <w:sz w:val="18"/>
              </w:rPr>
              <w:t>2nd place (selimsef) [6]</w:t>
            </w:r>
          </w:p>
        </w:tc>
        <w:tc>
          <w:tcPr>
            <w:tcW w:type="dxa" w:w="2351"/>
          </w:tcPr>
          <w:p>
            <w:pPr>
              <w:jc w:val="center"/>
            </w:pPr>
            <w:r>
              <w:rPr>
                <w:sz w:val="18"/>
              </w:rPr>
              <w:t>~0.72</w:t>
            </w:r>
          </w:p>
        </w:tc>
        <w:tc>
          <w:tcPr>
            <w:tcW w:type="dxa" w:w="2351"/>
          </w:tcPr>
          <w:p>
            <w:pPr>
              <w:jc w:val="center"/>
            </w:pPr>
            <w:r>
              <w:rPr>
                <w:sz w:val="18"/>
              </w:rPr>
              <w:t>Full xBD</w:t>
            </w:r>
          </w:p>
        </w:tc>
        <w:tc>
          <w:tcPr>
            <w:tcW w:type="dxa" w:w="2351"/>
          </w:tcPr>
          <w:p>
            <w:pPr>
              <w:jc w:val="center"/>
            </w:pPr>
            <w:r>
              <w:rPr>
                <w:sz w:val="18"/>
              </w:rPr>
              <w:t>2 models</w:t>
            </w:r>
          </w:p>
        </w:tc>
      </w:tr>
      <w:tr>
        <w:tc>
          <w:tcPr>
            <w:tcW w:type="dxa" w:w="2351"/>
          </w:tcPr>
          <w:p>
            <w:pPr>
              <w:jc w:val="center"/>
            </w:pPr>
            <w:r>
              <w:rPr>
                <w:sz w:val="18"/>
              </w:rPr>
              <w:t>Single-model baseline</w:t>
            </w:r>
          </w:p>
        </w:tc>
        <w:tc>
          <w:tcPr>
            <w:tcW w:type="dxa" w:w="2351"/>
          </w:tcPr>
          <w:p>
            <w:pPr>
              <w:jc w:val="center"/>
            </w:pPr>
            <w:r>
              <w:rPr>
                <w:sz w:val="18"/>
              </w:rPr>
              <w:t>~0.625</w:t>
            </w:r>
          </w:p>
        </w:tc>
        <w:tc>
          <w:tcPr>
            <w:tcW w:type="dxa" w:w="2351"/>
          </w:tcPr>
          <w:p>
            <w:pPr>
              <w:jc w:val="center"/>
            </w:pPr>
            <w:r>
              <w:rPr>
                <w:sz w:val="18"/>
              </w:rPr>
              <w:t>Full xBD</w:t>
            </w:r>
          </w:p>
        </w:tc>
        <w:tc>
          <w:tcPr>
            <w:tcW w:type="dxa" w:w="2351"/>
          </w:tcPr>
          <w:p>
            <w:pPr>
              <w:jc w:val="center"/>
            </w:pPr>
            <w:r>
              <w:rPr>
                <w:sz w:val="18"/>
              </w:rPr>
              <w:t>1 model</w:t>
            </w:r>
          </w:p>
        </w:tc>
      </w:tr>
      <w:tr>
        <w:tc>
          <w:tcPr>
            <w:tcW w:type="dxa" w:w="2351"/>
          </w:tcPr>
          <w:p>
            <w:pPr>
              <w:jc w:val="center"/>
            </w:pPr>
            <w:r>
              <w:rPr>
                <w:sz w:val="18"/>
              </w:rPr>
              <w:t>Ours (Exp 4)</w:t>
            </w:r>
          </w:p>
        </w:tc>
        <w:tc>
          <w:tcPr>
            <w:tcW w:type="dxa" w:w="2351"/>
          </w:tcPr>
          <w:p>
            <w:pPr>
              <w:jc w:val="center"/>
            </w:pPr>
            <w:r>
              <w:rPr>
                <w:sz w:val="18"/>
              </w:rPr>
              <w:t>0.546</w:t>
            </w:r>
          </w:p>
        </w:tc>
        <w:tc>
          <w:tcPr>
            <w:tcW w:type="dxa" w:w="2351"/>
          </w:tcPr>
          <w:p>
            <w:pPr>
              <w:jc w:val="center"/>
            </w:pPr>
            <w:r>
              <w:rPr>
                <w:sz w:val="18"/>
              </w:rPr>
              <w:t>Tier 3 (2.2K pairs)</w:t>
            </w:r>
          </w:p>
        </w:tc>
        <w:tc>
          <w:tcPr>
            <w:tcW w:type="dxa" w:w="2351"/>
          </w:tcPr>
          <w:p>
            <w:pPr>
              <w:jc w:val="center"/>
            </w:pPr>
            <w:r>
              <w:rPr>
                <w:sz w:val="18"/>
              </w:rPr>
              <w:t>1 model</w:t>
            </w:r>
          </w:p>
        </w:tc>
      </w:tr>
    </w:tbl>
    <w:p/>
    <w:p>
      <w:pPr>
        <w:jc w:val="center"/>
      </w:pPr>
      <w:r>
        <w:drawing>
          <wp:inline xmlns:a="http://schemas.openxmlformats.org/drawingml/2006/main" xmlns:pic="http://schemas.openxmlformats.org/drawingml/2006/picture">
            <wp:extent cx="5303520" cy="2358866"/>
            <wp:docPr id="13" name="Picture 13"/>
            <wp:cNvGraphicFramePr>
              <a:graphicFrameLocks noChangeAspect="1"/>
            </wp:cNvGraphicFramePr>
            <a:graphic>
              <a:graphicData uri="http://schemas.openxmlformats.org/drawingml/2006/picture">
                <pic:pic>
                  <pic:nvPicPr>
                    <pic:cNvPr id="0" name="B4_sota_comparison.png"/>
                    <pic:cNvPicPr/>
                  </pic:nvPicPr>
                  <pic:blipFill>
                    <a:blip r:embed="rId21"/>
                    <a:stretch>
                      <a:fillRect/>
                    </a:stretch>
                  </pic:blipFill>
                  <pic:spPr>
                    <a:xfrm>
                      <a:off x="0" y="0"/>
                      <a:ext cx="5303520" cy="2358866"/>
                    </a:xfrm>
                    <a:prstGeom prst="rect"/>
                  </pic:spPr>
                </pic:pic>
              </a:graphicData>
            </a:graphic>
          </wp:inline>
        </w:drawing>
      </w:r>
    </w:p>
    <w:p>
      <w:pPr>
        <w:jc w:val="center"/>
      </w:pPr>
      <w:r>
        <w:rPr>
          <w:i/>
          <w:color w:val="646464"/>
          <w:sz w:val="18"/>
        </w:rPr>
        <w:t>Figure 13: Comparison to competition results. The gap comes from having less data, no ensembling, and no localisation pretraining.</w:t>
      </w:r>
    </w:p>
    <w:p/>
    <w:p>
      <w:r>
        <w:t>The gap is due to resource differences, not architecture:</w:t>
      </w:r>
    </w:p>
    <w:p>
      <w:pPr>
        <w:pStyle w:val="ListBullet"/>
      </w:pPr>
      <w:r>
        <w:t>10x less data -- we used Tier 3 (2.2K pairs) vs the full xBD (22K pairs)</w:t>
      </w:r>
    </w:p>
    <w:p>
      <w:pPr>
        <w:pStyle w:val="ListBullet"/>
      </w:pPr>
      <w:r>
        <w:t>No localisation pretraining -- winners first trained a model to find buildings, then fine-tuned for damage</w:t>
      </w:r>
    </w:p>
    <w:p>
      <w:pPr>
        <w:pStyle w:val="ListBullet"/>
      </w:pPr>
      <w:r>
        <w:t>Single model -- no ensembling or test-time augmentation</w:t>
      </w:r>
    </w:p>
    <w:p>
      <w:r>
        <w:t>Despite this, our 28% relative mIoU improvement shows effective hyperparameter tuning, and our Minor Damage F1 (0.465) beats the typical competition winner range (0.30-0.45).</w:t>
      </w:r>
    </w:p>
    <w:p>
      <w:pPr>
        <w:pStyle w:val="Heading1"/>
      </w:pPr>
      <w:r>
        <w:t>5. Analysis</w:t>
      </w:r>
    </w:p>
    <w:p>
      <w:pPr>
        <w:pStyle w:val="Heading2"/>
      </w:pPr>
      <w:r>
        <w:t>5.1 What Helped Most</w:t>
      </w:r>
    </w:p>
    <w:p>
      <w:pPr>
        <w:jc w:val="center"/>
      </w:pPr>
      <w:r>
        <w:drawing>
          <wp:inline xmlns:a="http://schemas.openxmlformats.org/drawingml/2006/main" xmlns:pic="http://schemas.openxmlformats.org/drawingml/2006/picture">
            <wp:extent cx="5486400" cy="3034288"/>
            <wp:docPr id="14" name="Picture 14"/>
            <wp:cNvGraphicFramePr>
              <a:graphicFrameLocks noChangeAspect="1"/>
            </wp:cNvGraphicFramePr>
            <a:graphic>
              <a:graphicData uri="http://schemas.openxmlformats.org/drawingml/2006/picture">
                <pic:pic>
                  <pic:nvPicPr>
                    <pic:cNvPr id="0" name="B1_miou_waterfall.png"/>
                    <pic:cNvPicPr/>
                  </pic:nvPicPr>
                  <pic:blipFill>
                    <a:blip r:embed="rId22"/>
                    <a:stretch>
                      <a:fillRect/>
                    </a:stretch>
                  </pic:blipFill>
                  <pic:spPr>
                    <a:xfrm>
                      <a:off x="0" y="0"/>
                      <a:ext cx="5486400" cy="3034288"/>
                    </a:xfrm>
                    <a:prstGeom prst="rect"/>
                  </pic:spPr>
                </pic:pic>
              </a:graphicData>
            </a:graphic>
          </wp:inline>
        </w:drawing>
      </w:r>
    </w:p>
    <w:p>
      <w:pPr>
        <w:jc w:val="center"/>
      </w:pPr>
      <w:r>
        <w:rPr>
          <w:i/>
          <w:color w:val="646464"/>
          <w:sz w:val="18"/>
        </w:rPr>
        <w:t>Figure 14: Waterfall chart of mIoU improvement. Training strategy (Exp 2) accounts for the majority of the total gain.</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D6E4F0" w:val="clear"/>
          </w:tcPr>
          <w:p>
            <w:pPr>
              <w:jc w:val="center"/>
            </w:pPr>
            <w:r>
              <w:rPr>
                <w:b/>
                <w:sz w:val="18"/>
              </w:rPr>
              <w:t>Rank</w:t>
            </w:r>
          </w:p>
        </w:tc>
        <w:tc>
          <w:tcPr>
            <w:tcW w:type="dxa" w:w="1881"/>
            <w:shd w:fill="D6E4F0" w:val="clear"/>
          </w:tcPr>
          <w:p>
            <w:pPr>
              <w:jc w:val="center"/>
            </w:pPr>
            <w:r>
              <w:rPr>
                <w:b/>
                <w:sz w:val="18"/>
              </w:rPr>
              <w:t>Change</w:t>
            </w:r>
          </w:p>
        </w:tc>
        <w:tc>
          <w:tcPr>
            <w:tcW w:type="dxa" w:w="1881"/>
            <w:shd w:fill="D6E4F0" w:val="clear"/>
          </w:tcPr>
          <w:p>
            <w:pPr>
              <w:jc w:val="center"/>
            </w:pPr>
            <w:r>
              <w:rPr>
                <w:b/>
                <w:sz w:val="18"/>
              </w:rPr>
              <w:t>Experiment</w:t>
            </w:r>
          </w:p>
        </w:tc>
        <w:tc>
          <w:tcPr>
            <w:tcW w:type="dxa" w:w="1881"/>
            <w:shd w:fill="D6E4F0" w:val="clear"/>
          </w:tcPr>
          <w:p>
            <w:pPr>
              <w:jc w:val="center"/>
            </w:pPr>
            <w:r>
              <w:rPr>
                <w:b/>
                <w:sz w:val="18"/>
              </w:rPr>
              <w:t>mIoU Gain</w:t>
            </w:r>
          </w:p>
        </w:tc>
        <w:tc>
          <w:tcPr>
            <w:tcW w:type="dxa" w:w="1881"/>
            <w:shd w:fill="D6E4F0" w:val="clear"/>
          </w:tcPr>
          <w:p>
            <w:pPr>
              <w:jc w:val="center"/>
            </w:pPr>
            <w:r>
              <w:rPr>
                <w:b/>
                <w:sz w:val="18"/>
              </w:rPr>
              <w:t>% of Total</w:t>
            </w:r>
          </w:p>
        </w:tc>
      </w:tr>
      <w:tr>
        <w:tc>
          <w:tcPr>
            <w:tcW w:type="dxa" w:w="1881"/>
          </w:tcPr>
          <w:p>
            <w:pPr>
              <w:jc w:val="center"/>
            </w:pPr>
            <w:r>
              <w:rPr>
                <w:sz w:val="18"/>
              </w:rPr>
              <w:t>1</w:t>
            </w:r>
          </w:p>
        </w:tc>
        <w:tc>
          <w:tcPr>
            <w:tcW w:type="dxa" w:w="1881"/>
          </w:tcPr>
          <w:p>
            <w:pPr>
              <w:jc w:val="center"/>
            </w:pPr>
            <w:r>
              <w:rPr>
                <w:sz w:val="18"/>
              </w:rPr>
              <w:t>Training strategy overhaul</w:t>
            </w:r>
          </w:p>
        </w:tc>
        <w:tc>
          <w:tcPr>
            <w:tcW w:type="dxa" w:w="1881"/>
          </w:tcPr>
          <w:p>
            <w:pPr>
              <w:jc w:val="center"/>
            </w:pPr>
            <w:r>
              <w:rPr>
                <w:sz w:val="18"/>
              </w:rPr>
              <w:t>Exp 2</w:t>
            </w:r>
          </w:p>
        </w:tc>
        <w:tc>
          <w:tcPr>
            <w:tcW w:type="dxa" w:w="1881"/>
          </w:tcPr>
          <w:p>
            <w:pPr>
              <w:jc w:val="center"/>
            </w:pPr>
            <w:r>
              <w:rPr>
                <w:sz w:val="18"/>
              </w:rPr>
              <w:t>+0.081</w:t>
            </w:r>
          </w:p>
        </w:tc>
        <w:tc>
          <w:tcPr>
            <w:tcW w:type="dxa" w:w="1881"/>
          </w:tcPr>
          <w:p>
            <w:pPr>
              <w:jc w:val="center"/>
            </w:pPr>
            <w:r>
              <w:rPr>
                <w:sz w:val="18"/>
              </w:rPr>
              <w:t>74%</w:t>
            </w:r>
          </w:p>
        </w:tc>
      </w:tr>
      <w:tr>
        <w:tc>
          <w:tcPr>
            <w:tcW w:type="dxa" w:w="1881"/>
          </w:tcPr>
          <w:p>
            <w:pPr>
              <w:jc w:val="center"/>
            </w:pPr>
            <w:r>
              <w:rPr>
                <w:sz w:val="18"/>
              </w:rPr>
              <w:t>2</w:t>
            </w:r>
          </w:p>
        </w:tc>
        <w:tc>
          <w:tcPr>
            <w:tcW w:type="dxa" w:w="1881"/>
          </w:tcPr>
          <w:p>
            <w:pPr>
              <w:jc w:val="center"/>
            </w:pPr>
            <w:r>
              <w:rPr>
                <w:sz w:val="18"/>
              </w:rPr>
              <w:t>Focal Loss + tuned fine-tuning</w:t>
            </w:r>
          </w:p>
        </w:tc>
        <w:tc>
          <w:tcPr>
            <w:tcW w:type="dxa" w:w="1881"/>
          </w:tcPr>
          <w:p>
            <w:pPr>
              <w:jc w:val="center"/>
            </w:pPr>
            <w:r>
              <w:rPr>
                <w:sz w:val="18"/>
              </w:rPr>
              <w:t>Exp 4</w:t>
            </w:r>
          </w:p>
        </w:tc>
        <w:tc>
          <w:tcPr>
            <w:tcW w:type="dxa" w:w="1881"/>
          </w:tcPr>
          <w:p>
            <w:pPr>
              <w:jc w:val="center"/>
            </w:pPr>
            <w:r>
              <w:rPr>
                <w:sz w:val="18"/>
              </w:rPr>
              <w:t>+0.015</w:t>
            </w:r>
          </w:p>
        </w:tc>
        <w:tc>
          <w:tcPr>
            <w:tcW w:type="dxa" w:w="1881"/>
          </w:tcPr>
          <w:p>
            <w:pPr>
              <w:jc w:val="center"/>
            </w:pPr>
            <w:r>
              <w:rPr>
                <w:sz w:val="18"/>
              </w:rPr>
              <w:t>14%</w:t>
            </w:r>
          </w:p>
        </w:tc>
      </w:tr>
      <w:tr>
        <w:tc>
          <w:tcPr>
            <w:tcW w:type="dxa" w:w="1881"/>
          </w:tcPr>
          <w:p>
            <w:pPr>
              <w:jc w:val="center"/>
            </w:pPr>
            <w:r>
              <w:rPr>
                <w:sz w:val="18"/>
              </w:rPr>
              <w:t>3</w:t>
            </w:r>
          </w:p>
        </w:tc>
        <w:tc>
          <w:tcPr>
            <w:tcW w:type="dxa" w:w="1881"/>
          </w:tcPr>
          <w:p>
            <w:pPr>
              <w:jc w:val="center"/>
            </w:pPr>
            <w:r>
              <w:rPr>
                <w:sz w:val="18"/>
              </w:rPr>
              <w:t>Bigger backbone (ResNet50)</w:t>
            </w:r>
          </w:p>
        </w:tc>
        <w:tc>
          <w:tcPr>
            <w:tcW w:type="dxa" w:w="1881"/>
          </w:tcPr>
          <w:p>
            <w:pPr>
              <w:jc w:val="center"/>
            </w:pPr>
            <w:r>
              <w:rPr>
                <w:sz w:val="18"/>
              </w:rPr>
              <w:t>Exp 3</w:t>
            </w:r>
          </w:p>
        </w:tc>
        <w:tc>
          <w:tcPr>
            <w:tcW w:type="dxa" w:w="1881"/>
          </w:tcPr>
          <w:p>
            <w:pPr>
              <w:jc w:val="center"/>
            </w:pPr>
            <w:r>
              <w:rPr>
                <w:sz w:val="18"/>
              </w:rPr>
              <w:t>+0.013</w:t>
            </w:r>
          </w:p>
        </w:tc>
        <w:tc>
          <w:tcPr>
            <w:tcW w:type="dxa" w:w="1881"/>
          </w:tcPr>
          <w:p>
            <w:pPr>
              <w:jc w:val="center"/>
            </w:pPr>
            <w:r>
              <w:rPr>
                <w:sz w:val="18"/>
              </w:rPr>
              <w:t>12%</w:t>
            </w:r>
          </w:p>
        </w:tc>
      </w:tr>
    </w:tbl>
    <w:p/>
    <w:p>
      <w:r>
        <w:rPr>
          <w:b/>
        </w:rPr>
        <w:t xml:space="preserve">Key takeaway: </w:t>
      </w:r>
      <w:r>
        <w:t>How you train matters more than what you train. The 500x weight decay increase was the single most impactful change.</w:t>
      </w:r>
    </w:p>
    <w:p>
      <w:pPr>
        <w:pStyle w:val="Heading2"/>
      </w:pPr>
      <w:r>
        <w:t>5.2 Minor Damage: The Hardest Class</w:t>
      </w:r>
    </w:p>
    <w:p>
      <w:pPr>
        <w:jc w:val="center"/>
      </w:pPr>
      <w:r>
        <w:drawing>
          <wp:inline xmlns:a="http://schemas.openxmlformats.org/drawingml/2006/main" xmlns:pic="http://schemas.openxmlformats.org/drawingml/2006/picture">
            <wp:extent cx="5303520" cy="3023116"/>
            <wp:docPr id="15" name="Picture 15"/>
            <wp:cNvGraphicFramePr>
              <a:graphicFrameLocks noChangeAspect="1"/>
            </wp:cNvGraphicFramePr>
            <a:graphic>
              <a:graphicData uri="http://schemas.openxmlformats.org/drawingml/2006/picture">
                <pic:pic>
                  <pic:nvPicPr>
                    <pic:cNvPr id="0" name="B2_rare_class_challenge.png"/>
                    <pic:cNvPicPr/>
                  </pic:nvPicPr>
                  <pic:blipFill>
                    <a:blip r:embed="rId23"/>
                    <a:stretch>
                      <a:fillRect/>
                    </a:stretch>
                  </pic:blipFill>
                  <pic:spPr>
                    <a:xfrm>
                      <a:off x="0" y="0"/>
                      <a:ext cx="5303520" cy="3023116"/>
                    </a:xfrm>
                    <a:prstGeom prst="rect"/>
                  </pic:spPr>
                </pic:pic>
              </a:graphicData>
            </a:graphic>
          </wp:inline>
        </w:drawing>
      </w:r>
    </w:p>
    <w:p>
      <w:pPr>
        <w:jc w:val="center"/>
      </w:pPr>
      <w:r>
        <w:rPr>
          <w:i/>
          <w:color w:val="646464"/>
          <w:sz w:val="18"/>
        </w:rPr>
        <w:t>Figure 15: Per-class F1 across Exp 2-4. Minor Damage improved by +65% over three experiments and now exceeds the competition winner range.</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6E4F0" w:val="clear"/>
          </w:tcPr>
          <w:p>
            <w:pPr>
              <w:jc w:val="center"/>
            </w:pPr>
            <w:r>
              <w:rPr>
                <w:b/>
                <w:sz w:val="18"/>
              </w:rPr>
              <w:t>Experiment</w:t>
            </w:r>
          </w:p>
        </w:tc>
        <w:tc>
          <w:tcPr>
            <w:tcW w:type="dxa" w:w="3135"/>
            <w:shd w:fill="D6E4F0" w:val="clear"/>
          </w:tcPr>
          <w:p>
            <w:pPr>
              <w:jc w:val="center"/>
            </w:pPr>
            <w:r>
              <w:rPr>
                <w:b/>
                <w:sz w:val="18"/>
              </w:rPr>
              <w:t>Minor Damage F1</w:t>
            </w:r>
          </w:p>
        </w:tc>
        <w:tc>
          <w:tcPr>
            <w:tcW w:type="dxa" w:w="3135"/>
            <w:shd w:fill="D6E4F0" w:val="clear"/>
          </w:tcPr>
          <w:p>
            <w:pPr>
              <w:jc w:val="center"/>
            </w:pPr>
            <w:r>
              <w:rPr>
                <w:b/>
                <w:sz w:val="18"/>
              </w:rPr>
              <w:t>Change</w:t>
            </w:r>
          </w:p>
        </w:tc>
      </w:tr>
      <w:tr>
        <w:tc>
          <w:tcPr>
            <w:tcW w:type="dxa" w:w="3135"/>
          </w:tcPr>
          <w:p>
            <w:pPr>
              <w:jc w:val="center"/>
            </w:pPr>
            <w:r>
              <w:rPr>
                <w:sz w:val="18"/>
              </w:rPr>
              <w:t>Exp 2 (ResNet34)</w:t>
            </w:r>
          </w:p>
        </w:tc>
        <w:tc>
          <w:tcPr>
            <w:tcW w:type="dxa" w:w="3135"/>
          </w:tcPr>
          <w:p>
            <w:pPr>
              <w:jc w:val="center"/>
            </w:pPr>
            <w:r>
              <w:rPr>
                <w:sz w:val="18"/>
              </w:rPr>
              <w:t>0.283</w:t>
            </w:r>
          </w:p>
        </w:tc>
        <w:tc>
          <w:tcPr>
            <w:tcW w:type="dxa" w:w="3135"/>
          </w:tcPr>
          <w:p>
            <w:pPr>
              <w:jc w:val="center"/>
            </w:pPr>
            <w:r>
              <w:rPr>
                <w:sz w:val="18"/>
              </w:rPr>
              <w:t>--</w:t>
            </w:r>
          </w:p>
        </w:tc>
      </w:tr>
      <w:tr>
        <w:tc>
          <w:tcPr>
            <w:tcW w:type="dxa" w:w="3135"/>
          </w:tcPr>
          <w:p>
            <w:pPr>
              <w:jc w:val="center"/>
            </w:pPr>
            <w:r>
              <w:rPr>
                <w:sz w:val="18"/>
              </w:rPr>
              <w:t>Exp 3 (ResNet50)</w:t>
            </w:r>
          </w:p>
        </w:tc>
        <w:tc>
          <w:tcPr>
            <w:tcW w:type="dxa" w:w="3135"/>
          </w:tcPr>
          <w:p>
            <w:pPr>
              <w:jc w:val="center"/>
            </w:pPr>
            <w:r>
              <w:rPr>
                <w:sz w:val="18"/>
              </w:rPr>
              <w:t>0.433</w:t>
            </w:r>
          </w:p>
        </w:tc>
        <w:tc>
          <w:tcPr>
            <w:tcW w:type="dxa" w:w="3135"/>
          </w:tcPr>
          <w:p>
            <w:pPr>
              <w:jc w:val="center"/>
            </w:pPr>
            <w:r>
              <w:rPr>
                <w:sz w:val="18"/>
              </w:rPr>
              <w:t>+53%</w:t>
            </w:r>
          </w:p>
        </w:tc>
      </w:tr>
      <w:tr>
        <w:tc>
          <w:tcPr>
            <w:tcW w:type="dxa" w:w="3135"/>
          </w:tcPr>
          <w:p>
            <w:pPr>
              <w:jc w:val="center"/>
            </w:pPr>
            <w:r>
              <w:rPr>
                <w:sz w:val="18"/>
              </w:rPr>
              <w:t>Exp 4 (+ Focal)</w:t>
            </w:r>
          </w:p>
        </w:tc>
        <w:tc>
          <w:tcPr>
            <w:tcW w:type="dxa" w:w="3135"/>
          </w:tcPr>
          <w:p>
            <w:pPr>
              <w:jc w:val="center"/>
            </w:pPr>
            <w:r>
              <w:rPr>
                <w:sz w:val="18"/>
              </w:rPr>
              <w:t>0.465</w:t>
            </w:r>
          </w:p>
        </w:tc>
        <w:tc>
          <w:tcPr>
            <w:tcW w:type="dxa" w:w="3135"/>
          </w:tcPr>
          <w:p>
            <w:pPr>
              <w:jc w:val="center"/>
            </w:pPr>
            <w:r>
              <w:rPr>
                <w:sz w:val="18"/>
              </w:rPr>
              <w:t>+64% total</w:t>
            </w:r>
          </w:p>
        </w:tc>
      </w:tr>
    </w:tbl>
    <w:p/>
    <w:p>
      <w:r>
        <w:t>Minor Damage is hard because cracks and missing tiles are tiny at 512x512 resolution. Competition winners also struggle with this class (typically 0.30-0.45 F1). Our final 0.465 exceeds this range.</w:t>
      </w:r>
    </w:p>
    <w:p>
      <w:pPr>
        <w:pStyle w:val="Heading2"/>
      </w:pPr>
      <w:r>
        <w:t>5.3 Bigger Backbone Needs Bigger Learning Rate</w:t>
      </w:r>
    </w:p>
    <w:p>
      <w:pPr>
        <w:jc w:val="center"/>
      </w:pPr>
      <w:r>
        <w:drawing>
          <wp:inline xmlns:a="http://schemas.openxmlformats.org/drawingml/2006/main" xmlns:pic="http://schemas.openxmlformats.org/drawingml/2006/picture">
            <wp:extent cx="5029200" cy="3409034"/>
            <wp:docPr id="16" name="Picture 16"/>
            <wp:cNvGraphicFramePr>
              <a:graphicFrameLocks noChangeAspect="1"/>
            </wp:cNvGraphicFramePr>
            <a:graphic>
              <a:graphicData uri="http://schemas.openxmlformats.org/drawingml/2006/picture">
                <pic:pic>
                  <pic:nvPicPr>
                    <pic:cNvPr id="0" name="B3_encoder_adaptation_arc.png"/>
                    <pic:cNvPicPr/>
                  </pic:nvPicPr>
                  <pic:blipFill>
                    <a:blip r:embed="rId24"/>
                    <a:stretch>
                      <a:fillRect/>
                    </a:stretch>
                  </pic:blipFill>
                  <pic:spPr>
                    <a:xfrm>
                      <a:off x="0" y="0"/>
                      <a:ext cx="5029200" cy="3409034"/>
                    </a:xfrm>
                    <a:prstGeom prst="rect"/>
                  </pic:spPr>
                </pic:pic>
              </a:graphicData>
            </a:graphic>
          </wp:inline>
        </w:drawing>
      </w:r>
    </w:p>
    <w:p>
      <w:pPr>
        <w:jc w:val="center"/>
      </w:pPr>
      <w:r>
        <w:rPr>
          <w:i/>
          <w:color w:val="646464"/>
          <w:sz w:val="18"/>
        </w:rPr>
        <w:t>Figure 16: Per-class F1 across experiments. Major Damage dropped when we added ResNet50 with conservative fine-tuning, then recovered when we increased the encoder learning rate.</w:t>
      </w:r>
    </w:p>
    <w:p/>
    <w:p>
      <w:r>
        <w:t>Switching to ResNet50 (Exp 3) actually made Major Damage worse (0.461 -&gt; 0.384). This happened because the encoder learning rate was too low. When we increased the encoder LR 5x and unfroze more layers in Exp 4, Major Damage recovered to 0.437.</w:t>
      </w:r>
    </w:p>
    <w:p>
      <w:r>
        <w:rPr>
          <w:b/>
        </w:rPr>
        <w:t>Lesson: A bigger model with weak fine-tuning can be worse than a smaller model that is fully adapted.</w:t>
      </w:r>
    </w:p>
    <w:p>
      <w:pPr>
        <w:pStyle w:val="Heading2"/>
      </w:pPr>
      <w:r>
        <w:t>5.4 What Didn't Help</w:t>
      </w:r>
    </w:p>
    <w:p>
      <w:pPr>
        <w:pStyle w:val="ListBullet"/>
      </w:pPr>
      <w:r>
        <w:t>Baseline without regularisation (Exp 1): 35 epochs with default settings resulted in severe overfitting.</w:t>
      </w:r>
    </w:p>
    <w:p>
      <w:pPr>
        <w:pStyle w:val="ListBullet"/>
      </w:pPr>
      <w:r>
        <w:t>Conservative fine-tuning (Exp 3): Keeping encoder LR at 1e-5 with only 2 layers unfrozen wasted ResNet50's extra capacity.</w:t>
      </w:r>
    </w:p>
    <w:p>
      <w:pPr>
        <w:pStyle w:val="Heading2"/>
      </w:pPr>
      <w:r>
        <w:t>5.5 Failure Cases</w:t>
      </w:r>
    </w:p>
    <w:p>
      <w:pPr>
        <w:jc w:val="center"/>
      </w:pPr>
      <w:r>
        <w:drawing>
          <wp:inline xmlns:a="http://schemas.openxmlformats.org/drawingml/2006/main" xmlns:pic="http://schemas.openxmlformats.org/drawingml/2006/picture">
            <wp:extent cx="5486400" cy="3985282"/>
            <wp:docPr id="17" name="Picture 17"/>
            <wp:cNvGraphicFramePr>
              <a:graphicFrameLocks noChangeAspect="1"/>
            </wp:cNvGraphicFramePr>
            <a:graphic>
              <a:graphicData uri="http://schemas.openxmlformats.org/drawingml/2006/picture">
                <pic:pic>
                  <pic:nvPicPr>
                    <pic:cNvPr id="0" name="D3_failure_cases.png"/>
                    <pic:cNvPicPr/>
                  </pic:nvPicPr>
                  <pic:blipFill>
                    <a:blip r:embed="rId25"/>
                    <a:stretch>
                      <a:fillRect/>
                    </a:stretch>
                  </pic:blipFill>
                  <pic:spPr>
                    <a:xfrm>
                      <a:off x="0" y="0"/>
                      <a:ext cx="5486400" cy="3985282"/>
                    </a:xfrm>
                    <a:prstGeom prst="rect"/>
                  </pic:spPr>
                </pic:pic>
              </a:graphicData>
            </a:graphic>
          </wp:inline>
        </w:drawing>
      </w:r>
    </w:p>
    <w:p>
      <w:pPr>
        <w:jc w:val="center"/>
      </w:pPr>
      <w:r>
        <w:rPr>
          <w:i/>
          <w:color w:val="646464"/>
          <w:sz w:val="18"/>
        </w:rPr>
        <w:t>Figure 17: Where Exp 4 still fails. Error maps show misclassifications for minor/major confusion, small buildings, and mixed damage levels.</w:t>
      </w:r>
    </w:p>
    <w:p/>
    <w:p>
      <w:pPr>
        <w:pStyle w:val="ListBullet"/>
      </w:pPr>
      <w:r>
        <w:t>Minor vs Major confusion: The boundary between damage levels is subjective -- even human annotators disagree.</w:t>
      </w:r>
    </w:p>
    <w:p>
      <w:pPr>
        <w:pStyle w:val="ListBullet"/>
      </w:pPr>
      <w:r>
        <w:t>Small buildings: Buildings that are only a few pixels wide are hard to classify at 512x512 resolution.</w:t>
      </w:r>
    </w:p>
    <w:p>
      <w:pPr>
        <w:pStyle w:val="ListBullet"/>
      </w:pPr>
      <w:r>
        <w:t>Underrepresented disasters: The model performs worse on disaster types with fewer training examples.</w:t>
      </w:r>
    </w:p>
    <w:p>
      <w:pPr>
        <w:pStyle w:val="ListBullet"/>
      </w:pPr>
      <w:r>
        <w:t>Phase 2 instability: Aggressive fine-tuning caused occasional validation loss spikes throughout the 60-epoch run, though the model always recovered. These likely contributed to the late-epoch plateau after the best epoch (49).</w:t>
      </w:r>
    </w:p>
    <w:p>
      <w:pPr>
        <w:pStyle w:val="Heading1"/>
      </w:pPr>
      <w:r>
        <w:t>6. Reproducibility</w:t>
      </w:r>
    </w:p>
    <w:p>
      <w:pPr>
        <w:pStyle w:val="Heading2"/>
      </w:pPr>
      <w:r>
        <w:t>6.1 Dependencies</w:t>
      </w:r>
    </w:p>
    <w:p>
      <w:r>
        <w:t>Python 3.11+, PyTorch &gt;= 2.0 (with CUDA), torchvision, opencv-python, scikit-image, scikit-learn, shapely, matplotlib, numpy, tqdm.</w:t>
      </w:r>
    </w:p>
    <w:p>
      <w:pPr>
        <w:pStyle w:val="Heading2"/>
      </w:pPr>
      <w:r>
        <w:t>6.2 Dataset Setup</w:t>
      </w:r>
    </w:p>
    <w:p>
      <w:pPr>
        <w:pStyle w:val="ListBullet"/>
      </w:pPr>
      <w:r>
        <w:t>Download xView2 Tier 3 from Kaggle</w:t>
      </w:r>
    </w:p>
    <w:p>
      <w:pPr>
        <w:pStyle w:val="ListBullet"/>
      </w:pPr>
      <w:r>
        <w:t>Place in: data/train/train/images/ and data/train/train/labels/</w:t>
      </w:r>
    </w:p>
    <w:p>
      <w:pPr>
        <w:pStyle w:val="Heading2"/>
      </w:pPr>
      <w:r>
        <w:t>6.3 Training</w:t>
      </w:r>
    </w:p>
    <w:p>
      <w:pPr>
        <w:pStyle w:val="ListBullet"/>
      </w:pPr>
      <w:r>
        <w:t>Open Kaggle-latest.ipynb (Kaggle) or training_script.ipynb (local)</w:t>
      </w:r>
    </w:p>
    <w:p>
      <w:pPr>
        <w:pStyle w:val="ListBullet"/>
      </w:pPr>
      <w:r>
        <w:t>Set CONFIG_PATH to the experiment config (e.g. training_runs/siamese_resunet_xview2_4/config.json)</w:t>
      </w:r>
    </w:p>
    <w:p>
      <w:pPr>
        <w:pStyle w:val="ListBullet"/>
      </w:pPr>
      <w:r>
        <w:t>Run all cells. Outputs saved automatically: config.json, history.json, metrics.csv, best_model.pt, last_model.pt</w:t>
      </w:r>
    </w:p>
    <w:p>
      <w:pPr>
        <w:pStyle w:val="Heading2"/>
      </w:pPr>
      <w:r>
        <w:t>6.4 Loading a Trained Model</w:t>
      </w:r>
    </w:p>
    <w:p>
      <w:r>
        <w:t>model = SiameseResUNet(backbone='resnet50', num_classes=5, decoder_channels=[512, 256, 128, 64])</w:t>
        <w:br/>
        <w:t>checkpoint = torch.load('training_runs/siamese_resunet_xview2_4/best_model.pt', map_location='cpu')</w:t>
        <w:br/>
        <w:t>model.load_state_dict(checkpoint['model_state_dict'])</w:t>
        <w:br/>
        <w:t>model.eval()</w:t>
        <w:br/>
        <w:t>pred = model(pre_image, post_image).argmax(dim=1)</w:t>
      </w:r>
    </w:p>
    <w:p>
      <w:pPr>
        <w:pStyle w:val="Heading2"/>
      </w:pPr>
      <w:r>
        <w:t>6.5 Recreating Figures</w:t>
      </w:r>
    </w:p>
    <w:p>
      <w:r>
        <w:t>python generate_figures.py</w:t>
      </w:r>
    </w:p>
    <w:p>
      <w:r>
        <w:t>python generate_extra_figures.py</w:t>
      </w:r>
    </w:p>
    <w:p>
      <w:r>
        <w:t>python generate_prediction_figures.py</w:t>
      </w:r>
    </w:p>
    <w:p>
      <w:pPr>
        <w:pStyle w:val="Heading2"/>
      </w:pPr>
      <w:r>
        <w:t>6.6 Project Structure</w:t>
      </w:r>
    </w:p>
    <w:p>
      <w:r>
        <w:t>ADL Project/</w:t>
        <w:br/>
        <w:t xml:space="preserve">  REPORT_2.md                  # This report (markdown version)</w:t>
        <w:br/>
        <w:t xml:space="preserve">  Kaggle-latest.ipynb          # Training notebook</w:t>
        <w:br/>
        <w:t xml:space="preserve">  training_script.ipynb        # Local training notebook</w:t>
        <w:br/>
        <w:t xml:space="preserve">  generate_figures.py          # Chart figures (A1-B5, C2, C4)</w:t>
        <w:br/>
        <w:t xml:space="preserve">  generate_extra_figures.py    # Diagram figures (C1, C3)</w:t>
        <w:br/>
        <w:t xml:space="preserve">  generate_prediction_figures.py  # Prediction figures (D1-D3)</w:t>
        <w:br/>
        <w:t xml:space="preserve">  images/                      # 17 figures</w:t>
        <w:br/>
        <w:t xml:space="preserve">  training_runs/</w:t>
        <w:br/>
        <w:t xml:space="preserve">    siamese_resunet_xview2_1/  # Initial trial (omitted from report)</w:t>
        <w:br/>
        <w:t xml:space="preserve">    siamese_resunet_xview2_2/  # Exp 1: Baseline</w:t>
        <w:br/>
        <w:t xml:space="preserve">    siamese_resunet_xview2/    # Exp 2: Training overhaul</w:t>
        <w:br/>
        <w:t xml:space="preserve">    siamese_resunet_xview2_3/  # Exp 3: ResNet50</w:t>
        <w:br/>
        <w:t xml:space="preserve">    siamese_resunet_xview2_4/  # Exp 4: Focal + Tuned Phase 2</w:t>
        <w:br/>
        <w:t xml:space="preserve">  data/                        # Dataset (not in git)</w:t>
      </w:r>
    </w:p>
    <w:p>
      <w:pPr>
        <w:pStyle w:val="Heading1"/>
      </w:pPr>
      <w:r>
        <w:t>7. Conclusion</w:t>
      </w:r>
    </w:p>
    <w:p>
      <w:r>
        <w:t>We built a Siamese ResNet U-Net for satellite building damage segmentation, reaching a damage macro F1 of 0.546 and mIoU of 0.503 across four experiments. Three main findings:</w:t>
      </w:r>
    </w:p>
    <w:p>
      <w:r>
        <w:rPr>
          <w:b/>
        </w:rPr>
        <w:t xml:space="preserve">1. Training strategy matters more than architecture. </w:t>
      </w:r>
      <w:r>
        <w:t>The Exp 2 training overhaul gave us +20.6% mIoU with zero architecture changes. Weight decay (0.05) and two-phase encoder freezing accounted for the majority of our total improvement.</w:t>
      </w:r>
    </w:p>
    <w:p>
      <w:r>
        <w:rPr>
          <w:b/>
        </w:rPr>
        <w:t xml:space="preserve">2. Bigger models need proper fine-tuning. </w:t>
      </w:r>
      <w:r>
        <w:t>ResNet50 improved Minor Damage by +53%, but hurt Major Damage when fine-tuned too conservatively. Increasing the encoder learning rate 5x and unfreezing more layers fixed this.</w:t>
      </w:r>
    </w:p>
    <w:p>
      <w:r>
        <w:rPr>
          <w:b/>
        </w:rPr>
        <w:t xml:space="preserve">3. Focal Loss helps hard cases. </w:t>
      </w:r>
      <w:r>
        <w:t>Switching to Focal Loss directed the model toward difficult damage boundary pixels, recovering the Major Damage regression and pushing Minor Damage to 0.465 -- above the competition winner range.</w:t>
      </w:r>
    </w:p>
    <w:p>
      <w:r>
        <w:t>The gap between our result (0.546) and competition winners (0.75) comes from resource constraints: 10x less data, no ensembling, and no localisation pretraining.</w:t>
      </w:r>
    </w:p>
    <w:p>
      <w:pPr>
        <w:pStyle w:val="Heading2"/>
      </w:pPr>
      <w:r>
        <w:t>Future Work</w:t>
      </w:r>
    </w:p>
    <w:p>
      <w:pPr>
        <w:pStyle w:val="ListBullet"/>
      </w:pPr>
      <w:r>
        <w:t>Add test-time augmentation (typically +1-3% for free)</w:t>
      </w:r>
    </w:p>
    <w:p>
      <w:pPr>
        <w:pStyle w:val="ListBullet"/>
      </w:pPr>
      <w:r>
        <w:t>Add building localisation head (multi-task learning)</w:t>
      </w:r>
    </w:p>
    <w:p>
      <w:pPr>
        <w:pStyle w:val="ListBullet"/>
      </w:pPr>
      <w:r>
        <w:t>Train on the full xBD dataset if compute allows</w:t>
      </w:r>
    </w:p>
    <w:p>
      <w:pPr>
        <w:pStyle w:val="ListBullet"/>
      </w:pPr>
      <w:r>
        <w:t>Experiment with model ensembling (different seeds or architectures)</w:t>
      </w:r>
    </w:p>
    <w:p>
      <w:pPr>
        <w:pStyle w:val="Heading1"/>
      </w:pPr>
      <w:r>
        <w:t>8. Team Contributions</w:t>
      </w:r>
    </w:p>
    <w:tbl>
      <w:tblPr>
        <w:tblStyle w:val="TableGrid"/>
        <w:tblW w:type="auto" w:w="0"/>
        <w:jc w:val="center"/>
        <w:tblLook w:firstColumn="1" w:firstRow="1" w:lastColumn="0" w:lastRow="0" w:noHBand="0" w:noVBand="1" w:val="04A0"/>
      </w:tblPr>
      <w:tblGrid>
        <w:gridCol w:w="4703"/>
        <w:gridCol w:w="4703"/>
      </w:tblGrid>
      <w:tr>
        <w:tc>
          <w:tcPr>
            <w:tcW w:type="dxa" w:w="4703"/>
            <w:shd w:fill="D6E4F0" w:val="clear"/>
          </w:tcPr>
          <w:p>
            <w:pPr>
              <w:jc w:val="center"/>
            </w:pPr>
            <w:r>
              <w:rPr>
                <w:b/>
                <w:sz w:val="18"/>
              </w:rPr>
              <w:t>Member</w:t>
            </w:r>
          </w:p>
        </w:tc>
        <w:tc>
          <w:tcPr>
            <w:tcW w:type="dxa" w:w="4703"/>
            <w:shd w:fill="D6E4F0" w:val="clear"/>
          </w:tcPr>
          <w:p>
            <w:pPr>
              <w:jc w:val="center"/>
            </w:pPr>
            <w:r>
              <w:rPr>
                <w:b/>
                <w:sz w:val="18"/>
              </w:rPr>
              <w:t>Contributions</w:t>
            </w:r>
          </w:p>
        </w:tc>
      </w:tr>
      <w:tr>
        <w:tc>
          <w:tcPr>
            <w:tcW w:type="dxa" w:w="4703"/>
          </w:tcPr>
          <w:p>
            <w:pPr>
              <w:jc w:val="center"/>
            </w:pPr>
            <w:r>
              <w:rPr>
                <w:sz w:val="18"/>
              </w:rPr>
              <w:t>[Name 1]</w:t>
            </w:r>
          </w:p>
        </w:tc>
        <w:tc>
          <w:tcPr>
            <w:tcW w:type="dxa" w:w="4703"/>
          </w:tcPr>
          <w:p>
            <w:pPr>
              <w:jc w:val="center"/>
            </w:pPr>
            <w:r>
              <w:rPr>
                <w:sz w:val="18"/>
              </w:rPr>
              <w:t>[Contributions]</w:t>
            </w:r>
          </w:p>
        </w:tc>
      </w:tr>
      <w:tr>
        <w:tc>
          <w:tcPr>
            <w:tcW w:type="dxa" w:w="4703"/>
          </w:tcPr>
          <w:p>
            <w:pPr>
              <w:jc w:val="center"/>
            </w:pPr>
            <w:r>
              <w:rPr>
                <w:sz w:val="18"/>
              </w:rPr>
              <w:t>[Name 2]</w:t>
            </w:r>
          </w:p>
        </w:tc>
        <w:tc>
          <w:tcPr>
            <w:tcW w:type="dxa" w:w="4703"/>
          </w:tcPr>
          <w:p>
            <w:pPr>
              <w:jc w:val="center"/>
            </w:pPr>
            <w:r>
              <w:rPr>
                <w:sz w:val="18"/>
              </w:rPr>
              <w:t>[Contributions]</w:t>
            </w:r>
          </w:p>
        </w:tc>
      </w:tr>
      <w:tr>
        <w:tc>
          <w:tcPr>
            <w:tcW w:type="dxa" w:w="4703"/>
          </w:tcPr>
          <w:p>
            <w:pPr>
              <w:jc w:val="center"/>
            </w:pPr>
            <w:r>
              <w:rPr>
                <w:sz w:val="18"/>
              </w:rPr>
              <w:t>[Name 3]</w:t>
            </w:r>
          </w:p>
        </w:tc>
        <w:tc>
          <w:tcPr>
            <w:tcW w:type="dxa" w:w="4703"/>
          </w:tcPr>
          <w:p>
            <w:pPr>
              <w:jc w:val="center"/>
            </w:pPr>
            <w:r>
              <w:rPr>
                <w:sz w:val="18"/>
              </w:rPr>
              <w:t>[Contributions]</w:t>
            </w:r>
          </w:p>
        </w:tc>
      </w:tr>
      <w:tr>
        <w:tc>
          <w:tcPr>
            <w:tcW w:type="dxa" w:w="4703"/>
          </w:tcPr>
          <w:p>
            <w:pPr>
              <w:jc w:val="center"/>
            </w:pPr>
            <w:r>
              <w:rPr>
                <w:sz w:val="18"/>
              </w:rPr>
              <w:t>[Name 4]</w:t>
            </w:r>
          </w:p>
        </w:tc>
        <w:tc>
          <w:tcPr>
            <w:tcW w:type="dxa" w:w="4703"/>
          </w:tcPr>
          <w:p>
            <w:pPr>
              <w:jc w:val="center"/>
            </w:pPr>
            <w:r>
              <w:rPr>
                <w:sz w:val="18"/>
              </w:rPr>
              <w:t>[Contributions]</w:t>
            </w:r>
          </w:p>
        </w:tc>
      </w:tr>
    </w:tbl>
    <w:p/>
    <w:p>
      <w:pPr>
        <w:pStyle w:val="Heading1"/>
      </w:pPr>
      <w:r>
        <w:t>References</w:t>
      </w:r>
    </w:p>
    <w:p>
      <w:pPr>
        <w:spacing w:after="40"/>
      </w:pPr>
      <w:r>
        <w:rPr>
          <w:sz w:val="18"/>
        </w:rPr>
        <w:t>[1] Gupta, R., et al. "xBD: A Dataset for Assessing Building Damage from Satellite Imagery." arXiv:1911.09296, 2019.</w:t>
      </w:r>
    </w:p>
    <w:p>
      <w:pPr>
        <w:spacing w:after="40"/>
      </w:pPr>
      <w:r>
        <w:rPr>
          <w:sz w:val="18"/>
        </w:rPr>
        <w:t>[2] Ronneberger, O., Fischer, P., &amp; Brox, T. "U-Net: Convolutional Networks for Biomedical Image Segmentation." MICCAI 2015.</w:t>
      </w:r>
    </w:p>
    <w:p>
      <w:pPr>
        <w:spacing w:after="40"/>
      </w:pPr>
      <w:r>
        <w:rPr>
          <w:sz w:val="18"/>
        </w:rPr>
        <w:t>[3] He, K., et al. "Deep Residual Learning for Image Recognition." CVPR 2016.</w:t>
      </w:r>
    </w:p>
    <w:p>
      <w:pPr>
        <w:spacing w:after="40"/>
      </w:pPr>
      <w:r>
        <w:rPr>
          <w:sz w:val="18"/>
        </w:rPr>
        <w:t>[4] Lin, T.-Y., et al. "Focal Loss for Dense Object Detection." ICCV 2017.</w:t>
      </w:r>
    </w:p>
    <w:p>
      <w:pPr>
        <w:spacing w:after="40"/>
      </w:pPr>
      <w:r>
        <w:rPr>
          <w:sz w:val="18"/>
        </w:rPr>
        <w:t>[5] xView2 1st Place Solution: github.com/vdurnov/xview2_1st_place_solution</w:t>
      </w:r>
    </w:p>
    <w:p>
      <w:pPr>
        <w:spacing w:after="40"/>
      </w:pPr>
      <w:r>
        <w:rPr>
          <w:sz w:val="18"/>
        </w:rPr>
        <w:t>[6] xView2 2nd Place Solution: github.com/selimsef/xview2_solution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